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1" w:rsidRPr="0040627F" w:rsidRDefault="00F00301" w:rsidP="00501245">
      <w:pPr>
        <w:pStyle w:val="FR1"/>
        <w:tabs>
          <w:tab w:val="left" w:pos="4820"/>
          <w:tab w:val="left" w:pos="4962"/>
        </w:tabs>
        <w:spacing w:line="252" w:lineRule="auto"/>
        <w:ind w:left="0" w:right="-165"/>
        <w:jc w:val="center"/>
        <w:rPr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18pt;width:47.25pt;height:65.4pt;z-index:251658240;visibility:visible;mso-wrap-distance-left:9.05pt;mso-wrap-distance-right:9.05pt" filled="t">
            <v:imagedata r:id="rId7" o:title="" blacklevel="3932f"/>
            <w10:wrap type="topAndBottom"/>
          </v:shape>
        </w:pict>
      </w:r>
    </w:p>
    <w:p w:rsidR="00F00301" w:rsidRPr="0040627F" w:rsidRDefault="00F00301" w:rsidP="00501245">
      <w:pPr>
        <w:pStyle w:val="FR1"/>
        <w:spacing w:line="252" w:lineRule="auto"/>
        <w:ind w:left="284" w:right="-165"/>
        <w:jc w:val="center"/>
        <w:rPr>
          <w:b/>
          <w:bCs/>
        </w:rPr>
      </w:pPr>
      <w:r w:rsidRPr="0040627F">
        <w:rPr>
          <w:rFonts w:eastAsia="Batang"/>
          <w:b/>
          <w:bCs/>
        </w:rPr>
        <w:t>ЧОРТКІВСЬКА  МІСЬКА  РАДА</w:t>
      </w:r>
    </w:p>
    <w:p w:rsidR="00F00301" w:rsidRPr="0040627F" w:rsidRDefault="00F00301" w:rsidP="00501245">
      <w:pPr>
        <w:ind w:left="284" w:right="-1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ЧЕТВЕРТА</w:t>
      </w:r>
      <w:r w:rsidRPr="0040627F">
        <w:rPr>
          <w:rFonts w:ascii="Times New Roman" w:hAnsi="Times New Roman" w:cs="Times New Roman"/>
          <w:b/>
          <w:bCs/>
          <w:sz w:val="28"/>
          <w:szCs w:val="28"/>
        </w:rPr>
        <w:t xml:space="preserve"> СЕСІЯ ВОСЬМОГО СКЛИКАННЯ</w:t>
      </w:r>
    </w:p>
    <w:p w:rsidR="00F00301" w:rsidRPr="0040627F" w:rsidRDefault="00F00301" w:rsidP="00501245">
      <w:pPr>
        <w:ind w:left="284" w:right="-1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01" w:rsidRPr="0040627F" w:rsidRDefault="00F00301" w:rsidP="00501245">
      <w:pPr>
        <w:tabs>
          <w:tab w:val="left" w:pos="4820"/>
          <w:tab w:val="left" w:pos="5245"/>
        </w:tabs>
        <w:ind w:left="284" w:right="-165"/>
        <w:rPr>
          <w:rFonts w:ascii="Times New Roman" w:hAnsi="Times New Roman" w:cs="Times New Roman"/>
          <w:b/>
          <w:bCs/>
          <w:sz w:val="28"/>
          <w:szCs w:val="28"/>
        </w:rPr>
      </w:pPr>
      <w:r w:rsidRPr="004062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РІШЕННЯ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301" w:rsidRPr="0040627F" w:rsidRDefault="00F00301" w:rsidP="00501245">
      <w:pPr>
        <w:ind w:left="284" w:right="-165"/>
        <w:jc w:val="center"/>
        <w:rPr>
          <w:b/>
          <w:bCs/>
          <w:sz w:val="28"/>
          <w:szCs w:val="28"/>
        </w:rPr>
      </w:pPr>
    </w:p>
    <w:p w:rsidR="00F00301" w:rsidRPr="0040627F" w:rsidRDefault="00F00301" w:rsidP="00501245">
      <w:pPr>
        <w:tabs>
          <w:tab w:val="left" w:pos="3555"/>
        </w:tabs>
        <w:ind w:right="-1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06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r w:rsidRPr="0040627F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0627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582</w:t>
      </w:r>
    </w:p>
    <w:p w:rsidR="00F00301" w:rsidRPr="0040627F" w:rsidRDefault="00F00301" w:rsidP="00501245">
      <w:pPr>
        <w:ind w:right="-165"/>
        <w:rPr>
          <w:rFonts w:ascii="Times New Roman" w:hAnsi="Times New Roman" w:cs="Times New Roman"/>
          <w:b/>
          <w:bCs/>
          <w:sz w:val="28"/>
          <w:szCs w:val="28"/>
        </w:rPr>
      </w:pPr>
      <w:r w:rsidRPr="0040627F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F00301" w:rsidRDefault="00F00301" w:rsidP="00E562AD">
      <w:pPr>
        <w:shd w:val="clear" w:color="auto" w:fill="FFFFFF"/>
        <w:ind w:right="39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301" w:rsidRPr="009521BC" w:rsidRDefault="00F00301" w:rsidP="00E562AD">
      <w:pPr>
        <w:shd w:val="clear" w:color="auto" w:fill="FFFFFF"/>
        <w:ind w:right="39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Концепції розвитку цифрових компетентностей  жителів </w:t>
      </w:r>
    </w:p>
    <w:p w:rsidR="00F00301" w:rsidRDefault="00F00301" w:rsidP="00E562AD">
      <w:pPr>
        <w:shd w:val="clear" w:color="auto" w:fill="FFFFFF"/>
        <w:ind w:right="39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 міської територіальної громади</w:t>
      </w:r>
    </w:p>
    <w:p w:rsidR="00F00301" w:rsidRPr="009521BC" w:rsidRDefault="00F00301" w:rsidP="00E562AD">
      <w:pPr>
        <w:shd w:val="clear" w:color="auto" w:fill="FFFFFF"/>
        <w:ind w:right="39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301" w:rsidRPr="009521BC" w:rsidRDefault="00F00301" w:rsidP="007154F8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 запровадження принципів державної політики розвитку цифрового суспільства, поширення використання державних та міських електронних сервісів, їх доступності для громадян, відповідно до Закону України «Про інформацію», постанови Кабін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ету Міністрів України від 30 січня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№ 56 «Деякі питання цифрового розвитку», розпорядж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ень Кабінету Міністрів України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Pr="009521BC">
        <w:rPr>
          <w:rFonts w:ascii="Times New Roman" w:hAnsi="Times New Roman" w:cs="Times New Roman"/>
          <w:sz w:val="28"/>
          <w:szCs w:val="28"/>
        </w:rPr>
        <w:t xml:space="preserve">3 березня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BC">
        <w:rPr>
          <w:rFonts w:ascii="Times New Roman" w:hAnsi="Times New Roman" w:cs="Times New Roman"/>
          <w:sz w:val="28"/>
          <w:szCs w:val="28"/>
        </w:rPr>
        <w:t>167-р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«Про розвиток цифрових компетентностей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суспільстві України»; від 12 червня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№ 405-р «Про затвердження плану заходів щодо реалізації Концепції розвитку електронної демократії в Україн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на 2019-2020 роки»; від 17 січня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№ 67-р «Про схвалення Концепції розвитку цифрової економіки та суспільства України на 2018-2020 роки та затвердження плану заходів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щодо її реалізації»; від 30 січня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№ 37-р «Про затвердження плану заходів щодо реалізації Концепції розвитку системи електронних послуг в Україні на 2019-2020 роки», керуючись статтями 25, 32, 59 Закону України «Про місцеве самоврядування в Україні», міська рада</w:t>
      </w:r>
    </w:p>
    <w:p w:rsidR="00F00301" w:rsidRPr="007154F8" w:rsidRDefault="00F00301" w:rsidP="007154F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5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F00301" w:rsidRPr="009521BC" w:rsidRDefault="00F00301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>1. Затвердити Концепцію розвитку цифрових компетентностей жителів Чортківської міської територіальної громади  (далі - Концепція) (додається)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301" w:rsidRPr="009521BC" w:rsidRDefault="00F00301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2. Виконавчим органам Чортківської міської ради передбачати заходи щодо розвитку цифрових компетентностей жителів Чортківської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територіальної громади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при підготовці внесення змін до діючих міських програм, безпосередньо пов’язаних з досягненням мети, визначеної в Концепції.</w:t>
      </w:r>
    </w:p>
    <w:p w:rsidR="00F00301" w:rsidRPr="009521BC" w:rsidRDefault="00F00301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>3. Відділу електронних послуг міської ради та іншим виконавчим органам міської ради забезпечити в межах компетенції вжиття заходів, спрямованих на реалізацію Концепції.</w:t>
      </w:r>
    </w:p>
    <w:p w:rsidR="00F00301" w:rsidRPr="009521BC" w:rsidRDefault="00F00301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Копію рішення направити у відділ електронних послуг міської ради. </w:t>
      </w:r>
    </w:p>
    <w:p w:rsidR="00F00301" w:rsidRPr="009521BC" w:rsidRDefault="00F00301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цього 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>рішення покласти на керуючу справами виконавчого комітет</w:t>
      </w:r>
      <w:r>
        <w:rPr>
          <w:rFonts w:ascii="Times New Roman" w:hAnsi="Times New Roman" w:cs="Times New Roman"/>
          <w:color w:val="000000"/>
          <w:sz w:val="28"/>
          <w:szCs w:val="28"/>
        </w:rPr>
        <w:t>у міської ради Ольгу ЧЕРЕДНІКОВУ</w:t>
      </w:r>
      <w:r w:rsidRPr="009521B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постійну комісію міської ради з питань розвитку освіти, культури, охорони здоров</w:t>
      </w:r>
      <w:r w:rsidRPr="00E56E63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та соціальних питань. </w:t>
      </w: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301" w:rsidRPr="009521BC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</w:t>
      </w: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52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 ШМАТЬКО</w:t>
      </w: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00301" w:rsidRDefault="00F00301" w:rsidP="00784C5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301" w:rsidRDefault="00F00301">
      <w:pPr>
        <w:keepNext/>
        <w:keepLines/>
        <w:spacing w:before="240" w:after="240"/>
        <w:rPr>
          <w:rFonts w:ascii="Times New Roman" w:hAnsi="Times New Roman" w:cs="Times New Roman"/>
          <w:sz w:val="28"/>
          <w:szCs w:val="28"/>
        </w:rPr>
        <w:sectPr w:rsidR="00F00301" w:rsidSect="007154F8">
          <w:headerReference w:type="default" r:id="rId8"/>
          <w:footerReference w:type="default" r:id="rId9"/>
          <w:pgSz w:w="11900" w:h="16840"/>
          <w:pgMar w:top="850" w:right="740" w:bottom="850" w:left="1440" w:header="708" w:footer="708" w:gutter="0"/>
          <w:pgNumType w:start="1"/>
          <w:cols w:space="720"/>
          <w:titlePg/>
        </w:sectPr>
      </w:pPr>
    </w:p>
    <w:p w:rsidR="00F00301" w:rsidRDefault="00F00301" w:rsidP="009E49D0">
      <w:pPr>
        <w:keepNext/>
        <w:keepLines/>
        <w:spacing w:before="240" w:after="240"/>
        <w:rPr>
          <w:rFonts w:ascii="Times New Roman" w:hAnsi="Times New Roman" w:cs="Times New Roman"/>
        </w:rPr>
      </w:pPr>
    </w:p>
    <w:sectPr w:rsidR="00F00301" w:rsidSect="00CA4E8D">
      <w:pgSz w:w="16840" w:h="11900" w:orient="landscape"/>
      <w:pgMar w:top="850" w:right="1440" w:bottom="85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01" w:rsidRDefault="00F00301">
      <w:r>
        <w:separator/>
      </w:r>
    </w:p>
  </w:endnote>
  <w:endnote w:type="continuationSeparator" w:id="1">
    <w:p w:rsidR="00F00301" w:rsidRDefault="00F0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01" w:rsidRDefault="00F00301" w:rsidP="007154F8">
    <w:pPr>
      <w:tabs>
        <w:tab w:val="center" w:pos="4680"/>
        <w:tab w:val="right" w:pos="9360"/>
      </w:tabs>
      <w:jc w:val="center"/>
      <w:rPr>
        <w:color w:val="000000"/>
      </w:rPr>
    </w:pPr>
  </w:p>
  <w:p w:rsidR="00F00301" w:rsidRDefault="00F00301">
    <w:pP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01" w:rsidRDefault="00F00301">
      <w:r>
        <w:separator/>
      </w:r>
    </w:p>
  </w:footnote>
  <w:footnote w:type="continuationSeparator" w:id="1">
    <w:p w:rsidR="00F00301" w:rsidRDefault="00F00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01" w:rsidRDefault="00F00301" w:rsidP="006058B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F00301" w:rsidRDefault="00F00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1A9"/>
    <w:multiLevelType w:val="hybridMultilevel"/>
    <w:tmpl w:val="E940EE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4802"/>
    <w:multiLevelType w:val="hybridMultilevel"/>
    <w:tmpl w:val="861456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697ED3"/>
    <w:multiLevelType w:val="hybridMultilevel"/>
    <w:tmpl w:val="6204B6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C3778C"/>
    <w:multiLevelType w:val="hybridMultilevel"/>
    <w:tmpl w:val="EB7EC5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8F2D56"/>
    <w:multiLevelType w:val="hybridMultilevel"/>
    <w:tmpl w:val="CD7A57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147272"/>
    <w:multiLevelType w:val="hybridMultilevel"/>
    <w:tmpl w:val="B28059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F94E0E"/>
    <w:multiLevelType w:val="hybridMultilevel"/>
    <w:tmpl w:val="508EC4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C5228C"/>
    <w:multiLevelType w:val="multilevel"/>
    <w:tmpl w:val="0E02E1F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980" w:hanging="54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8">
    <w:nsid w:val="78FD5139"/>
    <w:multiLevelType w:val="multilevel"/>
    <w:tmpl w:val="A2B219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12"/>
    <w:rsid w:val="000D5152"/>
    <w:rsid w:val="00125405"/>
    <w:rsid w:val="001A1995"/>
    <w:rsid w:val="00305A44"/>
    <w:rsid w:val="00362FB0"/>
    <w:rsid w:val="00380F33"/>
    <w:rsid w:val="003811CB"/>
    <w:rsid w:val="0040627F"/>
    <w:rsid w:val="004A01B3"/>
    <w:rsid w:val="004A4251"/>
    <w:rsid w:val="00501245"/>
    <w:rsid w:val="00551F38"/>
    <w:rsid w:val="00587AAD"/>
    <w:rsid w:val="006058B5"/>
    <w:rsid w:val="006D574E"/>
    <w:rsid w:val="007154F8"/>
    <w:rsid w:val="00763376"/>
    <w:rsid w:val="00784C56"/>
    <w:rsid w:val="008C6AB3"/>
    <w:rsid w:val="0093737C"/>
    <w:rsid w:val="00945074"/>
    <w:rsid w:val="009521BC"/>
    <w:rsid w:val="009C781F"/>
    <w:rsid w:val="009E49D0"/>
    <w:rsid w:val="009F7340"/>
    <w:rsid w:val="00A70F12"/>
    <w:rsid w:val="00A862B8"/>
    <w:rsid w:val="00C94759"/>
    <w:rsid w:val="00CA4E8D"/>
    <w:rsid w:val="00CA5FED"/>
    <w:rsid w:val="00CE0946"/>
    <w:rsid w:val="00D60682"/>
    <w:rsid w:val="00E23FD3"/>
    <w:rsid w:val="00E562AD"/>
    <w:rsid w:val="00E56E63"/>
    <w:rsid w:val="00F00301"/>
    <w:rsid w:val="00F159F5"/>
    <w:rsid w:val="00F2283A"/>
    <w:rsid w:val="00F23AE1"/>
    <w:rsid w:val="00F3530F"/>
    <w:rsid w:val="00F521B9"/>
    <w:rsid w:val="00F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E8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E8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E8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4E8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E8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4E8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30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3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530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530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53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530F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CA4E8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A4E8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3530F"/>
    <w:rPr>
      <w:rFonts w:ascii="Cambria" w:hAnsi="Cambria" w:cs="Cambria"/>
      <w:b/>
      <w:bCs/>
      <w:kern w:val="28"/>
      <w:sz w:val="32"/>
      <w:szCs w:val="32"/>
    </w:rPr>
  </w:style>
  <w:style w:type="paragraph" w:customStyle="1" w:styleId="rvps2">
    <w:name w:val="rvps2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">
    <w:name w:val="rvts8"/>
    <w:basedOn w:val="DefaultParagraphFont"/>
    <w:uiPriority w:val="99"/>
    <w:rsid w:val="00551F38"/>
  </w:style>
  <w:style w:type="character" w:customStyle="1" w:styleId="rvts6">
    <w:name w:val="rvts6"/>
    <w:basedOn w:val="DefaultParagraphFont"/>
    <w:uiPriority w:val="99"/>
    <w:rsid w:val="00551F38"/>
  </w:style>
  <w:style w:type="paragraph" w:customStyle="1" w:styleId="rvps4">
    <w:name w:val="rvps4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5">
    <w:name w:val="rvps5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6">
    <w:name w:val="rvps6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26">
    <w:name w:val="rvps26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">
    <w:name w:val="rvps1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1">
    <w:name w:val="rvps11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Normal"/>
    <w:uiPriority w:val="99"/>
    <w:rsid w:val="00551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51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F38"/>
  </w:style>
  <w:style w:type="character" w:styleId="PageNumber">
    <w:name w:val="page number"/>
    <w:basedOn w:val="DefaultParagraphFont"/>
    <w:uiPriority w:val="99"/>
    <w:semiHidden/>
    <w:rsid w:val="00551F38"/>
  </w:style>
  <w:style w:type="character" w:styleId="CommentReference">
    <w:name w:val="annotation reference"/>
    <w:basedOn w:val="DefaultParagraphFont"/>
    <w:uiPriority w:val="99"/>
    <w:semiHidden/>
    <w:rsid w:val="0055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1F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F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51F3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A4E8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530F"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CA4E8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0124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7154F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53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1564</Words>
  <Characters>893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Nanaieva</dc:creator>
  <cp:keywords/>
  <dc:description/>
  <cp:lastModifiedBy>User</cp:lastModifiedBy>
  <cp:revision>8</cp:revision>
  <cp:lastPrinted>2021-08-31T07:37:00Z</cp:lastPrinted>
  <dcterms:created xsi:type="dcterms:W3CDTF">2021-08-31T05:45:00Z</dcterms:created>
  <dcterms:modified xsi:type="dcterms:W3CDTF">2021-09-01T06:30:00Z</dcterms:modified>
</cp:coreProperties>
</file>