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8DA3694" w:rsidR="005D4B10" w:rsidRPr="00A8188A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66855A43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</w:t>
      </w:r>
      <w:r w:rsidR="005F490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ТЕРНОПІЛЬСЬКОЇ ОБЛАСТІ</w:t>
      </w:r>
    </w:p>
    <w:p w14:paraId="55E86BA2" w14:textId="77777777" w:rsidR="005D4B10" w:rsidRPr="00A8188A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7A3EFA87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="005F4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5DC74DF7" w14:textId="63B2C9DC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  <w:r w:rsidR="005F49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46A784FE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FB78C9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FB78C9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14:paraId="1EDD889F" w14:textId="274BE975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097F70B8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E245C77" w14:textId="2956FEF3" w:rsidR="00D65870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С.М.- заст. Голови комісії</w:t>
      </w:r>
    </w:p>
    <w:p w14:paraId="1854D72B" w14:textId="3CCB5F38" w:rsidR="005D4B10" w:rsidRPr="00A8188A" w:rsidRDefault="00D6587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6C756CF1" w14:textId="71546E41" w:rsidR="00D65870" w:rsidRPr="00A8188A" w:rsidRDefault="00391009" w:rsidP="00D658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C58C88E" w14:textId="43AE8421" w:rsidR="00014752" w:rsidRPr="00A8188A" w:rsidRDefault="00B8721F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Відсутні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</w:p>
    <w:p w14:paraId="4962B0FE" w14:textId="3535CFE6" w:rsidR="0086683E" w:rsidRPr="00A8188A" w:rsidRDefault="0086683E" w:rsidP="008668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</w:p>
    <w:p w14:paraId="09CF4C64" w14:textId="6A2CDB89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28BB35CA" w:rsidR="005D4B10" w:rsidRPr="00B8721F" w:rsidRDefault="0086683E" w:rsidP="00AA5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Любомир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proofErr w:type="spellEnd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присутніх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r w:rsidR="00391009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основу</w:t>
      </w:r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в </w:t>
      </w:r>
      <w:proofErr w:type="spellStart"/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цілому</w:t>
      </w:r>
      <w:proofErr w:type="spellEnd"/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24D16" w14:textId="0FA88D83" w:rsidR="005D4B10" w:rsidRPr="00B8721F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916FB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C362D7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721F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450E76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C6661F7" w14:textId="5C05D79A" w:rsidR="00D466B3" w:rsidRPr="00B8721F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113AE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77777777" w:rsidR="00014752" w:rsidRPr="00B8721F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19F3F810" w14:textId="69FD3A6C" w:rsidR="005D4B10" w:rsidRPr="00B8721F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="005F4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60BE1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proofErr w:type="spellStart"/>
      <w:r w:rsidR="00916FB8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денний</w:t>
      </w:r>
      <w:proofErr w:type="spellEnd"/>
      <w:r w:rsidR="00916FB8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8B40A43" w14:textId="77777777" w:rsidR="00881FAE" w:rsidRPr="00B8721F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7DEEFE7A" w14:textId="77777777" w:rsidR="00FB78C9" w:rsidRPr="00FB78C9" w:rsidRDefault="00FB78C9" w:rsidP="00FB78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1" w:name="_Hlk176245642"/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 xml:space="preserve">1.Про внесення змін до основних фінансових показників підприємств на 2025 рік та затвердження звітів про виконання фінансових планів комунальних підприємств «Благоустрій», «Парковий культурно-спортивний комплекс», «Чортківське виробниче управління водопровідно-каналізаційного господарства», «Чортків дім», «Чортківський міський транспорт» Чортківської міської ради за </w:t>
      </w:r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  <w:lang w:val="ru-RU"/>
        </w:rPr>
        <w:t>I</w:t>
      </w:r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</w:rPr>
        <w:t>V</w:t>
      </w:r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 xml:space="preserve"> квартал 2025 року та за 2025 рік.</w:t>
      </w:r>
    </w:p>
    <w:p w14:paraId="6B37806E" w14:textId="77777777" w:rsidR="00FB78C9" w:rsidRPr="00FB78C9" w:rsidRDefault="00FB78C9" w:rsidP="00FB78C9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2.Про виділення коштів для надання матеріальної допомоги.</w:t>
      </w:r>
    </w:p>
    <w:p w14:paraId="7D084BCB" w14:textId="77777777" w:rsidR="00FB78C9" w:rsidRPr="00FB78C9" w:rsidRDefault="00FB78C9" w:rsidP="00FB78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3.Про затвердження умов та додаткових умов оренди комунального майна Чортківської  міської територіальної громади, що міститься в Переліку першого типу шляхом проведення аукціону.</w:t>
      </w:r>
    </w:p>
    <w:p w14:paraId="42509BE3" w14:textId="77777777" w:rsidR="00FB78C9" w:rsidRPr="00FB78C9" w:rsidRDefault="00FB78C9" w:rsidP="00FB78C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4.Про включення до Переліку першого типу об’єктів комунальної власності для передачі в оренду.</w:t>
      </w:r>
    </w:p>
    <w:p w14:paraId="29793818" w14:textId="77777777" w:rsidR="00FB78C9" w:rsidRPr="00FB78C9" w:rsidRDefault="00FB78C9" w:rsidP="00FB78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5.Про припинення договору оренди нерухомого або іншого окремого індивідуально визначеного майна , що належить до комунальної власності Чортківської міської територіальної громади.</w:t>
      </w:r>
    </w:p>
    <w:p w14:paraId="2A69C863" w14:textId="77777777" w:rsidR="00FB78C9" w:rsidRPr="00FB78C9" w:rsidRDefault="00FB78C9" w:rsidP="00FB78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6.Про надання згоди на безоплатну передачу у власність Єпархіального управління </w:t>
      </w:r>
      <w:proofErr w:type="spellStart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Тернопільсько</w:t>
      </w:r>
      <w:proofErr w:type="spellEnd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-Теребовлянської єпархії громадського будинку шляхом укладання договору пожертви.</w:t>
      </w:r>
      <w:r w:rsidRPr="00FB78C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3739455F" w14:textId="77777777" w:rsidR="00FB78C9" w:rsidRPr="00FB78C9" w:rsidRDefault="00FB78C9" w:rsidP="00FB78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7.Про передачу майна на праві </w:t>
      </w:r>
      <w:proofErr w:type="spellStart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узуфрукту</w:t>
      </w:r>
      <w:proofErr w:type="spellEnd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комунальному підприємству «</w:t>
      </w:r>
      <w:r w:rsidRPr="00FB78C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Чортківське виробниче управління водопровідно-каналізаційного господарства»</w:t>
      </w:r>
    </w:p>
    <w:p w14:paraId="2B272B53" w14:textId="77777777" w:rsidR="00FB78C9" w:rsidRPr="00FB78C9" w:rsidRDefault="00FB78C9" w:rsidP="00FB78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8. Про передачу майна комунального підприємства «Чортків дім».</w:t>
      </w:r>
    </w:p>
    <w:p w14:paraId="1259D0BF" w14:textId="77777777" w:rsidR="00FB78C9" w:rsidRPr="00FB78C9" w:rsidRDefault="00FB78C9" w:rsidP="00FB78C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9.Про надання дозволу  Чортківській  міській  раді на  прийняття на баланс гуманітарної допомоги та безоплатну передачу майна</w:t>
      </w:r>
    </w:p>
    <w:p w14:paraId="03AD3BBC" w14:textId="77777777" w:rsidR="00FB78C9" w:rsidRPr="00FB78C9" w:rsidRDefault="00FB78C9" w:rsidP="00FB78C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10.</w:t>
      </w:r>
      <w:r w:rsidRPr="00FB78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27D9555E" w14:textId="77777777" w:rsidR="00FB78C9" w:rsidRPr="00FB78C9" w:rsidRDefault="00FB78C9" w:rsidP="00FB78C9">
      <w:pPr>
        <w:widowControl w:val="0"/>
        <w:tabs>
          <w:tab w:val="left" w:pos="284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uk-UA" w:eastAsia="hi-IN" w:bidi="hi-IN"/>
        </w:rPr>
      </w:pPr>
    </w:p>
    <w:p w14:paraId="2F0FDBA5" w14:textId="77777777" w:rsidR="00FB78C9" w:rsidRPr="00B8721F" w:rsidRDefault="00FB78C9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13D8840" w14:textId="654ABDCF" w:rsidR="00FB78C9" w:rsidRPr="00FB78C9" w:rsidRDefault="00FB78C9" w:rsidP="00FB78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721F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>1.</w:t>
      </w:r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 xml:space="preserve">Про внесення змін до основних фінансових показників підприємств на 2025 рік та затвердження звітів про виконання фінансових планів комунальних підприємств «Благоустрій», «Парковий культурно-спортивний комплекс», «Чортківське виробниче управління водопровідно-каналізаційного господарства», «Чортків дім», «Чортківський міський транспорт» Чортківської міської ради за </w:t>
      </w:r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  <w:lang w:val="ru-RU"/>
        </w:rPr>
        <w:t>I</w:t>
      </w:r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</w:rPr>
        <w:t>V</w:t>
      </w:r>
      <w:r w:rsidRPr="00FB78C9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 xml:space="preserve"> квартал 2025 року та за 2025 рік.</w:t>
      </w:r>
    </w:p>
    <w:p w14:paraId="34FB473F" w14:textId="3ADBB96B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СЛУХАЛИ: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Ольгу Лазарчук головного бухгалтера КП  «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Благоустрій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,</w:t>
      </w:r>
    </w:p>
    <w:p w14:paraId="568EB6C4" w14:textId="77777777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СЛУХАЛИ;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Аню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Коваль головного бухгалтера КП «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Парковий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культурно -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спортивний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комплекс»</w:t>
      </w:r>
    </w:p>
    <w:p w14:paraId="5E930122" w14:textId="77777777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Галину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Махній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головного бухгалтера КП «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Чортківське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виробниче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управління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водопровідно-каналізаційного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господарства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»,</w:t>
      </w:r>
    </w:p>
    <w:p w14:paraId="489F6FA2" w14:textId="77777777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СЛУХАЛИ :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Іванну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Дубик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головного бухгалтера КП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Чортків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дім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</w:t>
      </w:r>
    </w:p>
    <w:p w14:paraId="08090202" w14:textId="1A6514B7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СЛУХАЛИ :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Ірину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Польову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головного бухгалтера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КП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«Чортківський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транспорт»</w:t>
      </w:r>
    </w:p>
    <w:p w14:paraId="5C9EB75B" w14:textId="014632D8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які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детально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ознайомили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депутатів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зі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змінами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до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показників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фінансових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підприємств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202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рі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показниками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звітів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про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фінансових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комунальних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підприємств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 І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квартал 202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року та за 202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рік.</w:t>
      </w:r>
    </w:p>
    <w:p w14:paraId="4FECF37A" w14:textId="7763B559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ВИСТУПИЛИ: 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Л.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</w:p>
    <w:p w14:paraId="50456BDB" w14:textId="62BD9B46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ГОЛОСУВАЛИ: « за» - </w:t>
      </w:r>
      <w:r w:rsidR="00C127FC"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»- 0.</w:t>
      </w:r>
    </w:p>
    <w:p w14:paraId="124796EA" w14:textId="77777777" w:rsidR="00FB78C9" w:rsidRPr="00B8721F" w:rsidRDefault="00FB78C9" w:rsidP="00FB78C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bookmarkStart w:id="2" w:name="_Hlk164689010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рекомендувати даний проєкт рішення винести на розгляд сесії  міської ради.</w:t>
      </w:r>
    </w:p>
    <w:bookmarkEnd w:id="2"/>
    <w:p w14:paraId="5A589EDA" w14:textId="77777777" w:rsidR="00FB78C9" w:rsidRPr="00FB78C9" w:rsidRDefault="00FB78C9" w:rsidP="00FB78C9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2.Про виділення коштів для надання матеріальної допомоги.</w:t>
      </w:r>
    </w:p>
    <w:p w14:paraId="54569D7B" w14:textId="26BEA8D4" w:rsidR="00FB78C9" w:rsidRPr="00B8721F" w:rsidRDefault="00FB78C9" w:rsidP="00E21F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B8721F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val="uk-UA"/>
        </w:rPr>
        <w:t>СЛУХАЛИ</w:t>
      </w:r>
      <w:r w:rsidR="00E21F34" w:rsidRPr="00FB78C9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:</w:t>
      </w:r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  Тетян</w:t>
      </w:r>
      <w:r w:rsidR="00E21F34" w:rsidRPr="00B8721F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у</w:t>
      </w:r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</w:t>
      </w:r>
      <w:proofErr w:type="spellStart"/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Братковськ</w:t>
      </w:r>
      <w:r w:rsidR="00E21F34" w:rsidRPr="00B8721F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у</w:t>
      </w:r>
      <w:proofErr w:type="spellEnd"/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головн</w:t>
      </w:r>
      <w:r w:rsidR="00E21F34" w:rsidRPr="00B8721F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ого</w:t>
      </w:r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спеціаліст</w:t>
      </w:r>
      <w:r w:rsidR="00E21F34" w:rsidRPr="00B8721F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а</w:t>
      </w:r>
      <w:r w:rsidR="00E21F34" w:rsidRPr="00FB78C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управління соціального захисту та охорони здоров’я</w:t>
      </w:r>
      <w:r w:rsidR="00E21F34" w:rsidRPr="00B8721F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,  яка </w:t>
      </w:r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 xml:space="preserve"> ознайоми</w:t>
      </w:r>
      <w:r w:rsidR="00E21F34"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>ла</w:t>
      </w:r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 xml:space="preserve"> з </w:t>
      </w:r>
      <w:proofErr w:type="spellStart"/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>проектом</w:t>
      </w:r>
      <w:proofErr w:type="spellEnd"/>
      <w:r w:rsidRPr="00B8721F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uk-UA"/>
        </w:rPr>
        <w:t xml:space="preserve"> рішення.</w:t>
      </w:r>
    </w:p>
    <w:p w14:paraId="19E45C2A" w14:textId="312BB169" w:rsidR="00FB78C9" w:rsidRPr="00B8721F" w:rsidRDefault="00FB78C9" w:rsidP="00FB78C9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ГОЛОСУВАЛИ: « за» - </w:t>
      </w:r>
      <w:r w:rsidR="005C3872"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»- 0.</w:t>
      </w:r>
    </w:p>
    <w:p w14:paraId="3048D6C3" w14:textId="6973723D" w:rsidR="00E21F34" w:rsidRPr="00B8721F" w:rsidRDefault="00E21F34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3.Про затвердження умов та додаткових умов оренди комунального майна Чортківської  міської територіальної громади, що міститься в Переліку першого типу шляхом проведення аукціону</w:t>
      </w:r>
    </w:p>
    <w:p w14:paraId="6D7FCDB0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22F6FA9" w14:textId="172E8D61" w:rsidR="00D65870" w:rsidRPr="00B8721F" w:rsidRDefault="00D65870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C127FC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0DB5633" w14:textId="77777777" w:rsidR="00D65870" w:rsidRPr="00B8721F" w:rsidRDefault="00D65870" w:rsidP="00D658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 сесії.</w:t>
      </w:r>
    </w:p>
    <w:p w14:paraId="197C1163" w14:textId="77777777" w:rsidR="00C127FC" w:rsidRPr="00FB78C9" w:rsidRDefault="00C127FC" w:rsidP="00C127F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4.Про включення до Переліку першого типу об’єктів комунальної власності для передачі в оренду.</w:t>
      </w:r>
    </w:p>
    <w:p w14:paraId="659CFC6D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528CC301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-4,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7D21DC4B" w14:textId="77777777" w:rsidR="00C127FC" w:rsidRPr="00B8721F" w:rsidRDefault="00C127FC" w:rsidP="00C127F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 сесії.</w:t>
      </w:r>
    </w:p>
    <w:p w14:paraId="47B3D0D1" w14:textId="4407B232" w:rsidR="00C127FC" w:rsidRPr="00FB78C9" w:rsidRDefault="00C127FC" w:rsidP="00C127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5.Про припинення договору оренди нерухомого або іншого окремого індивідуально визначеного майна , що належить до комунальної власності Чортківської міської територіальної громади.</w:t>
      </w:r>
    </w:p>
    <w:p w14:paraId="04AEF5AA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5DBE163C" w14:textId="6FFD8308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:Любомир 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</w:p>
    <w:p w14:paraId="4713356D" w14:textId="5231DB7C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-4,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6F5790E" w14:textId="77777777" w:rsidR="00C127FC" w:rsidRPr="00B8721F" w:rsidRDefault="00C127FC" w:rsidP="00C127F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 сесії.</w:t>
      </w:r>
    </w:p>
    <w:p w14:paraId="585EB133" w14:textId="6B98BF3E" w:rsidR="00C127FC" w:rsidRPr="00FB78C9" w:rsidRDefault="00C127FC" w:rsidP="00C127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6.Про надання згоди на безоплатну передачу у власність Єпархіального управління </w:t>
      </w:r>
      <w:proofErr w:type="spellStart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Тернопільсько</w:t>
      </w:r>
      <w:proofErr w:type="spellEnd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-Теребовлянської єпархії громадського будинку шляхом укладання договору пожертви.</w:t>
      </w:r>
      <w:r w:rsidRPr="00FB78C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66A6B24E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24135A2A" w14:textId="71D7CD11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:Любомир 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Степанія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Рудик</w:t>
      </w:r>
    </w:p>
    <w:p w14:paraId="1576D274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-4,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A7473C7" w14:textId="77777777" w:rsidR="00C127FC" w:rsidRPr="00B8721F" w:rsidRDefault="00C127FC" w:rsidP="00C127F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 сесії.</w:t>
      </w:r>
    </w:p>
    <w:p w14:paraId="43C0D21C" w14:textId="5DED98BF" w:rsidR="00C127FC" w:rsidRPr="00FB78C9" w:rsidRDefault="00C127FC" w:rsidP="00C127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7.Про передачу майна на праві </w:t>
      </w:r>
      <w:proofErr w:type="spellStart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узуфрукту</w:t>
      </w:r>
      <w:proofErr w:type="spellEnd"/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комунальному підприємству «</w:t>
      </w:r>
      <w:r w:rsidRPr="00FB78C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Чортківське виробниче управління водопровідно-каналізаційного господарства»</w:t>
      </w:r>
    </w:p>
    <w:p w14:paraId="61424E8A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47CBE4F1" w14:textId="4156D4E3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:Любомир 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</w:t>
      </w: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</w:t>
      </w:r>
      <w:proofErr w:type="spellEnd"/>
    </w:p>
    <w:p w14:paraId="741ABF19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-4,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1222236" w14:textId="77777777" w:rsidR="00C127FC" w:rsidRPr="00B8721F" w:rsidRDefault="00C127FC" w:rsidP="00C127F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 сесії.</w:t>
      </w:r>
    </w:p>
    <w:p w14:paraId="57495B2E" w14:textId="311D7AE8" w:rsidR="00C127FC" w:rsidRPr="00FB78C9" w:rsidRDefault="00C127FC" w:rsidP="00C127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8. Про передачу майна комунального підприємства «Чортків дім».</w:t>
      </w:r>
    </w:p>
    <w:p w14:paraId="55873C78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4027B30B" w14:textId="5BC14B66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:Любомир 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</w:p>
    <w:p w14:paraId="4E0C729B" w14:textId="77777777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-4,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E957455" w14:textId="77777777" w:rsidR="00C127FC" w:rsidRPr="00B8721F" w:rsidRDefault="00C127FC" w:rsidP="00C127F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 сесії.</w:t>
      </w:r>
    </w:p>
    <w:p w14:paraId="4E83D8C8" w14:textId="77777777" w:rsidR="00C127FC" w:rsidRPr="00FB78C9" w:rsidRDefault="00C127FC" w:rsidP="00C127FC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9.Про надання дозволу  Чортківській  міській  раді на  прийняття на баланс гуманітарної допомоги та безоплатну передачу майна</w:t>
      </w:r>
    </w:p>
    <w:p w14:paraId="66B8F328" w14:textId="78FC5FCA" w:rsidR="00C127FC" w:rsidRPr="00B8721F" w:rsidRDefault="00C127FC" w:rsidP="00C127F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 :</w:t>
      </w:r>
      <w:r w:rsidRPr="00FB78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FB78C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Наталі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</w:t>
      </w:r>
      <w:r w:rsidRPr="00FB78C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Гуменюк  начальни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цю </w:t>
      </w:r>
      <w:r w:rsidRPr="00FB78C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відділу бухгалтерського обліку та звітності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як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ознайоми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ла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проєктом рішення.</w:t>
      </w:r>
    </w:p>
    <w:p w14:paraId="3198A5D2" w14:textId="77777777" w:rsidR="005C3872" w:rsidRPr="00B8721F" w:rsidRDefault="005C3872" w:rsidP="005C387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-4,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81E4154" w14:textId="77777777" w:rsidR="005C3872" w:rsidRPr="00B8721F" w:rsidRDefault="005C3872" w:rsidP="005C387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 сесії.</w:t>
      </w:r>
    </w:p>
    <w:p w14:paraId="792FD7CC" w14:textId="0270DF6E" w:rsidR="00C127FC" w:rsidRPr="00FB78C9" w:rsidRDefault="00C127FC" w:rsidP="00C127FC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78C9">
        <w:rPr>
          <w:rFonts w:ascii="Times New Roman" w:eastAsia="Calibri" w:hAnsi="Times New Roman" w:cs="Times New Roman"/>
          <w:sz w:val="24"/>
          <w:szCs w:val="24"/>
          <w:lang w:val="uk-UA"/>
        </w:rPr>
        <w:t>10.</w:t>
      </w:r>
      <w:r w:rsidRPr="00FB78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6F8842A1" w14:textId="12EF640E" w:rsidR="005C3872" w:rsidRPr="00B8721F" w:rsidRDefault="005C3872" w:rsidP="005C3872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zh-CN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 :</w:t>
      </w:r>
      <w:r w:rsidRPr="00FB78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Іванну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Школьницьку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головного спеціаліста фінансового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управ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яка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ознайомила  з проєктом рішення.</w:t>
      </w:r>
    </w:p>
    <w:p w14:paraId="597111D9" w14:textId="77777777" w:rsidR="005C3872" w:rsidRPr="00B8721F" w:rsidRDefault="005C3872" w:rsidP="005C387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-4,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2C5FFB3" w14:textId="61C6994E" w:rsidR="00C127FC" w:rsidRPr="00B8721F" w:rsidRDefault="005C3872" w:rsidP="005C387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винести  його на розгляд</w:t>
      </w:r>
    </w:p>
    <w:p w14:paraId="01D30EA5" w14:textId="77777777" w:rsidR="00C127FC" w:rsidRPr="00B8721F" w:rsidRDefault="00C127FC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5714E42" w14:textId="77777777" w:rsidR="00C127FC" w:rsidRPr="00B8721F" w:rsidRDefault="00C127FC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DCA4FFA" w14:textId="77777777" w:rsidR="00C127FC" w:rsidRPr="00B8721F" w:rsidRDefault="00C127FC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BEE7CFE" w14:textId="53E5E068" w:rsidR="00ED294F" w:rsidRPr="00AA5879" w:rsidRDefault="00A06AD5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Голова комісії                                                                                Любомир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Махомет</w:t>
      </w:r>
      <w:proofErr w:type="spellEnd"/>
    </w:p>
    <w:p w14:paraId="1B6E725F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bookmarkEnd w:id="0"/>
    <w:bookmarkEnd w:id="1"/>
    <w:p w14:paraId="6177348E" w14:textId="52128053" w:rsidR="00395629" w:rsidRPr="00AA5879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 комісії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520986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5F49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Олена </w:t>
      </w:r>
      <w:proofErr w:type="spellStart"/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="005F49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калій</w:t>
      </w:r>
      <w:proofErr w:type="spellEnd"/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BB32" w14:textId="77777777" w:rsidR="004E0EB9" w:rsidRDefault="004E0EB9" w:rsidP="00130ABD">
      <w:pPr>
        <w:spacing w:after="0" w:line="240" w:lineRule="auto"/>
      </w:pPr>
      <w:r>
        <w:separator/>
      </w:r>
    </w:p>
  </w:endnote>
  <w:endnote w:type="continuationSeparator" w:id="0">
    <w:p w14:paraId="5F713723" w14:textId="77777777" w:rsidR="004E0EB9" w:rsidRDefault="004E0EB9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BD14" w14:textId="77777777" w:rsidR="004E0EB9" w:rsidRDefault="004E0EB9" w:rsidP="00130ABD">
      <w:pPr>
        <w:spacing w:after="0" w:line="240" w:lineRule="auto"/>
      </w:pPr>
      <w:r>
        <w:separator/>
      </w:r>
    </w:p>
  </w:footnote>
  <w:footnote w:type="continuationSeparator" w:id="0">
    <w:p w14:paraId="16F96C61" w14:textId="77777777" w:rsidR="004E0EB9" w:rsidRDefault="004E0EB9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43F8"/>
    <w:rsid w:val="00072A68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927E1"/>
    <w:rsid w:val="001A5B30"/>
    <w:rsid w:val="001B6DDF"/>
    <w:rsid w:val="001D2B7D"/>
    <w:rsid w:val="0020044F"/>
    <w:rsid w:val="0020053D"/>
    <w:rsid w:val="00200A1D"/>
    <w:rsid w:val="00204B0A"/>
    <w:rsid w:val="002539DA"/>
    <w:rsid w:val="0028431E"/>
    <w:rsid w:val="00285EB2"/>
    <w:rsid w:val="002B635D"/>
    <w:rsid w:val="002B6625"/>
    <w:rsid w:val="00300E29"/>
    <w:rsid w:val="0031327D"/>
    <w:rsid w:val="00360BE1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71D2E"/>
    <w:rsid w:val="004909B3"/>
    <w:rsid w:val="00490AC5"/>
    <w:rsid w:val="004A067C"/>
    <w:rsid w:val="004A34D9"/>
    <w:rsid w:val="004B61F0"/>
    <w:rsid w:val="004C4A78"/>
    <w:rsid w:val="004D7811"/>
    <w:rsid w:val="004E0EB9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C3872"/>
    <w:rsid w:val="005C479C"/>
    <w:rsid w:val="005D4B10"/>
    <w:rsid w:val="005E02C3"/>
    <w:rsid w:val="005F2B80"/>
    <w:rsid w:val="005F3A4F"/>
    <w:rsid w:val="005F4900"/>
    <w:rsid w:val="00602D34"/>
    <w:rsid w:val="006124C3"/>
    <w:rsid w:val="00634ED9"/>
    <w:rsid w:val="00635D46"/>
    <w:rsid w:val="00671CF6"/>
    <w:rsid w:val="00675184"/>
    <w:rsid w:val="00680146"/>
    <w:rsid w:val="006E6C71"/>
    <w:rsid w:val="00710678"/>
    <w:rsid w:val="00747931"/>
    <w:rsid w:val="00774871"/>
    <w:rsid w:val="00775FD7"/>
    <w:rsid w:val="007876C7"/>
    <w:rsid w:val="00791510"/>
    <w:rsid w:val="00797BB6"/>
    <w:rsid w:val="007A238A"/>
    <w:rsid w:val="007A28D3"/>
    <w:rsid w:val="007C5959"/>
    <w:rsid w:val="007F1291"/>
    <w:rsid w:val="007F7BDC"/>
    <w:rsid w:val="00825BC4"/>
    <w:rsid w:val="00827F08"/>
    <w:rsid w:val="00851160"/>
    <w:rsid w:val="00861BE7"/>
    <w:rsid w:val="00862AB4"/>
    <w:rsid w:val="008639CD"/>
    <w:rsid w:val="0086683E"/>
    <w:rsid w:val="00874C8F"/>
    <w:rsid w:val="00881FAE"/>
    <w:rsid w:val="00883DD6"/>
    <w:rsid w:val="00887E6D"/>
    <w:rsid w:val="00892F86"/>
    <w:rsid w:val="008A2798"/>
    <w:rsid w:val="008D410A"/>
    <w:rsid w:val="008E6403"/>
    <w:rsid w:val="00916FB8"/>
    <w:rsid w:val="009260B1"/>
    <w:rsid w:val="00941120"/>
    <w:rsid w:val="00964943"/>
    <w:rsid w:val="0096570E"/>
    <w:rsid w:val="009672F9"/>
    <w:rsid w:val="009857E7"/>
    <w:rsid w:val="00990E6A"/>
    <w:rsid w:val="009A2037"/>
    <w:rsid w:val="009B3C17"/>
    <w:rsid w:val="009B531E"/>
    <w:rsid w:val="009E4F09"/>
    <w:rsid w:val="00A06AD5"/>
    <w:rsid w:val="00A205C3"/>
    <w:rsid w:val="00A53F0F"/>
    <w:rsid w:val="00A66920"/>
    <w:rsid w:val="00A8188A"/>
    <w:rsid w:val="00AA5879"/>
    <w:rsid w:val="00AC5A85"/>
    <w:rsid w:val="00AC5C58"/>
    <w:rsid w:val="00AF3FDC"/>
    <w:rsid w:val="00B8721F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27FC"/>
    <w:rsid w:val="00C142DA"/>
    <w:rsid w:val="00C2259E"/>
    <w:rsid w:val="00C362D7"/>
    <w:rsid w:val="00C5138F"/>
    <w:rsid w:val="00C6518B"/>
    <w:rsid w:val="00C704FF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258F1"/>
    <w:rsid w:val="00D466B3"/>
    <w:rsid w:val="00D65870"/>
    <w:rsid w:val="00D6782C"/>
    <w:rsid w:val="00DA563E"/>
    <w:rsid w:val="00DE446B"/>
    <w:rsid w:val="00DE7467"/>
    <w:rsid w:val="00E12E09"/>
    <w:rsid w:val="00E16F26"/>
    <w:rsid w:val="00E20335"/>
    <w:rsid w:val="00E21F34"/>
    <w:rsid w:val="00E36A72"/>
    <w:rsid w:val="00E409AD"/>
    <w:rsid w:val="00E562F1"/>
    <w:rsid w:val="00EA6E8A"/>
    <w:rsid w:val="00ED0F74"/>
    <w:rsid w:val="00ED294F"/>
    <w:rsid w:val="00ED6B0A"/>
    <w:rsid w:val="00F0492A"/>
    <w:rsid w:val="00F263BC"/>
    <w:rsid w:val="00F32AB8"/>
    <w:rsid w:val="00F6163E"/>
    <w:rsid w:val="00F96B48"/>
    <w:rsid w:val="00FB78C9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1035</Words>
  <Characters>7469</Characters>
  <Application>Microsoft Office Word</Application>
  <DocSecurity>0</DocSecurity>
  <Lines>155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51</cp:revision>
  <cp:lastPrinted>2025-06-09T07:38:00Z</cp:lastPrinted>
  <dcterms:created xsi:type="dcterms:W3CDTF">2024-04-18T07:00:00Z</dcterms:created>
  <dcterms:modified xsi:type="dcterms:W3CDTF">2026-04-07T14:07:00Z</dcterms:modified>
</cp:coreProperties>
</file>