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7D" w:rsidRPr="00DC077B" w:rsidRDefault="00BB257D" w:rsidP="00A77B55">
      <w:pPr>
        <w:tabs>
          <w:tab w:val="left" w:pos="6120"/>
        </w:tabs>
        <w:ind w:right="57"/>
        <w:jc w:val="center"/>
        <w:rPr>
          <w:b/>
          <w:bCs/>
          <w:sz w:val="28"/>
          <w:szCs w:val="28"/>
          <w:lang w:val="uk-UA"/>
        </w:rPr>
      </w:pPr>
      <w:r w:rsidRPr="00E76647">
        <w:rPr>
          <w:b/>
          <w:bCs/>
          <w:sz w:val="28"/>
          <w:szCs w:val="28"/>
          <w:lang w:val="uk-UA"/>
        </w:rPr>
        <w:t>Пояснювальна записка до проекту змін до Фінансового плану Комунального некомерційного підприємства «Центр первинної медико-санітарної допомоги» Чортківської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Pr="00E76647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ІІ</w:t>
      </w:r>
      <w:r w:rsidRPr="00E76647">
        <w:rPr>
          <w:b/>
          <w:bCs/>
          <w:sz w:val="28"/>
          <w:szCs w:val="28"/>
          <w:lang w:val="uk-UA"/>
        </w:rPr>
        <w:t>-І</w:t>
      </w:r>
      <w:r w:rsidRPr="00E76647">
        <w:rPr>
          <w:b/>
          <w:bCs/>
          <w:sz w:val="28"/>
          <w:szCs w:val="28"/>
          <w:lang w:val="en-US"/>
        </w:rPr>
        <w:t>V</w:t>
      </w:r>
      <w:r w:rsidRPr="00E76647">
        <w:rPr>
          <w:b/>
          <w:bCs/>
          <w:sz w:val="28"/>
          <w:szCs w:val="28"/>
        </w:rPr>
        <w:t xml:space="preserve"> </w:t>
      </w:r>
      <w:r w:rsidRPr="00E76647">
        <w:rPr>
          <w:b/>
          <w:bCs/>
          <w:sz w:val="28"/>
          <w:szCs w:val="28"/>
          <w:lang w:val="uk-UA"/>
        </w:rPr>
        <w:t>квартали на 2021 рік</w:t>
      </w:r>
    </w:p>
    <w:p w:rsidR="00BB257D" w:rsidRDefault="00BB257D" w:rsidP="002F0B48">
      <w:pPr>
        <w:tabs>
          <w:tab w:val="left" w:pos="6120"/>
        </w:tabs>
        <w:ind w:right="57" w:firstLine="567"/>
        <w:jc w:val="right"/>
        <w:rPr>
          <w:sz w:val="28"/>
          <w:szCs w:val="28"/>
          <w:lang w:val="uk-UA"/>
        </w:rPr>
      </w:pPr>
    </w:p>
    <w:p w:rsidR="00BB257D" w:rsidRDefault="00BB257D" w:rsidP="002F0B48">
      <w:pPr>
        <w:tabs>
          <w:tab w:val="left" w:pos="6120"/>
        </w:tabs>
        <w:ind w:right="57" w:firstLine="567"/>
        <w:jc w:val="right"/>
        <w:rPr>
          <w:sz w:val="28"/>
          <w:szCs w:val="28"/>
          <w:lang w:val="uk-UA"/>
        </w:rPr>
      </w:pPr>
    </w:p>
    <w:p w:rsidR="00BB257D" w:rsidRDefault="00BB257D" w:rsidP="002F0B48">
      <w:pPr>
        <w:ind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п.6 Порядку складання, затвердження та контролю виконання фінансового плану, КНП «ЦПМСД» Чортківської МР вносить зміни до фінансового плану за ІІІ-І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квартали 2021 року.</w:t>
      </w:r>
    </w:p>
    <w:p w:rsidR="00BB257D" w:rsidRDefault="00BB257D" w:rsidP="00477EC1">
      <w:pPr>
        <w:ind w:right="57"/>
        <w:jc w:val="both"/>
        <w:rPr>
          <w:sz w:val="28"/>
          <w:szCs w:val="28"/>
          <w:lang w:val="uk-UA"/>
        </w:rPr>
      </w:pPr>
    </w:p>
    <w:p w:rsidR="00BB257D" w:rsidRDefault="00BB257D" w:rsidP="00477EC1">
      <w:pPr>
        <w:ind w:right="57" w:firstLine="567"/>
        <w:jc w:val="center"/>
        <w:rPr>
          <w:b/>
          <w:bCs/>
          <w:i/>
          <w:iCs/>
          <w:sz w:val="28"/>
          <w:szCs w:val="28"/>
          <w:lang w:val="uk-UA"/>
        </w:rPr>
      </w:pPr>
      <w:r w:rsidRPr="00A452B2">
        <w:rPr>
          <w:b/>
          <w:bCs/>
          <w:i/>
          <w:iCs/>
          <w:sz w:val="28"/>
          <w:szCs w:val="28"/>
          <w:lang w:val="uk-UA"/>
        </w:rPr>
        <w:t xml:space="preserve">1. </w:t>
      </w:r>
      <w:r>
        <w:rPr>
          <w:b/>
          <w:bCs/>
          <w:i/>
          <w:iCs/>
          <w:sz w:val="28"/>
          <w:szCs w:val="28"/>
          <w:lang w:val="uk-UA"/>
        </w:rPr>
        <w:t>Д</w:t>
      </w:r>
      <w:r w:rsidRPr="00A452B2">
        <w:rPr>
          <w:b/>
          <w:bCs/>
          <w:i/>
          <w:iCs/>
          <w:sz w:val="28"/>
          <w:szCs w:val="28"/>
          <w:lang w:val="uk-UA"/>
        </w:rPr>
        <w:t>охідн</w:t>
      </w:r>
      <w:r>
        <w:rPr>
          <w:b/>
          <w:bCs/>
          <w:i/>
          <w:iCs/>
          <w:sz w:val="28"/>
          <w:szCs w:val="28"/>
          <w:lang w:val="uk-UA"/>
        </w:rPr>
        <w:t>а</w:t>
      </w:r>
      <w:r w:rsidRPr="00A452B2">
        <w:rPr>
          <w:b/>
          <w:bCs/>
          <w:i/>
          <w:iCs/>
          <w:sz w:val="28"/>
          <w:szCs w:val="28"/>
          <w:lang w:val="uk-UA"/>
        </w:rPr>
        <w:t xml:space="preserve"> частин</w:t>
      </w:r>
      <w:r>
        <w:rPr>
          <w:b/>
          <w:bCs/>
          <w:i/>
          <w:iCs/>
          <w:sz w:val="28"/>
          <w:szCs w:val="28"/>
          <w:lang w:val="uk-UA"/>
        </w:rPr>
        <w:t>а</w:t>
      </w:r>
      <w:r w:rsidRPr="00A452B2">
        <w:rPr>
          <w:b/>
          <w:bCs/>
          <w:i/>
          <w:iCs/>
          <w:sz w:val="28"/>
          <w:szCs w:val="28"/>
          <w:lang w:val="uk-UA"/>
        </w:rPr>
        <w:t xml:space="preserve"> Фінансового плану</w:t>
      </w:r>
    </w:p>
    <w:p w:rsidR="00BB257D" w:rsidRPr="00DC077B" w:rsidRDefault="00BB257D" w:rsidP="00DC077B">
      <w:pPr>
        <w:ind w:right="57" w:firstLine="567"/>
        <w:jc w:val="right"/>
        <w:rPr>
          <w:sz w:val="28"/>
          <w:szCs w:val="28"/>
          <w:lang w:val="uk-UA"/>
        </w:rPr>
      </w:pPr>
      <w:r w:rsidRPr="00DC077B">
        <w:rPr>
          <w:sz w:val="28"/>
          <w:szCs w:val="28"/>
          <w:lang w:val="uk-UA"/>
        </w:rPr>
        <w:t>тис.грн.</w:t>
      </w:r>
    </w:p>
    <w:tbl>
      <w:tblPr>
        <w:tblW w:w="11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3"/>
        <w:gridCol w:w="1272"/>
        <w:gridCol w:w="1288"/>
        <w:gridCol w:w="1275"/>
        <w:gridCol w:w="1276"/>
        <w:gridCol w:w="1418"/>
        <w:gridCol w:w="1417"/>
        <w:gridCol w:w="1134"/>
      </w:tblGrid>
      <w:tr w:rsidR="00BB257D">
        <w:tc>
          <w:tcPr>
            <w:tcW w:w="1943" w:type="dxa"/>
          </w:tcPr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917B1F">
              <w:rPr>
                <w:b/>
                <w:bCs/>
                <w:sz w:val="22"/>
                <w:szCs w:val="22"/>
                <w:lang w:val="uk-UA"/>
              </w:rPr>
              <w:t>Показник фінансового плану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917B1F">
              <w:rPr>
                <w:b/>
                <w:bCs/>
                <w:sz w:val="22"/>
                <w:szCs w:val="22"/>
                <w:lang w:val="uk-UA"/>
              </w:rPr>
              <w:t>Код рядка фінан-сового плану</w:t>
            </w:r>
          </w:p>
        </w:tc>
        <w:tc>
          <w:tcPr>
            <w:tcW w:w="2563" w:type="dxa"/>
            <w:gridSpan w:val="2"/>
          </w:tcPr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917B1F">
              <w:rPr>
                <w:b/>
                <w:bCs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2694" w:type="dxa"/>
            <w:gridSpan w:val="2"/>
          </w:tcPr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917B1F">
              <w:rPr>
                <w:b/>
                <w:bCs/>
                <w:sz w:val="22"/>
                <w:szCs w:val="22"/>
                <w:lang w:val="uk-UA"/>
              </w:rPr>
              <w:t>Пропонується</w:t>
            </w:r>
          </w:p>
        </w:tc>
        <w:tc>
          <w:tcPr>
            <w:tcW w:w="2551" w:type="dxa"/>
            <w:gridSpan w:val="2"/>
          </w:tcPr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917B1F">
              <w:rPr>
                <w:b/>
                <w:bCs/>
                <w:sz w:val="22"/>
                <w:szCs w:val="22"/>
                <w:lang w:val="uk-UA"/>
              </w:rPr>
              <w:t>Відхилення +/-</w:t>
            </w:r>
          </w:p>
        </w:tc>
      </w:tr>
      <w:tr w:rsidR="00BB257D">
        <w:tc>
          <w:tcPr>
            <w:tcW w:w="1943" w:type="dxa"/>
          </w:tcPr>
          <w:p w:rsidR="00BB257D" w:rsidRPr="00917B1F" w:rsidRDefault="00BB257D" w:rsidP="002F0B48">
            <w:pPr>
              <w:rPr>
                <w:lang w:val="uk-UA"/>
              </w:rPr>
            </w:pPr>
          </w:p>
        </w:tc>
        <w:tc>
          <w:tcPr>
            <w:tcW w:w="1272" w:type="dxa"/>
          </w:tcPr>
          <w:p w:rsidR="00BB257D" w:rsidRPr="00917B1F" w:rsidRDefault="00BB257D" w:rsidP="002F0B48">
            <w:pPr>
              <w:rPr>
                <w:lang w:val="uk-UA"/>
              </w:rPr>
            </w:pP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ІІІ кв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</w:t>
            </w:r>
            <w:r w:rsidRPr="00917B1F">
              <w:rPr>
                <w:sz w:val="22"/>
                <w:szCs w:val="22"/>
                <w:lang w:val="en-US"/>
              </w:rPr>
              <w:t>V</w:t>
            </w:r>
            <w:r w:rsidRPr="00917B1F">
              <w:rPr>
                <w:sz w:val="22"/>
                <w:szCs w:val="22"/>
                <w:lang w:val="uk-UA"/>
              </w:rPr>
              <w:t xml:space="preserve"> кв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ІІІ кв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</w:t>
            </w:r>
            <w:r w:rsidRPr="00917B1F">
              <w:rPr>
                <w:sz w:val="22"/>
                <w:szCs w:val="22"/>
                <w:lang w:val="en-US"/>
              </w:rPr>
              <w:t>V</w:t>
            </w:r>
            <w:r w:rsidRPr="00917B1F">
              <w:rPr>
                <w:sz w:val="22"/>
                <w:szCs w:val="22"/>
                <w:lang w:val="uk-UA"/>
              </w:rPr>
              <w:t xml:space="preserve"> кв</w:t>
            </w:r>
          </w:p>
        </w:tc>
        <w:tc>
          <w:tcPr>
            <w:tcW w:w="1417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ІІІ кв</w:t>
            </w:r>
          </w:p>
        </w:tc>
        <w:tc>
          <w:tcPr>
            <w:tcW w:w="1134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</w:t>
            </w:r>
            <w:r w:rsidRPr="00917B1F">
              <w:rPr>
                <w:sz w:val="22"/>
                <w:szCs w:val="22"/>
                <w:lang w:val="en-US"/>
              </w:rPr>
              <w:t>V</w:t>
            </w:r>
            <w:r w:rsidRPr="00917B1F">
              <w:rPr>
                <w:sz w:val="22"/>
                <w:szCs w:val="22"/>
                <w:lang w:val="uk-UA"/>
              </w:rPr>
              <w:t xml:space="preserve"> кв</w:t>
            </w:r>
          </w:p>
        </w:tc>
      </w:tr>
      <w:tr w:rsidR="00BB257D">
        <w:tc>
          <w:tcPr>
            <w:tcW w:w="1943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Дохід (виручка) від реалізації продукції (товарів, робіт, послуг) НСЗУ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001</w:t>
            </w: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7 501,2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8 128,9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+627,7</w:t>
            </w:r>
          </w:p>
        </w:tc>
        <w:tc>
          <w:tcPr>
            <w:tcW w:w="1134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</w:tr>
      <w:tr w:rsidR="00BB257D">
        <w:tc>
          <w:tcPr>
            <w:tcW w:w="1943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Оренда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22,5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22,7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417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-22,5</w:t>
            </w:r>
          </w:p>
        </w:tc>
        <w:tc>
          <w:tcPr>
            <w:tcW w:w="1134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-22,7</w:t>
            </w:r>
          </w:p>
        </w:tc>
      </w:tr>
      <w:tr w:rsidR="00BB257D">
        <w:tc>
          <w:tcPr>
            <w:tcW w:w="1943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Інші операційні доходи (районний, міський бюджет)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007</w:t>
            </w: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563,0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188,0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-375,0</w:t>
            </w:r>
          </w:p>
        </w:tc>
        <w:tc>
          <w:tcPr>
            <w:tcW w:w="1134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</w:tr>
      <w:tr w:rsidR="00BB257D">
        <w:tc>
          <w:tcPr>
            <w:tcW w:w="1943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Інші фінансові доходи (благодійні внески, гранти та дарунки в т.ч. гуманітарна допомога)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009</w:t>
            </w: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</w:p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2 750,0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</w:p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</w:p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967,0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</w:p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</w:p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-1 783,0</w:t>
            </w:r>
          </w:p>
          <w:p w:rsidR="00BB257D" w:rsidRPr="00917B1F" w:rsidRDefault="00BB257D" w:rsidP="00917B1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</w:p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</w:tr>
      <w:tr w:rsidR="00BB257D">
        <w:tc>
          <w:tcPr>
            <w:tcW w:w="1943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Інші доходи спеціального фонду (07 фонд соц..економ.розв.місц+держ.)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010</w:t>
            </w: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227,0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227,0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417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-227,0</w:t>
            </w:r>
          </w:p>
        </w:tc>
        <w:tc>
          <w:tcPr>
            <w:tcW w:w="1134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-227,0</w:t>
            </w:r>
          </w:p>
        </w:tc>
      </w:tr>
      <w:tr w:rsidR="00BB257D">
        <w:tc>
          <w:tcPr>
            <w:tcW w:w="1943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Усього доходів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012</w:t>
            </w: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11 063,7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249,7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9 283,9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417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-1 779,8</w:t>
            </w:r>
          </w:p>
        </w:tc>
        <w:tc>
          <w:tcPr>
            <w:tcW w:w="1134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-249,7</w:t>
            </w:r>
          </w:p>
        </w:tc>
      </w:tr>
    </w:tbl>
    <w:p w:rsidR="00BB257D" w:rsidRDefault="00BB257D" w:rsidP="00DC077B">
      <w:pPr>
        <w:pStyle w:val="Heading4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b w:val="0"/>
          <w:bCs w:val="0"/>
          <w:spacing w:val="11"/>
          <w:sz w:val="28"/>
          <w:szCs w:val="28"/>
          <w:shd w:val="clear" w:color="auto" w:fill="FFFFFF"/>
        </w:rPr>
      </w:pPr>
    </w:p>
    <w:p w:rsidR="00BB257D" w:rsidRPr="00477EC1" w:rsidRDefault="00BB257D" w:rsidP="00C72F0F">
      <w:pPr>
        <w:ind w:right="57" w:firstLine="709"/>
        <w:jc w:val="both"/>
        <w:rPr>
          <w:sz w:val="28"/>
          <w:szCs w:val="28"/>
          <w:lang w:val="uk-UA"/>
        </w:rPr>
      </w:pPr>
      <w:r w:rsidRPr="00477EC1">
        <w:rPr>
          <w:sz w:val="28"/>
          <w:szCs w:val="28"/>
          <w:lang w:val="uk-UA"/>
        </w:rPr>
        <w:t xml:space="preserve">Планується збільшити </w:t>
      </w:r>
      <w:r w:rsidRPr="00477EC1">
        <w:rPr>
          <w:i/>
          <w:iCs/>
          <w:sz w:val="28"/>
          <w:szCs w:val="28"/>
          <w:lang w:val="uk-UA"/>
        </w:rPr>
        <w:t>«Дохід (виручка) від реалізації продукції (товарів, робіт, послуг) НСЗУ» код рядка 001</w:t>
      </w:r>
      <w:r w:rsidRPr="00477EC1">
        <w:rPr>
          <w:sz w:val="28"/>
          <w:szCs w:val="28"/>
          <w:lang w:val="uk-UA"/>
        </w:rPr>
        <w:t xml:space="preserve"> у зв’язку із:</w:t>
      </w:r>
    </w:p>
    <w:p w:rsidR="00BB257D" w:rsidRPr="00477EC1" w:rsidRDefault="00BB257D" w:rsidP="00C72F0F">
      <w:pPr>
        <w:ind w:right="57" w:firstLine="709"/>
        <w:jc w:val="both"/>
        <w:rPr>
          <w:sz w:val="28"/>
          <w:szCs w:val="28"/>
          <w:lang w:val="uk-UA"/>
        </w:rPr>
      </w:pPr>
      <w:r w:rsidRPr="00477EC1">
        <w:rPr>
          <w:sz w:val="28"/>
          <w:szCs w:val="28"/>
          <w:lang w:val="uk-UA"/>
        </w:rPr>
        <w:t xml:space="preserve">1. Укладанням договору з НСЗУ про проведення вакцинацій від гострої респіраторної хвороби </w:t>
      </w:r>
      <w:r w:rsidRPr="00477EC1">
        <w:rPr>
          <w:sz w:val="28"/>
          <w:szCs w:val="28"/>
          <w:lang w:val="en-US"/>
        </w:rPr>
        <w:t>COVID</w:t>
      </w:r>
      <w:r w:rsidRPr="00477EC1">
        <w:rPr>
          <w:sz w:val="28"/>
          <w:szCs w:val="28"/>
          <w:lang w:val="uk-UA"/>
        </w:rPr>
        <w:t xml:space="preserve">-19, спричиненої коронавірусом  </w:t>
      </w:r>
      <w:r w:rsidRPr="00477EC1">
        <w:rPr>
          <w:sz w:val="28"/>
          <w:szCs w:val="28"/>
          <w:lang w:val="en-US"/>
        </w:rPr>
        <w:t>SARS</w:t>
      </w:r>
      <w:r w:rsidRPr="00477EC1">
        <w:rPr>
          <w:sz w:val="28"/>
          <w:szCs w:val="28"/>
          <w:lang w:val="uk-UA"/>
        </w:rPr>
        <w:t>-</w:t>
      </w:r>
      <w:r w:rsidRPr="00477EC1">
        <w:rPr>
          <w:sz w:val="28"/>
          <w:szCs w:val="28"/>
          <w:lang w:val="en-US"/>
        </w:rPr>
        <w:t>CoV</w:t>
      </w:r>
      <w:r w:rsidRPr="00477EC1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 на поточний рік</w:t>
      </w:r>
      <w:r w:rsidRPr="00477EC1">
        <w:rPr>
          <w:sz w:val="28"/>
          <w:szCs w:val="28"/>
          <w:lang w:val="uk-UA"/>
        </w:rPr>
        <w:t>;</w:t>
      </w:r>
    </w:p>
    <w:p w:rsidR="00BB257D" w:rsidRPr="00477EC1" w:rsidRDefault="00BB257D" w:rsidP="00C72F0F">
      <w:pPr>
        <w:ind w:right="57" w:firstLine="709"/>
        <w:jc w:val="both"/>
        <w:rPr>
          <w:sz w:val="28"/>
          <w:szCs w:val="28"/>
          <w:lang w:val="uk-UA"/>
        </w:rPr>
      </w:pPr>
      <w:r w:rsidRPr="00477EC1">
        <w:rPr>
          <w:sz w:val="28"/>
          <w:szCs w:val="28"/>
          <w:lang w:val="uk-UA"/>
        </w:rPr>
        <w:t>2. Збільшенням кількості заключ</w:t>
      </w:r>
      <w:r>
        <w:rPr>
          <w:sz w:val="28"/>
          <w:szCs w:val="28"/>
          <w:lang w:val="uk-UA"/>
        </w:rPr>
        <w:t>е</w:t>
      </w:r>
      <w:r w:rsidRPr="00477EC1">
        <w:rPr>
          <w:sz w:val="28"/>
          <w:szCs w:val="28"/>
          <w:lang w:val="uk-UA"/>
        </w:rPr>
        <w:t>них декларацій сімейними лікарями з населенням враховуючи природній приріст та зміну вікової категорії.</w:t>
      </w:r>
    </w:p>
    <w:p w:rsidR="00BB257D" w:rsidRPr="00477EC1" w:rsidRDefault="00BB257D" w:rsidP="00DC077B">
      <w:pPr>
        <w:pStyle w:val="Heading4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b w:val="0"/>
          <w:bCs w:val="0"/>
          <w:spacing w:val="11"/>
          <w:sz w:val="28"/>
          <w:szCs w:val="28"/>
          <w:shd w:val="clear" w:color="auto" w:fill="FFFFFF"/>
        </w:rPr>
      </w:pPr>
    </w:p>
    <w:p w:rsidR="00BB257D" w:rsidRDefault="00BB257D" w:rsidP="00C72F0F">
      <w:pPr>
        <w:shd w:val="clear" w:color="auto" w:fill="FFFFFF"/>
        <w:ind w:right="57" w:firstLine="720"/>
        <w:jc w:val="both"/>
        <w:rPr>
          <w:sz w:val="28"/>
          <w:szCs w:val="28"/>
          <w:lang w:val="uk-UA"/>
        </w:rPr>
      </w:pPr>
      <w:r w:rsidRPr="00477EC1">
        <w:rPr>
          <w:sz w:val="28"/>
          <w:szCs w:val="28"/>
          <w:lang w:val="uk-UA"/>
        </w:rPr>
        <w:t>Рядок</w:t>
      </w:r>
      <w:r w:rsidRPr="00477EC1">
        <w:rPr>
          <w:i/>
          <w:iCs/>
          <w:sz w:val="28"/>
          <w:szCs w:val="28"/>
          <w:lang w:val="uk-UA"/>
        </w:rPr>
        <w:t xml:space="preserve"> «Оренда»</w:t>
      </w:r>
      <w:r w:rsidRPr="00477EC1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77EC1">
        <w:rPr>
          <w:sz w:val="28"/>
          <w:szCs w:val="28"/>
          <w:lang w:val="uk-UA"/>
        </w:rPr>
        <w:t>зменшується</w:t>
      </w:r>
      <w:r w:rsidRPr="00477EC1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77EC1">
        <w:rPr>
          <w:sz w:val="28"/>
          <w:szCs w:val="28"/>
          <w:lang w:val="uk-UA"/>
        </w:rPr>
        <w:t>у зв’язку із виробничою необхідністю, а саме  додатковою потребою у приміщеннях (кабінети для проведення вакцинації населення), було  достроково розірвано угоди оренди з орендарями, що спричинило невиконання плану.</w:t>
      </w:r>
    </w:p>
    <w:p w:rsidR="00BB257D" w:rsidRPr="00477EC1" w:rsidRDefault="00BB257D" w:rsidP="00C72F0F">
      <w:pPr>
        <w:shd w:val="clear" w:color="auto" w:fill="FFFFFF"/>
        <w:ind w:right="57" w:firstLine="720"/>
        <w:jc w:val="both"/>
        <w:rPr>
          <w:sz w:val="28"/>
          <w:szCs w:val="28"/>
          <w:lang w:val="uk-UA"/>
        </w:rPr>
      </w:pPr>
    </w:p>
    <w:p w:rsidR="00BB257D" w:rsidRPr="00477EC1" w:rsidRDefault="00BB257D" w:rsidP="00C72F0F">
      <w:pPr>
        <w:shd w:val="clear" w:color="auto" w:fill="FFFFFF"/>
        <w:ind w:right="57" w:firstLine="720"/>
        <w:jc w:val="both"/>
        <w:rPr>
          <w:sz w:val="28"/>
          <w:szCs w:val="28"/>
          <w:lang w:val="uk-UA"/>
        </w:rPr>
      </w:pPr>
      <w:r w:rsidRPr="00477EC1">
        <w:rPr>
          <w:sz w:val="28"/>
          <w:szCs w:val="28"/>
          <w:lang w:val="uk-UA"/>
        </w:rPr>
        <w:t>Рядок 007</w:t>
      </w:r>
      <w:r w:rsidRPr="00477EC1">
        <w:rPr>
          <w:b/>
          <w:bCs/>
          <w:i/>
          <w:iCs/>
          <w:sz w:val="28"/>
          <w:szCs w:val="28"/>
          <w:lang w:val="uk-UA"/>
        </w:rPr>
        <w:t xml:space="preserve">  </w:t>
      </w:r>
      <w:r w:rsidRPr="00477EC1">
        <w:rPr>
          <w:i/>
          <w:iCs/>
          <w:sz w:val="28"/>
          <w:szCs w:val="28"/>
          <w:lang w:val="uk-UA"/>
        </w:rPr>
        <w:t xml:space="preserve">«Інші операційні доходи (районний, міський бюджет)» </w:t>
      </w:r>
      <w:r w:rsidRPr="00477EC1">
        <w:rPr>
          <w:sz w:val="28"/>
          <w:szCs w:val="28"/>
          <w:lang w:val="uk-UA"/>
        </w:rPr>
        <w:t>зменшується у зв’язку із недофінансуванням коштів з ОТГ.</w:t>
      </w:r>
    </w:p>
    <w:p w:rsidR="00BB257D" w:rsidRPr="00FD3146" w:rsidRDefault="00BB257D" w:rsidP="00C72F0F">
      <w:pPr>
        <w:shd w:val="clear" w:color="auto" w:fill="FFFFFF"/>
        <w:ind w:right="57" w:firstLine="720"/>
        <w:jc w:val="both"/>
        <w:rPr>
          <w:sz w:val="28"/>
          <w:szCs w:val="28"/>
          <w:lang w:val="uk-UA"/>
        </w:rPr>
      </w:pPr>
    </w:p>
    <w:p w:rsidR="00BB257D" w:rsidRDefault="00BB257D" w:rsidP="00FD314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FD3146">
        <w:rPr>
          <w:sz w:val="28"/>
          <w:szCs w:val="28"/>
          <w:lang w:val="uk-UA"/>
        </w:rPr>
        <w:t>Рядок 009</w:t>
      </w:r>
      <w:r w:rsidRPr="00FD3146">
        <w:rPr>
          <w:i/>
          <w:iCs/>
          <w:sz w:val="28"/>
          <w:szCs w:val="28"/>
          <w:lang w:val="uk-UA"/>
        </w:rPr>
        <w:t xml:space="preserve"> «Інші фінансові доходи (відсотки від депозиту,благодійні внески, гранти та дарунки в т.ч. гуманітарна допомога)» </w:t>
      </w:r>
      <w:r>
        <w:rPr>
          <w:sz w:val="28"/>
          <w:szCs w:val="28"/>
          <w:lang w:val="uk-UA"/>
        </w:rPr>
        <w:t xml:space="preserve">зменшується на 1 783,0тис.грн. у зв’язку із зменшенням централізованого постачання засобів індивідуального захисту, </w:t>
      </w:r>
      <w:r w:rsidRPr="00137960">
        <w:rPr>
          <w:sz w:val="28"/>
          <w:szCs w:val="28"/>
          <w:lang w:val="uk-UA"/>
        </w:rPr>
        <w:t>імунобіологічн</w:t>
      </w:r>
      <w:r>
        <w:rPr>
          <w:sz w:val="28"/>
          <w:szCs w:val="28"/>
          <w:lang w:val="uk-UA"/>
        </w:rPr>
        <w:t xml:space="preserve">их препаратів (вакцина) </w:t>
      </w:r>
      <w:r w:rsidRPr="00FD3146">
        <w:rPr>
          <w:sz w:val="28"/>
          <w:szCs w:val="28"/>
          <w:lang w:val="uk-UA"/>
        </w:rPr>
        <w:t>на боротьбу з гостро</w:t>
      </w:r>
      <w:r>
        <w:rPr>
          <w:sz w:val="28"/>
          <w:szCs w:val="28"/>
          <w:lang w:val="uk-UA"/>
        </w:rPr>
        <w:t xml:space="preserve">ю </w:t>
      </w:r>
      <w:r w:rsidRPr="00FD3146">
        <w:rPr>
          <w:sz w:val="28"/>
          <w:szCs w:val="28"/>
          <w:lang w:val="uk-UA"/>
        </w:rPr>
        <w:t xml:space="preserve">респіраторною хворобою </w:t>
      </w:r>
      <w:r w:rsidRPr="00254B5B">
        <w:rPr>
          <w:sz w:val="28"/>
          <w:szCs w:val="28"/>
          <w:lang w:val="en-US"/>
        </w:rPr>
        <w:t>COVID</w:t>
      </w:r>
      <w:r w:rsidRPr="00FD3146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, лікарських засобів та виробів медичного призначення (шприци, контейнери для збору медичних відходів), а також комплектів для збору та транспортування біологічних зразків.</w:t>
      </w:r>
    </w:p>
    <w:p w:rsidR="00BB257D" w:rsidRPr="00477EC1" w:rsidRDefault="00BB257D" w:rsidP="00FD3146">
      <w:pPr>
        <w:shd w:val="clear" w:color="auto" w:fill="FFFFFF"/>
        <w:ind w:right="57"/>
        <w:jc w:val="both"/>
        <w:rPr>
          <w:sz w:val="28"/>
          <w:szCs w:val="28"/>
          <w:lang w:val="uk-UA"/>
        </w:rPr>
      </w:pPr>
    </w:p>
    <w:p w:rsidR="00BB257D" w:rsidRPr="00477EC1" w:rsidRDefault="00BB257D" w:rsidP="00477EC1">
      <w:pPr>
        <w:ind w:firstLine="708"/>
        <w:jc w:val="both"/>
        <w:rPr>
          <w:sz w:val="28"/>
          <w:szCs w:val="28"/>
          <w:lang w:val="uk-UA"/>
        </w:rPr>
      </w:pPr>
      <w:r w:rsidRPr="00477EC1">
        <w:rPr>
          <w:sz w:val="28"/>
          <w:szCs w:val="28"/>
          <w:lang w:val="uk-UA"/>
        </w:rPr>
        <w:t>Рядок 010</w:t>
      </w:r>
      <w:r w:rsidRPr="00477EC1">
        <w:rPr>
          <w:i/>
          <w:iCs/>
          <w:sz w:val="28"/>
          <w:szCs w:val="28"/>
          <w:lang w:val="uk-UA"/>
        </w:rPr>
        <w:t xml:space="preserve"> «</w:t>
      </w:r>
      <w:r w:rsidRPr="00477EC1">
        <w:rPr>
          <w:i/>
          <w:iCs/>
          <w:sz w:val="28"/>
          <w:szCs w:val="28"/>
          <w:lang w:val="uk-UA" w:eastAsia="uk-UA"/>
        </w:rPr>
        <w:t>Інші доходи спеціального фонду (07 фонд соц.економ.розв.місц+держ.)»</w:t>
      </w:r>
      <w:r w:rsidRPr="00477EC1">
        <w:rPr>
          <w:b/>
          <w:bCs/>
          <w:sz w:val="28"/>
          <w:szCs w:val="28"/>
          <w:lang w:val="uk-UA" w:eastAsia="uk-UA"/>
        </w:rPr>
        <w:t xml:space="preserve"> </w:t>
      </w:r>
      <w:r w:rsidRPr="00477EC1">
        <w:rPr>
          <w:sz w:val="28"/>
          <w:szCs w:val="28"/>
          <w:lang w:val="uk-UA"/>
        </w:rPr>
        <w:t>За програмою «Розвитку та фінансової підтримки комунальних некомерційних підприємств на 2021-2023 роки»  зменшується через те, що фінансування не проводилось.</w:t>
      </w:r>
    </w:p>
    <w:p w:rsidR="00BB257D" w:rsidRDefault="00BB257D" w:rsidP="00477EC1">
      <w:pPr>
        <w:ind w:right="57"/>
        <w:rPr>
          <w:b/>
          <w:bCs/>
          <w:i/>
          <w:iCs/>
          <w:sz w:val="28"/>
          <w:szCs w:val="28"/>
          <w:lang w:val="uk-UA"/>
        </w:rPr>
      </w:pPr>
    </w:p>
    <w:p w:rsidR="00BB257D" w:rsidRDefault="00BB257D" w:rsidP="00DC077B">
      <w:pPr>
        <w:ind w:right="57" w:firstLine="567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BB257D" w:rsidRDefault="00BB257D" w:rsidP="00DC077B">
      <w:pPr>
        <w:ind w:right="57" w:firstLine="567"/>
        <w:jc w:val="center"/>
        <w:rPr>
          <w:b/>
          <w:bCs/>
          <w:i/>
          <w:iCs/>
          <w:sz w:val="28"/>
          <w:szCs w:val="28"/>
          <w:lang w:val="uk-UA"/>
        </w:rPr>
      </w:pPr>
      <w:r w:rsidRPr="00A452B2">
        <w:rPr>
          <w:b/>
          <w:bCs/>
          <w:i/>
          <w:iCs/>
          <w:sz w:val="28"/>
          <w:szCs w:val="28"/>
          <w:lang w:val="uk-UA"/>
        </w:rPr>
        <w:t xml:space="preserve">2. </w:t>
      </w:r>
      <w:r>
        <w:rPr>
          <w:b/>
          <w:bCs/>
          <w:i/>
          <w:iCs/>
          <w:sz w:val="28"/>
          <w:szCs w:val="28"/>
          <w:lang w:val="uk-UA"/>
        </w:rPr>
        <w:t>В</w:t>
      </w:r>
      <w:r w:rsidRPr="00A452B2">
        <w:rPr>
          <w:b/>
          <w:bCs/>
          <w:i/>
          <w:iCs/>
          <w:sz w:val="28"/>
          <w:szCs w:val="28"/>
          <w:lang w:val="uk-UA"/>
        </w:rPr>
        <w:t>итратн</w:t>
      </w:r>
      <w:r>
        <w:rPr>
          <w:b/>
          <w:bCs/>
          <w:i/>
          <w:iCs/>
          <w:sz w:val="28"/>
          <w:szCs w:val="28"/>
          <w:lang w:val="uk-UA"/>
        </w:rPr>
        <w:t>а</w:t>
      </w:r>
      <w:r w:rsidRPr="00A452B2">
        <w:rPr>
          <w:b/>
          <w:bCs/>
          <w:i/>
          <w:iCs/>
          <w:sz w:val="28"/>
          <w:szCs w:val="28"/>
          <w:lang w:val="uk-UA"/>
        </w:rPr>
        <w:t xml:space="preserve">  частин</w:t>
      </w:r>
      <w:r>
        <w:rPr>
          <w:b/>
          <w:bCs/>
          <w:i/>
          <w:iCs/>
          <w:sz w:val="28"/>
          <w:szCs w:val="28"/>
          <w:lang w:val="uk-UA"/>
        </w:rPr>
        <w:t>а</w:t>
      </w:r>
      <w:r w:rsidRPr="00A452B2">
        <w:rPr>
          <w:b/>
          <w:bCs/>
          <w:i/>
          <w:iCs/>
          <w:sz w:val="28"/>
          <w:szCs w:val="28"/>
          <w:lang w:val="uk-UA"/>
        </w:rPr>
        <w:t xml:space="preserve"> Фінансового плану</w:t>
      </w:r>
    </w:p>
    <w:p w:rsidR="00BB257D" w:rsidRPr="00DC077B" w:rsidRDefault="00BB257D" w:rsidP="00A77B55">
      <w:pPr>
        <w:ind w:right="57" w:firstLine="567"/>
        <w:jc w:val="right"/>
        <w:rPr>
          <w:sz w:val="28"/>
          <w:szCs w:val="28"/>
          <w:lang w:val="uk-UA"/>
        </w:rPr>
      </w:pPr>
      <w:r w:rsidRPr="00DC077B">
        <w:rPr>
          <w:sz w:val="28"/>
          <w:szCs w:val="28"/>
          <w:lang w:val="uk-UA"/>
        </w:rPr>
        <w:t>тис.грн.</w:t>
      </w:r>
    </w:p>
    <w:tbl>
      <w:tblPr>
        <w:tblW w:w="11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3"/>
        <w:gridCol w:w="1272"/>
        <w:gridCol w:w="1288"/>
        <w:gridCol w:w="1275"/>
        <w:gridCol w:w="1276"/>
        <w:gridCol w:w="1418"/>
        <w:gridCol w:w="1275"/>
        <w:gridCol w:w="1276"/>
      </w:tblGrid>
      <w:tr w:rsidR="00BB257D">
        <w:tc>
          <w:tcPr>
            <w:tcW w:w="1943" w:type="dxa"/>
          </w:tcPr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917B1F">
              <w:rPr>
                <w:b/>
                <w:bCs/>
                <w:sz w:val="22"/>
                <w:szCs w:val="22"/>
                <w:lang w:val="uk-UA"/>
              </w:rPr>
              <w:t>Показник фінансового плану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917B1F">
              <w:rPr>
                <w:b/>
                <w:bCs/>
                <w:sz w:val="22"/>
                <w:szCs w:val="22"/>
                <w:lang w:val="uk-UA"/>
              </w:rPr>
              <w:t>Код рядка фінан-сового плану</w:t>
            </w:r>
          </w:p>
        </w:tc>
        <w:tc>
          <w:tcPr>
            <w:tcW w:w="2563" w:type="dxa"/>
            <w:gridSpan w:val="2"/>
          </w:tcPr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917B1F">
              <w:rPr>
                <w:b/>
                <w:bCs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2694" w:type="dxa"/>
            <w:gridSpan w:val="2"/>
          </w:tcPr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917B1F">
              <w:rPr>
                <w:b/>
                <w:bCs/>
                <w:sz w:val="22"/>
                <w:szCs w:val="22"/>
                <w:lang w:val="uk-UA"/>
              </w:rPr>
              <w:t>Пропонується</w:t>
            </w:r>
          </w:p>
        </w:tc>
        <w:tc>
          <w:tcPr>
            <w:tcW w:w="2551" w:type="dxa"/>
            <w:gridSpan w:val="2"/>
          </w:tcPr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</w:p>
          <w:p w:rsidR="00BB257D" w:rsidRPr="00917B1F" w:rsidRDefault="00BB257D" w:rsidP="00917B1F">
            <w:pPr>
              <w:ind w:right="57"/>
              <w:jc w:val="center"/>
              <w:rPr>
                <w:b/>
                <w:bCs/>
                <w:lang w:val="uk-UA"/>
              </w:rPr>
            </w:pPr>
            <w:r w:rsidRPr="00917B1F">
              <w:rPr>
                <w:b/>
                <w:bCs/>
                <w:sz w:val="22"/>
                <w:szCs w:val="22"/>
                <w:lang w:val="uk-UA"/>
              </w:rPr>
              <w:t>Відхилення +/-</w:t>
            </w:r>
          </w:p>
        </w:tc>
      </w:tr>
      <w:tr w:rsidR="00BB257D">
        <w:tc>
          <w:tcPr>
            <w:tcW w:w="1943" w:type="dxa"/>
          </w:tcPr>
          <w:p w:rsidR="00BB257D" w:rsidRPr="00917B1F" w:rsidRDefault="00BB257D" w:rsidP="00AC7B2F">
            <w:pPr>
              <w:rPr>
                <w:lang w:val="uk-UA"/>
              </w:rPr>
            </w:pPr>
          </w:p>
        </w:tc>
        <w:tc>
          <w:tcPr>
            <w:tcW w:w="1272" w:type="dxa"/>
          </w:tcPr>
          <w:p w:rsidR="00BB257D" w:rsidRPr="00917B1F" w:rsidRDefault="00BB257D" w:rsidP="00AC7B2F">
            <w:pPr>
              <w:rPr>
                <w:lang w:val="uk-UA"/>
              </w:rPr>
            </w:pP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ІІІ кв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</w:t>
            </w:r>
            <w:r w:rsidRPr="00917B1F">
              <w:rPr>
                <w:sz w:val="22"/>
                <w:szCs w:val="22"/>
                <w:lang w:val="en-US"/>
              </w:rPr>
              <w:t>V</w:t>
            </w:r>
            <w:r w:rsidRPr="00917B1F">
              <w:rPr>
                <w:sz w:val="22"/>
                <w:szCs w:val="22"/>
                <w:lang w:val="uk-UA"/>
              </w:rPr>
              <w:t xml:space="preserve"> кв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ІІІ кв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</w:t>
            </w:r>
            <w:r w:rsidRPr="00917B1F">
              <w:rPr>
                <w:sz w:val="22"/>
                <w:szCs w:val="22"/>
                <w:lang w:val="en-US"/>
              </w:rPr>
              <w:t>V</w:t>
            </w:r>
            <w:r w:rsidRPr="00917B1F">
              <w:rPr>
                <w:sz w:val="22"/>
                <w:szCs w:val="22"/>
                <w:lang w:val="uk-UA"/>
              </w:rPr>
              <w:t xml:space="preserve"> кв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ІІІ кв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</w:t>
            </w:r>
            <w:r w:rsidRPr="00917B1F">
              <w:rPr>
                <w:sz w:val="22"/>
                <w:szCs w:val="22"/>
                <w:lang w:val="en-US"/>
              </w:rPr>
              <w:t>V</w:t>
            </w:r>
            <w:r w:rsidRPr="00917B1F">
              <w:rPr>
                <w:sz w:val="22"/>
                <w:szCs w:val="22"/>
                <w:lang w:val="uk-UA"/>
              </w:rPr>
              <w:t xml:space="preserve"> кв</w:t>
            </w:r>
          </w:p>
        </w:tc>
      </w:tr>
      <w:tr w:rsidR="00BB257D">
        <w:tc>
          <w:tcPr>
            <w:tcW w:w="1943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Матеріальні затрати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013/1</w:t>
            </w: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2 914,3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1 364,2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-1 550,1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</w:tr>
      <w:tr w:rsidR="00BB257D">
        <w:tc>
          <w:tcPr>
            <w:tcW w:w="1943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Витрати на комунальні послуги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013/2</w:t>
            </w: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450,7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305,5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-145,2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</w:tr>
      <w:tr w:rsidR="00BB257D" w:rsidRPr="00F01407">
        <w:tc>
          <w:tcPr>
            <w:tcW w:w="1943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Витрати на оплату праці та нарахування на неї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013/3</w:t>
            </w: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7 326,5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6 712,4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-614,1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</w:tr>
      <w:tr w:rsidR="00BB257D" w:rsidRPr="00F01407">
        <w:tc>
          <w:tcPr>
            <w:tcW w:w="1943" w:type="dxa"/>
          </w:tcPr>
          <w:p w:rsidR="00BB257D" w:rsidRPr="00917B1F" w:rsidRDefault="00BB257D" w:rsidP="00917B1F">
            <w:pPr>
              <w:ind w:right="57"/>
              <w:jc w:val="center"/>
              <w:rPr>
                <w:i/>
                <w:iCs/>
                <w:lang w:val="uk-UA"/>
              </w:rPr>
            </w:pPr>
            <w:r w:rsidRPr="00917B1F">
              <w:rPr>
                <w:i/>
                <w:iCs/>
                <w:sz w:val="22"/>
                <w:szCs w:val="22"/>
                <w:lang w:val="uk-UA"/>
              </w:rPr>
              <w:t>витрати на оплату праці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i/>
                <w:iCs/>
                <w:lang w:val="uk-UA"/>
              </w:rPr>
            </w:pPr>
            <w:r w:rsidRPr="00917B1F">
              <w:rPr>
                <w:i/>
                <w:iCs/>
                <w:sz w:val="22"/>
                <w:szCs w:val="22"/>
                <w:lang w:val="uk-UA"/>
              </w:rPr>
              <w:t>6 005,4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i/>
                <w:iCs/>
                <w:lang w:val="uk-UA"/>
              </w:rPr>
            </w:pPr>
            <w:r w:rsidRPr="00917B1F">
              <w:rPr>
                <w:i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i/>
                <w:iCs/>
                <w:lang w:val="uk-UA"/>
              </w:rPr>
            </w:pPr>
            <w:r w:rsidRPr="00917B1F">
              <w:rPr>
                <w:i/>
                <w:iCs/>
                <w:sz w:val="22"/>
                <w:szCs w:val="22"/>
                <w:lang w:val="uk-UA"/>
              </w:rPr>
              <w:t>5 506,1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i/>
                <w:iCs/>
                <w:lang w:val="uk-UA"/>
              </w:rPr>
            </w:pPr>
            <w:r w:rsidRPr="00917B1F">
              <w:rPr>
                <w:i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i/>
                <w:iCs/>
                <w:lang w:val="uk-UA"/>
              </w:rPr>
            </w:pPr>
            <w:r w:rsidRPr="00917B1F">
              <w:rPr>
                <w:i/>
                <w:iCs/>
                <w:sz w:val="22"/>
                <w:szCs w:val="22"/>
                <w:lang w:val="uk-UA"/>
              </w:rPr>
              <w:t>-499,3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i/>
                <w:iCs/>
                <w:lang w:val="uk-UA"/>
              </w:rPr>
            </w:pPr>
            <w:r w:rsidRPr="00917B1F">
              <w:rPr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BB257D" w:rsidRPr="00F01407">
        <w:tc>
          <w:tcPr>
            <w:tcW w:w="1943" w:type="dxa"/>
          </w:tcPr>
          <w:p w:rsidR="00BB257D" w:rsidRPr="00917B1F" w:rsidRDefault="00BB257D" w:rsidP="00917B1F">
            <w:pPr>
              <w:ind w:right="57"/>
              <w:jc w:val="center"/>
              <w:rPr>
                <w:i/>
                <w:iCs/>
                <w:lang w:val="uk-UA"/>
              </w:rPr>
            </w:pPr>
            <w:r w:rsidRPr="00917B1F">
              <w:rPr>
                <w:i/>
                <w:iCs/>
                <w:sz w:val="22"/>
                <w:szCs w:val="22"/>
                <w:lang w:val="uk-UA"/>
              </w:rPr>
              <w:t>нарахування на оплату праці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i/>
                <w:iCs/>
                <w:lang w:val="uk-UA"/>
              </w:rPr>
            </w:pPr>
            <w:r w:rsidRPr="00917B1F">
              <w:rPr>
                <w:i/>
                <w:iCs/>
                <w:sz w:val="22"/>
                <w:szCs w:val="22"/>
                <w:lang w:val="uk-UA"/>
              </w:rPr>
              <w:t>1 321,1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i/>
                <w:iCs/>
                <w:lang w:val="uk-UA"/>
              </w:rPr>
            </w:pPr>
            <w:r w:rsidRPr="00917B1F">
              <w:rPr>
                <w:i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i/>
                <w:iCs/>
                <w:lang w:val="uk-UA"/>
              </w:rPr>
            </w:pPr>
            <w:r w:rsidRPr="00917B1F">
              <w:rPr>
                <w:i/>
                <w:iCs/>
                <w:sz w:val="22"/>
                <w:szCs w:val="22"/>
                <w:lang w:val="uk-UA"/>
              </w:rPr>
              <w:t>1 206,3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i/>
                <w:iCs/>
                <w:lang w:val="uk-UA"/>
              </w:rPr>
            </w:pPr>
            <w:r w:rsidRPr="00917B1F">
              <w:rPr>
                <w:i/>
                <w:iCs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i/>
                <w:iCs/>
                <w:lang w:val="uk-UA"/>
              </w:rPr>
            </w:pPr>
            <w:r w:rsidRPr="00917B1F">
              <w:rPr>
                <w:i/>
                <w:iCs/>
                <w:sz w:val="22"/>
                <w:szCs w:val="22"/>
                <w:lang w:val="uk-UA"/>
              </w:rPr>
              <w:t>-114,8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i/>
                <w:iCs/>
                <w:lang w:val="uk-UA"/>
              </w:rPr>
            </w:pPr>
            <w:r w:rsidRPr="00917B1F">
              <w:rPr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BB257D" w:rsidRPr="00F01407">
        <w:tc>
          <w:tcPr>
            <w:tcW w:w="1943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Інші операційні витрати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013/4</w:t>
            </w: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145,0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22,7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391,4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+246,4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-22,7</w:t>
            </w:r>
          </w:p>
        </w:tc>
      </w:tr>
      <w:tr w:rsidR="00BB257D" w:rsidRPr="00F01407">
        <w:tc>
          <w:tcPr>
            <w:tcW w:w="1943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Капітальні видатки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015</w:t>
            </w: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220,0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227,0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2 566,2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+2 346,2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-227,0</w:t>
            </w:r>
          </w:p>
        </w:tc>
      </w:tr>
      <w:tr w:rsidR="00BB257D" w:rsidRPr="00F01407">
        <w:tc>
          <w:tcPr>
            <w:tcW w:w="1943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Місцеві податки та збори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040/1</w:t>
            </w: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0,7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-6,5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</w:t>
            </w:r>
          </w:p>
        </w:tc>
      </w:tr>
      <w:tr w:rsidR="00BB257D">
        <w:tc>
          <w:tcPr>
            <w:tcW w:w="1943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ВИТРАТИ</w:t>
            </w:r>
          </w:p>
        </w:tc>
        <w:tc>
          <w:tcPr>
            <w:tcW w:w="1272" w:type="dxa"/>
          </w:tcPr>
          <w:p w:rsidR="00BB257D" w:rsidRPr="00917B1F" w:rsidRDefault="00BB257D" w:rsidP="00917B1F">
            <w:pPr>
              <w:ind w:right="57"/>
              <w:jc w:val="center"/>
              <w:rPr>
                <w:lang w:val="uk-UA"/>
              </w:rPr>
            </w:pPr>
          </w:p>
        </w:tc>
        <w:tc>
          <w:tcPr>
            <w:tcW w:w="128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11 063,7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249,7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11 340,4</w:t>
            </w:r>
          </w:p>
        </w:tc>
        <w:tc>
          <w:tcPr>
            <w:tcW w:w="1418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+276,7</w:t>
            </w:r>
          </w:p>
        </w:tc>
        <w:tc>
          <w:tcPr>
            <w:tcW w:w="1276" w:type="dxa"/>
          </w:tcPr>
          <w:p w:rsidR="00BB257D" w:rsidRPr="00917B1F" w:rsidRDefault="00BB257D" w:rsidP="00917B1F">
            <w:pPr>
              <w:jc w:val="center"/>
              <w:rPr>
                <w:lang w:val="uk-UA"/>
              </w:rPr>
            </w:pPr>
            <w:r w:rsidRPr="00917B1F">
              <w:rPr>
                <w:sz w:val="22"/>
                <w:szCs w:val="22"/>
                <w:lang w:val="uk-UA"/>
              </w:rPr>
              <w:t>-249,7</w:t>
            </w:r>
          </w:p>
        </w:tc>
      </w:tr>
    </w:tbl>
    <w:p w:rsidR="00BB257D" w:rsidRPr="00683A4B" w:rsidRDefault="00BB257D" w:rsidP="00927918">
      <w:pPr>
        <w:pStyle w:val="Heading4"/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b w:val="0"/>
          <w:bCs w:val="0"/>
          <w:color w:val="FF0000"/>
          <w:sz w:val="28"/>
          <w:szCs w:val="28"/>
          <w:lang w:val="ru-RU"/>
        </w:rPr>
      </w:pPr>
    </w:p>
    <w:p w:rsidR="00BB257D" w:rsidRDefault="00BB257D" w:rsidP="00FD314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335C2E">
        <w:rPr>
          <w:i/>
          <w:iCs/>
          <w:sz w:val="28"/>
          <w:szCs w:val="28"/>
        </w:rPr>
        <w:t>«Матеріальні затрати» рядок 013/1</w:t>
      </w:r>
      <w:r w:rsidRPr="00335C2E">
        <w:rPr>
          <w:sz w:val="28"/>
          <w:szCs w:val="28"/>
        </w:rPr>
        <w:t xml:space="preserve"> </w:t>
      </w:r>
      <w:r w:rsidRPr="00335C2E">
        <w:rPr>
          <w:sz w:val="28"/>
          <w:szCs w:val="28"/>
          <w:lang w:val="uk-UA"/>
        </w:rPr>
        <w:t>зменшується</w:t>
      </w:r>
      <w:r>
        <w:rPr>
          <w:sz w:val="28"/>
          <w:szCs w:val="28"/>
          <w:lang w:val="uk-UA"/>
        </w:rPr>
        <w:t xml:space="preserve"> на 1 550,1тис.грн. у зв’язку із зменшенням централізованого постачання засобів індивідуального захисту, </w:t>
      </w:r>
      <w:r w:rsidRPr="00137960">
        <w:rPr>
          <w:sz w:val="28"/>
          <w:szCs w:val="28"/>
          <w:lang w:val="uk-UA"/>
        </w:rPr>
        <w:t>імунобіологічн</w:t>
      </w:r>
      <w:r>
        <w:rPr>
          <w:sz w:val="28"/>
          <w:szCs w:val="28"/>
          <w:lang w:val="uk-UA"/>
        </w:rPr>
        <w:t xml:space="preserve">их препаратів (вакцина) </w:t>
      </w:r>
      <w:r w:rsidRPr="00FD3146">
        <w:rPr>
          <w:sz w:val="28"/>
          <w:szCs w:val="28"/>
          <w:lang w:val="uk-UA"/>
        </w:rPr>
        <w:t>на боротьбу з гостро</w:t>
      </w:r>
      <w:r>
        <w:rPr>
          <w:sz w:val="28"/>
          <w:szCs w:val="28"/>
          <w:lang w:val="uk-UA"/>
        </w:rPr>
        <w:t xml:space="preserve">ю </w:t>
      </w:r>
      <w:r w:rsidRPr="00FD3146">
        <w:rPr>
          <w:sz w:val="28"/>
          <w:szCs w:val="28"/>
          <w:lang w:val="uk-UA"/>
        </w:rPr>
        <w:t xml:space="preserve">респіраторною хворобою </w:t>
      </w:r>
      <w:r w:rsidRPr="00254B5B">
        <w:rPr>
          <w:sz w:val="28"/>
          <w:szCs w:val="28"/>
          <w:lang w:val="en-US"/>
        </w:rPr>
        <w:t>COVID</w:t>
      </w:r>
      <w:r w:rsidRPr="00FD3146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, лікарських засобів та виробів медичного призначення (шприци, контейнери для збору медичних відходів), а також комплектів для збору та транспортування біологічних зразків.</w:t>
      </w:r>
    </w:p>
    <w:p w:rsidR="00BB257D" w:rsidRDefault="00BB257D" w:rsidP="00927918">
      <w:pPr>
        <w:pStyle w:val="Heading4"/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b w:val="0"/>
          <w:bCs w:val="0"/>
          <w:color w:val="FF0000"/>
          <w:sz w:val="28"/>
          <w:szCs w:val="28"/>
        </w:rPr>
      </w:pPr>
    </w:p>
    <w:p w:rsidR="00BB257D" w:rsidRDefault="00BB257D" w:rsidP="00927918">
      <w:pPr>
        <w:pStyle w:val="Heading4"/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b w:val="0"/>
          <w:bCs w:val="0"/>
          <w:color w:val="FF0000"/>
          <w:sz w:val="28"/>
          <w:szCs w:val="28"/>
        </w:rPr>
      </w:pPr>
    </w:p>
    <w:p w:rsidR="00BB257D" w:rsidRDefault="00BB257D" w:rsidP="00683A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Рядок 013/2</w:t>
      </w:r>
      <w:r w:rsidRPr="007634E9">
        <w:rPr>
          <w:sz w:val="28"/>
          <w:szCs w:val="28"/>
          <w:lang w:val="uk-UA"/>
        </w:rPr>
        <w:t xml:space="preserve"> </w:t>
      </w:r>
      <w:r w:rsidRPr="007634E9">
        <w:rPr>
          <w:i/>
          <w:iCs/>
          <w:sz w:val="28"/>
          <w:szCs w:val="28"/>
          <w:lang w:val="uk-UA"/>
        </w:rPr>
        <w:t>«Оплата комунальних послуг та енергоносіїв»</w:t>
      </w:r>
      <w:r>
        <w:rPr>
          <w:sz w:val="28"/>
          <w:szCs w:val="28"/>
          <w:lang w:val="uk-UA"/>
        </w:rPr>
        <w:t xml:space="preserve"> та Рядок 013/3 </w:t>
      </w:r>
      <w:r w:rsidRPr="00683A4B">
        <w:rPr>
          <w:i/>
          <w:iCs/>
          <w:sz w:val="28"/>
          <w:szCs w:val="28"/>
          <w:lang w:val="uk-UA"/>
        </w:rPr>
        <w:t>«Витрати на оплату праці та нарахування на неї»</w:t>
      </w:r>
      <w:r>
        <w:rPr>
          <w:i/>
          <w:iCs/>
          <w:sz w:val="28"/>
          <w:szCs w:val="28"/>
          <w:lang w:val="uk-UA"/>
        </w:rPr>
        <w:t xml:space="preserve"> </w:t>
      </w:r>
      <w:r w:rsidRPr="007634E9">
        <w:rPr>
          <w:sz w:val="28"/>
          <w:szCs w:val="28"/>
          <w:lang w:val="uk-UA"/>
        </w:rPr>
        <w:t>зменш</w:t>
      </w:r>
      <w:r>
        <w:rPr>
          <w:sz w:val="28"/>
          <w:szCs w:val="28"/>
          <w:lang w:val="uk-UA"/>
        </w:rPr>
        <w:t xml:space="preserve">уються </w:t>
      </w:r>
      <w:r w:rsidRPr="007634E9">
        <w:rPr>
          <w:sz w:val="28"/>
          <w:szCs w:val="28"/>
          <w:lang w:val="uk-UA"/>
        </w:rPr>
        <w:t>у зв’язку із відокремленням структурних підрозділів підприємства у КНП «Центр первинної медико-санітарної допомоги» на  територіях ОТГ Чортківського району</w:t>
      </w:r>
      <w:r>
        <w:rPr>
          <w:sz w:val="28"/>
          <w:szCs w:val="28"/>
          <w:lang w:val="uk-UA"/>
        </w:rPr>
        <w:t>.</w:t>
      </w:r>
    </w:p>
    <w:p w:rsidR="00BB257D" w:rsidRDefault="00BB257D" w:rsidP="00335C2E">
      <w:pPr>
        <w:jc w:val="both"/>
        <w:rPr>
          <w:sz w:val="28"/>
          <w:szCs w:val="28"/>
          <w:lang w:val="uk-UA"/>
        </w:rPr>
      </w:pPr>
    </w:p>
    <w:p w:rsidR="00BB257D" w:rsidRDefault="00BB257D" w:rsidP="00683A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Рядок 013/4 </w:t>
      </w:r>
      <w:r w:rsidRPr="00683A4B">
        <w:rPr>
          <w:i/>
          <w:iCs/>
          <w:sz w:val="28"/>
          <w:szCs w:val="28"/>
          <w:lang w:val="uk-UA"/>
        </w:rPr>
        <w:t>«Інші операційні витрати»</w:t>
      </w:r>
      <w:r>
        <w:rPr>
          <w:i/>
          <w:iCs/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Рядок 015 </w:t>
      </w:r>
      <w:r w:rsidRPr="0077143B">
        <w:rPr>
          <w:i/>
          <w:iCs/>
          <w:sz w:val="28"/>
          <w:szCs w:val="28"/>
          <w:lang w:val="uk-UA"/>
        </w:rPr>
        <w:t>«Капітальні видатки»</w:t>
      </w:r>
      <w:r>
        <w:rPr>
          <w:sz w:val="28"/>
          <w:szCs w:val="28"/>
          <w:lang w:val="uk-UA"/>
        </w:rPr>
        <w:t xml:space="preserve"> збільшуються у зв’язку із </w:t>
      </w:r>
      <w:r w:rsidRPr="0084159D">
        <w:rPr>
          <w:sz w:val="28"/>
          <w:szCs w:val="28"/>
          <w:lang w:val="uk-UA"/>
        </w:rPr>
        <w:t>переда</w:t>
      </w:r>
      <w:r>
        <w:rPr>
          <w:sz w:val="28"/>
          <w:szCs w:val="28"/>
          <w:lang w:val="uk-UA"/>
        </w:rPr>
        <w:t>чею</w:t>
      </w:r>
      <w:r w:rsidRPr="0084159D">
        <w:rPr>
          <w:sz w:val="28"/>
          <w:szCs w:val="28"/>
          <w:lang w:val="uk-UA"/>
        </w:rPr>
        <w:t xml:space="preserve"> матеріальн</w:t>
      </w:r>
      <w:r>
        <w:rPr>
          <w:sz w:val="28"/>
          <w:szCs w:val="28"/>
          <w:lang w:val="uk-UA"/>
        </w:rPr>
        <w:t>их</w:t>
      </w:r>
      <w:r w:rsidRPr="0084159D">
        <w:rPr>
          <w:sz w:val="28"/>
          <w:szCs w:val="28"/>
          <w:lang w:val="uk-UA"/>
        </w:rPr>
        <w:t xml:space="preserve"> цінност</w:t>
      </w:r>
      <w:r>
        <w:rPr>
          <w:sz w:val="28"/>
          <w:szCs w:val="28"/>
          <w:lang w:val="uk-UA"/>
        </w:rPr>
        <w:t>ей</w:t>
      </w:r>
      <w:r w:rsidRPr="008415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основних засобів</w:t>
      </w:r>
      <w:r w:rsidRPr="008415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первісною вартістю </w:t>
      </w:r>
      <w:r w:rsidRPr="0084159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КНП «ЦПМСД» Білобожницької</w:t>
      </w:r>
      <w:r w:rsidRPr="0084159D">
        <w:rPr>
          <w:sz w:val="28"/>
          <w:szCs w:val="28"/>
          <w:lang w:val="uk-UA"/>
        </w:rPr>
        <w:t xml:space="preserve"> ОТГ</w:t>
      </w:r>
      <w:r>
        <w:rPr>
          <w:sz w:val="28"/>
          <w:szCs w:val="28"/>
          <w:lang w:val="uk-UA"/>
        </w:rPr>
        <w:t>, відповідно до Рішення сесії Чортківської міської ради від 27.08.2021року №577 «Про внесення змін до рішення міської ради від 28 січня 2021 року №194 «Про передачу відокремлених структурних підрозділів із комунальної власності Чортківської міської територіальної громади до комунальної власності об</w:t>
      </w:r>
      <w:r w:rsidRPr="0024711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єднаних територіальних громад»».</w:t>
      </w:r>
    </w:p>
    <w:p w:rsidR="00BB257D" w:rsidRDefault="00BB257D" w:rsidP="0077143B">
      <w:pPr>
        <w:jc w:val="both"/>
        <w:rPr>
          <w:sz w:val="28"/>
          <w:szCs w:val="28"/>
          <w:lang w:val="uk-UA"/>
        </w:rPr>
      </w:pPr>
    </w:p>
    <w:p w:rsidR="00BB257D" w:rsidRPr="00683A4B" w:rsidRDefault="00BB257D" w:rsidP="00683A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Рядок 040/1 </w:t>
      </w:r>
      <w:r w:rsidRPr="00037D3D">
        <w:rPr>
          <w:i/>
          <w:iCs/>
          <w:sz w:val="28"/>
          <w:szCs w:val="28"/>
          <w:lang w:val="uk-UA"/>
        </w:rPr>
        <w:t>«Місцеві податки і збори»</w:t>
      </w:r>
      <w:r>
        <w:rPr>
          <w:sz w:val="28"/>
          <w:szCs w:val="28"/>
          <w:lang w:val="uk-UA"/>
        </w:rPr>
        <w:t xml:space="preserve"> зменшився у зв’язку із відсутністю потреби у сплаті податків і зборів.</w:t>
      </w:r>
    </w:p>
    <w:p w:rsidR="00BB257D" w:rsidRPr="00683A4B" w:rsidRDefault="00BB257D" w:rsidP="00683A4B">
      <w:pPr>
        <w:ind w:firstLine="708"/>
        <w:jc w:val="both"/>
        <w:rPr>
          <w:sz w:val="28"/>
          <w:szCs w:val="28"/>
          <w:lang w:val="uk-UA"/>
        </w:rPr>
      </w:pPr>
    </w:p>
    <w:p w:rsidR="00BB257D" w:rsidRPr="00683A4B" w:rsidRDefault="00BB257D" w:rsidP="00927918">
      <w:pPr>
        <w:pStyle w:val="Heading4"/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b w:val="0"/>
          <w:bCs w:val="0"/>
          <w:sz w:val="28"/>
          <w:szCs w:val="28"/>
        </w:rPr>
      </w:pPr>
    </w:p>
    <w:p w:rsidR="00BB257D" w:rsidRDefault="00BB257D">
      <w:pPr>
        <w:rPr>
          <w:lang w:val="uk-UA"/>
        </w:rPr>
      </w:pPr>
    </w:p>
    <w:p w:rsidR="00BB257D" w:rsidRDefault="00BB257D">
      <w:pPr>
        <w:rPr>
          <w:lang w:val="uk-UA"/>
        </w:rPr>
      </w:pPr>
    </w:p>
    <w:p w:rsidR="00BB257D" w:rsidRDefault="00BB257D" w:rsidP="00290E9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Головний лікар                                         Ярослав РАТУШНЯК</w:t>
      </w:r>
    </w:p>
    <w:p w:rsidR="00BB257D" w:rsidRDefault="00BB257D" w:rsidP="00927918">
      <w:pPr>
        <w:jc w:val="center"/>
        <w:rPr>
          <w:b/>
          <w:bCs/>
          <w:sz w:val="28"/>
          <w:szCs w:val="28"/>
          <w:lang w:val="uk-UA"/>
        </w:rPr>
      </w:pPr>
    </w:p>
    <w:p w:rsidR="00BB257D" w:rsidRDefault="00BB257D" w:rsidP="00927918">
      <w:pPr>
        <w:jc w:val="center"/>
        <w:rPr>
          <w:b/>
          <w:bCs/>
          <w:sz w:val="28"/>
          <w:szCs w:val="28"/>
          <w:lang w:val="uk-UA"/>
        </w:rPr>
      </w:pPr>
    </w:p>
    <w:p w:rsidR="00BB257D" w:rsidRPr="00927918" w:rsidRDefault="00BB257D" w:rsidP="0092791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Головний бухгалтер                                 Ірина ЯМНЮК</w:t>
      </w:r>
    </w:p>
    <w:p w:rsidR="00BB257D" w:rsidRPr="00927918" w:rsidRDefault="00BB257D">
      <w:pPr>
        <w:rPr>
          <w:b/>
          <w:bCs/>
          <w:sz w:val="28"/>
          <w:szCs w:val="28"/>
          <w:lang w:val="uk-UA"/>
        </w:rPr>
      </w:pPr>
    </w:p>
    <w:sectPr w:rsidR="00BB257D" w:rsidRPr="00927918" w:rsidSect="00477EC1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4CCA"/>
    <w:multiLevelType w:val="hybridMultilevel"/>
    <w:tmpl w:val="69BA8202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B48"/>
    <w:rsid w:val="00037D3D"/>
    <w:rsid w:val="00137960"/>
    <w:rsid w:val="0015383D"/>
    <w:rsid w:val="0016246D"/>
    <w:rsid w:val="001D4CE7"/>
    <w:rsid w:val="001F040E"/>
    <w:rsid w:val="00244410"/>
    <w:rsid w:val="00247115"/>
    <w:rsid w:val="00253ED3"/>
    <w:rsid w:val="00254B5B"/>
    <w:rsid w:val="00290E9F"/>
    <w:rsid w:val="002E6268"/>
    <w:rsid w:val="002F0B48"/>
    <w:rsid w:val="002F2A5F"/>
    <w:rsid w:val="00333CBD"/>
    <w:rsid w:val="00335C2E"/>
    <w:rsid w:val="00341560"/>
    <w:rsid w:val="003C7E54"/>
    <w:rsid w:val="0040496A"/>
    <w:rsid w:val="00415BF3"/>
    <w:rsid w:val="00426F31"/>
    <w:rsid w:val="00477EC1"/>
    <w:rsid w:val="00482EB5"/>
    <w:rsid w:val="004854B1"/>
    <w:rsid w:val="004962A2"/>
    <w:rsid w:val="004C0D04"/>
    <w:rsid w:val="004D3C79"/>
    <w:rsid w:val="005112CC"/>
    <w:rsid w:val="00567F32"/>
    <w:rsid w:val="00573714"/>
    <w:rsid w:val="00626C83"/>
    <w:rsid w:val="00671EDA"/>
    <w:rsid w:val="00683A4B"/>
    <w:rsid w:val="00695CCE"/>
    <w:rsid w:val="006F22D5"/>
    <w:rsid w:val="007000B2"/>
    <w:rsid w:val="00724337"/>
    <w:rsid w:val="007634E9"/>
    <w:rsid w:val="0077143B"/>
    <w:rsid w:val="007E1D2D"/>
    <w:rsid w:val="0082717C"/>
    <w:rsid w:val="0084159D"/>
    <w:rsid w:val="00887284"/>
    <w:rsid w:val="009076FB"/>
    <w:rsid w:val="00916D71"/>
    <w:rsid w:val="00917B1F"/>
    <w:rsid w:val="00927918"/>
    <w:rsid w:val="00933ECB"/>
    <w:rsid w:val="00964ED3"/>
    <w:rsid w:val="009A3B1D"/>
    <w:rsid w:val="009D0A87"/>
    <w:rsid w:val="00A452B2"/>
    <w:rsid w:val="00A77B55"/>
    <w:rsid w:val="00A936FD"/>
    <w:rsid w:val="00A9749C"/>
    <w:rsid w:val="00AC7B2F"/>
    <w:rsid w:val="00AD1B84"/>
    <w:rsid w:val="00B01E11"/>
    <w:rsid w:val="00B3210E"/>
    <w:rsid w:val="00B82D70"/>
    <w:rsid w:val="00BA42AF"/>
    <w:rsid w:val="00BB257D"/>
    <w:rsid w:val="00BE5B48"/>
    <w:rsid w:val="00C17E16"/>
    <w:rsid w:val="00C353C3"/>
    <w:rsid w:val="00C54BED"/>
    <w:rsid w:val="00C72F0F"/>
    <w:rsid w:val="00C770D4"/>
    <w:rsid w:val="00CF09AA"/>
    <w:rsid w:val="00D02066"/>
    <w:rsid w:val="00D029AE"/>
    <w:rsid w:val="00D02AB6"/>
    <w:rsid w:val="00D27122"/>
    <w:rsid w:val="00D82D2D"/>
    <w:rsid w:val="00DC077B"/>
    <w:rsid w:val="00E05E42"/>
    <w:rsid w:val="00E05FC4"/>
    <w:rsid w:val="00E659B3"/>
    <w:rsid w:val="00E67626"/>
    <w:rsid w:val="00E72DD8"/>
    <w:rsid w:val="00E76647"/>
    <w:rsid w:val="00E83E54"/>
    <w:rsid w:val="00E86027"/>
    <w:rsid w:val="00ED3BB2"/>
    <w:rsid w:val="00EF43B4"/>
    <w:rsid w:val="00EF6F51"/>
    <w:rsid w:val="00F01407"/>
    <w:rsid w:val="00F06F93"/>
    <w:rsid w:val="00F2224F"/>
    <w:rsid w:val="00F25D65"/>
    <w:rsid w:val="00F3291E"/>
    <w:rsid w:val="00F57979"/>
    <w:rsid w:val="00FB37B8"/>
    <w:rsid w:val="00FD3146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4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4">
    <w:name w:val="heading 4"/>
    <w:basedOn w:val="Normal"/>
    <w:link w:val="Heading4Char"/>
    <w:uiPriority w:val="99"/>
    <w:qFormat/>
    <w:rsid w:val="00DC077B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C077B"/>
    <w:rPr>
      <w:rFonts w:ascii="Times New Roman" w:hAnsi="Times New Roman" w:cs="Times New Roman"/>
      <w:b/>
      <w:bCs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2F0B4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3131</Words>
  <Characters>1786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проекту змін до Фінансового плану Комунального некомерційного підприємства «Центр первинної медико-санітарної допомоги» Чортківської міської ради ІІІ-ІV квартали на 2021 рік</dc:title>
  <dc:subject/>
  <dc:creator>user</dc:creator>
  <cp:keywords/>
  <dc:description/>
  <cp:lastModifiedBy>vIT</cp:lastModifiedBy>
  <cp:revision>2</cp:revision>
  <cp:lastPrinted>2021-10-29T12:01:00Z</cp:lastPrinted>
  <dcterms:created xsi:type="dcterms:W3CDTF">2021-11-23T08:48:00Z</dcterms:created>
  <dcterms:modified xsi:type="dcterms:W3CDTF">2021-11-23T08:48:00Z</dcterms:modified>
</cp:coreProperties>
</file>