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33" w:rsidRDefault="00152433" w:rsidP="00152433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73A169E7" wp14:editId="1268AE5E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82930" cy="8134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/>
        </w:rPr>
        <w:t>ПРОЄКТ</w:t>
      </w:r>
    </w:p>
    <w:p w:rsidR="00152433" w:rsidRDefault="00152433" w:rsidP="00152433">
      <w:pPr>
        <w:pStyle w:val="western"/>
        <w:spacing w:before="0" w:beforeAutospacing="0"/>
        <w:rPr>
          <w:b/>
          <w:lang w:val="uk-UA"/>
        </w:rPr>
      </w:pPr>
    </w:p>
    <w:p w:rsidR="00152433" w:rsidRDefault="00152433" w:rsidP="00152433">
      <w:pPr>
        <w:pStyle w:val="FR1"/>
        <w:tabs>
          <w:tab w:val="left" w:pos="709"/>
        </w:tabs>
        <w:spacing w:line="240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152433" w:rsidRDefault="00152433" w:rsidP="00152433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________________ ВОСЬМОГО СКЛИКАННЯ</w:t>
      </w:r>
    </w:p>
    <w:p w:rsidR="00152433" w:rsidRDefault="00152433" w:rsidP="00152433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52433" w:rsidRDefault="00152433" w:rsidP="00152433">
      <w:pPr>
        <w:pStyle w:val="western"/>
        <w:keepNext/>
        <w:spacing w:before="0" w:beforeAutospacing="0"/>
        <w:jc w:val="center"/>
        <w:rPr>
          <w:lang w:val="uk-UA"/>
        </w:rPr>
      </w:pPr>
    </w:p>
    <w:p w:rsidR="00152433" w:rsidRDefault="00152433" w:rsidP="00152433">
      <w:pPr>
        <w:pStyle w:val="western"/>
        <w:keepNext/>
        <w:spacing w:before="0" w:beforeAutospacing="0"/>
        <w:jc w:val="center"/>
        <w:rPr>
          <w:lang w:val="uk-UA"/>
        </w:rPr>
      </w:pPr>
    </w:p>
    <w:p w:rsidR="00152433" w:rsidRDefault="00152433" w:rsidP="00152433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___________2021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152433" w:rsidRDefault="00152433" w:rsidP="00152433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152433" w:rsidRDefault="00152433" w:rsidP="00152433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152433" w:rsidRDefault="00152433" w:rsidP="00152433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 xml:space="preserve">Про затвердження Статуту </w:t>
      </w:r>
    </w:p>
    <w:p w:rsidR="00152433" w:rsidRDefault="00152433" w:rsidP="00152433">
      <w:pPr>
        <w:pStyle w:val="31"/>
        <w:suppressAutoHyphens w:val="0"/>
        <w:spacing w:after="0"/>
        <w:ind w:right="-17"/>
        <w:jc w:val="both"/>
        <w:rPr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Чортківської міської територіальної громади</w:t>
      </w:r>
    </w:p>
    <w:p w:rsidR="00152433" w:rsidRDefault="00152433" w:rsidP="00152433">
      <w:pPr>
        <w:pStyle w:val="31"/>
        <w:suppressAutoHyphens w:val="0"/>
        <w:spacing w:after="0"/>
        <w:ind w:right="282"/>
        <w:jc w:val="both"/>
        <w:rPr>
          <w:bCs/>
          <w:iCs/>
          <w:sz w:val="28"/>
          <w:szCs w:val="28"/>
          <w:lang w:val="uk-UA"/>
        </w:rPr>
      </w:pPr>
    </w:p>
    <w:p w:rsidR="00152433" w:rsidRDefault="00152433" w:rsidP="00152433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сприятливих умов для повної реалізації членами Чортківської  міської територіальної громади прав на участь у здійсненні місцевого самоврядування та подальшого розвитку інститутів безпосередньої участі громадян у вирішенні питань місцевого значення, виражаючи волю громади, дбаючи про забезпечення демократичних засад місцевого самоврядування, та з метою врахування історичних, національно-культурних, соціально-економічних та інших особливостей місцевого самоврядування у Чортківській міській територіальній громаді, відповідно до Конституції України, статті  19, ч.1 п. 48 ст. 26 Закону України «Про місцеве самоврядування в Україні» </w:t>
      </w:r>
      <w:r>
        <w:rPr>
          <w:sz w:val="28"/>
          <w:lang w:val="uk-UA"/>
        </w:rPr>
        <w:t>, міська рада</w:t>
      </w:r>
    </w:p>
    <w:p w:rsidR="00152433" w:rsidRDefault="00152433" w:rsidP="00152433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</w:p>
    <w:p w:rsidR="00152433" w:rsidRDefault="00152433" w:rsidP="00152433">
      <w:pPr>
        <w:spacing w:after="0"/>
        <w:ind w:right="282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ВИРІШИЛА:</w:t>
      </w:r>
    </w:p>
    <w:p w:rsidR="00152433" w:rsidRPr="002538EE" w:rsidRDefault="00152433" w:rsidP="00152433">
      <w:pPr>
        <w:spacing w:after="0"/>
        <w:ind w:right="282"/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>1. Затвердити Статут Чортківської міської територіальної громади (додається).</w:t>
      </w:r>
    </w:p>
    <w:p w:rsidR="00A728E4" w:rsidRDefault="00152433" w:rsidP="00152433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 xml:space="preserve">          2. Секретарю міської ради Дзиндрі Я.П. надати Статут Чортківської міської територіальної громади до </w:t>
      </w:r>
      <w:r w:rsidR="00A20845">
        <w:rPr>
          <w:lang w:val="uk-UA"/>
        </w:rPr>
        <w:t>Чортківського районного відділу державної виконавчої служби  на державну реєстрацію.</w:t>
      </w:r>
    </w:p>
    <w:p w:rsidR="00A728E4" w:rsidRDefault="00A728E4" w:rsidP="00152433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>3. Визнати таким, що втратило чинність рішення Чортківської міської ради від 26.11.2009 року № 319 «Про затвердження Статуту територіальної громади м. Чорткова».</w:t>
      </w:r>
    </w:p>
    <w:p w:rsidR="00A20845" w:rsidRDefault="00A728E4" w:rsidP="00152433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>4</w:t>
      </w:r>
      <w:r w:rsidR="00152433">
        <w:rPr>
          <w:lang w:val="uk-UA"/>
        </w:rPr>
        <w:t xml:space="preserve">. </w:t>
      </w:r>
      <w:r w:rsidR="00A20845">
        <w:rPr>
          <w:lang w:val="uk-UA"/>
        </w:rPr>
        <w:t>Виконавчому комітету Чортківської міської ради забезпечити оприлюднення даного рішення протягом п’яти робочих днів з дня прийняття на офіційному веб-сайті Чортківської міської ради.</w:t>
      </w:r>
    </w:p>
    <w:p w:rsidR="00152433" w:rsidRDefault="00A728E4" w:rsidP="00152433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>5</w:t>
      </w:r>
      <w:r w:rsidR="00152433">
        <w:rPr>
          <w:lang w:val="uk-UA"/>
        </w:rPr>
        <w:t>. Контроль за виконанням рішення покласти на постійн</w:t>
      </w:r>
      <w:r w:rsidR="00A20845">
        <w:rPr>
          <w:lang w:val="uk-UA"/>
        </w:rPr>
        <w:t>і комісії міської ради.</w:t>
      </w:r>
    </w:p>
    <w:p w:rsidR="00A728E4" w:rsidRDefault="00A728E4" w:rsidP="00152433">
      <w:pPr>
        <w:pStyle w:val="western"/>
        <w:spacing w:before="0" w:beforeAutospacing="0" w:line="276" w:lineRule="auto"/>
        <w:ind w:right="282"/>
        <w:rPr>
          <w:lang w:val="uk-UA"/>
        </w:rPr>
      </w:pPr>
      <w:bookmarkStart w:id="0" w:name="_GoBack"/>
      <w:bookmarkEnd w:id="0"/>
    </w:p>
    <w:p w:rsidR="00152433" w:rsidRDefault="00152433" w:rsidP="0015243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Володимир ШМАТЬКО</w:t>
      </w:r>
    </w:p>
    <w:p w:rsidR="00152433" w:rsidRDefault="00152433" w:rsidP="00152433">
      <w:pPr>
        <w:spacing w:after="0"/>
        <w:rPr>
          <w:rFonts w:ascii="Times New Roman" w:hAnsi="Times New Roman"/>
          <w:lang w:val="uk-UA"/>
        </w:rPr>
      </w:pPr>
    </w:p>
    <w:p w:rsidR="00152433" w:rsidRDefault="00152433" w:rsidP="0015243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152433" w:rsidRDefault="00152433" w:rsidP="0015243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Default="00152433" w:rsidP="00152433">
      <w:pPr>
        <w:rPr>
          <w:rFonts w:ascii="Times New Roman" w:hAnsi="Times New Roman"/>
          <w:sz w:val="28"/>
          <w:szCs w:val="28"/>
          <w:lang w:val="uk-UA"/>
        </w:rPr>
      </w:pPr>
    </w:p>
    <w:p w:rsidR="00152433" w:rsidRPr="00945CC1" w:rsidRDefault="00152433" w:rsidP="00152433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52433" w:rsidRPr="00945CC1" w:rsidRDefault="00152433" w:rsidP="00152433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</w:p>
    <w:p w:rsidR="00152433" w:rsidRPr="00945CC1" w:rsidRDefault="00152433" w:rsidP="00152433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</w:p>
    <w:p w:rsidR="00152433" w:rsidRPr="00945CC1" w:rsidRDefault="00152433" w:rsidP="00152433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</w:p>
    <w:p w:rsidR="00152433" w:rsidRPr="00945CC1" w:rsidRDefault="00152433" w:rsidP="00152433">
      <w:pPr>
        <w:rPr>
          <w:lang w:val="uk-UA"/>
        </w:rPr>
      </w:pPr>
    </w:p>
    <w:p w:rsidR="00D814E6" w:rsidRDefault="00D814E6"/>
    <w:sectPr w:rsidR="00D814E6" w:rsidSect="00945CC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14A"/>
    <w:rsid w:val="00152433"/>
    <w:rsid w:val="0023514A"/>
    <w:rsid w:val="00A20845"/>
    <w:rsid w:val="00A728E4"/>
    <w:rsid w:val="00D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9665"/>
  <w15:chartTrackingRefBased/>
  <w15:docId w15:val="{FAA3D18D-766B-4D49-BD1E-0504605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3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2433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R1">
    <w:name w:val="FR1"/>
    <w:rsid w:val="0015243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152433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2021-11-19T11:55:00Z</dcterms:created>
  <dcterms:modified xsi:type="dcterms:W3CDTF">2021-11-22T17:21:00Z</dcterms:modified>
</cp:coreProperties>
</file>