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79F8" w14:textId="77777777" w:rsidR="00C03836" w:rsidRDefault="00000000">
      <w:pPr>
        <w:pStyle w:val="a3"/>
        <w:ind w:left="4532"/>
        <w:rPr>
          <w:sz w:val="20"/>
        </w:rPr>
      </w:pPr>
      <w:r>
        <w:rPr>
          <w:noProof/>
          <w:sz w:val="20"/>
        </w:rPr>
        <w:drawing>
          <wp:inline distT="0" distB="0" distL="0" distR="0" wp14:anchorId="37322D6D" wp14:editId="1B057362">
            <wp:extent cx="606827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2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C4DC" w14:textId="77777777" w:rsidR="00C03836" w:rsidRDefault="00C03836">
      <w:pPr>
        <w:pStyle w:val="a3"/>
        <w:spacing w:before="3"/>
        <w:rPr>
          <w:sz w:val="21"/>
        </w:rPr>
      </w:pPr>
    </w:p>
    <w:p w14:paraId="27E0F461" w14:textId="77777777" w:rsidR="00C03836" w:rsidRDefault="00000000">
      <w:pPr>
        <w:pStyle w:val="1"/>
        <w:spacing w:before="88"/>
        <w:ind w:left="2733"/>
      </w:pPr>
      <w:r>
        <w:t>ЧОРТКІВСЬКА</w:t>
      </w:r>
      <w:r>
        <w:rPr>
          <w:spacing w:val="61"/>
        </w:rPr>
        <w:t xml:space="preserve"> </w:t>
      </w:r>
      <w:r>
        <w:t>МІСЬКА</w:t>
      </w:r>
      <w:r>
        <w:rPr>
          <w:spacing w:val="61"/>
        </w:rPr>
        <w:t xml:space="preserve"> </w:t>
      </w:r>
      <w:r>
        <w:t>РАДА</w:t>
      </w:r>
    </w:p>
    <w:p w14:paraId="7C0BF983" w14:textId="77777777" w:rsidR="00C03836" w:rsidRDefault="00000000">
      <w:pPr>
        <w:spacing w:before="16"/>
        <w:ind w:left="1532" w:right="1536"/>
        <w:jc w:val="center"/>
        <w:rPr>
          <w:b/>
          <w:sz w:val="27"/>
        </w:rPr>
      </w:pPr>
      <w:r>
        <w:rPr>
          <w:b/>
          <w:sz w:val="27"/>
        </w:rPr>
        <w:t>СІМДЕСЯТ ТРЕТЯ ПОЗАЧЕРГОВА СЕСІЯ ВОСЬМОГО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СКЛИКАННЯ</w:t>
      </w:r>
    </w:p>
    <w:p w14:paraId="72701358" w14:textId="77777777" w:rsidR="00C03836" w:rsidRDefault="00C03836">
      <w:pPr>
        <w:pStyle w:val="a3"/>
        <w:spacing w:before="1"/>
        <w:rPr>
          <w:b/>
          <w:sz w:val="24"/>
        </w:rPr>
      </w:pPr>
    </w:p>
    <w:p w14:paraId="50A30171" w14:textId="77777777" w:rsidR="00C03836" w:rsidRDefault="00000000">
      <w:pPr>
        <w:pStyle w:val="1"/>
        <w:ind w:left="1481" w:right="1536"/>
        <w:jc w:val="center"/>
      </w:pPr>
      <w:r>
        <w:t>РІШЕННЯ</w:t>
      </w:r>
    </w:p>
    <w:p w14:paraId="187B2A3D" w14:textId="77777777" w:rsidR="00C03836" w:rsidRDefault="00C03836">
      <w:pPr>
        <w:pStyle w:val="a3"/>
        <w:rPr>
          <w:b/>
          <w:sz w:val="30"/>
        </w:rPr>
      </w:pPr>
    </w:p>
    <w:p w14:paraId="48102600" w14:textId="77777777" w:rsidR="00C03836" w:rsidRDefault="00C03836">
      <w:pPr>
        <w:pStyle w:val="a3"/>
        <w:spacing w:before="3"/>
        <w:rPr>
          <w:b/>
          <w:sz w:val="25"/>
        </w:rPr>
      </w:pPr>
    </w:p>
    <w:p w14:paraId="2E8E9E8D" w14:textId="52158CAB" w:rsidR="00C03836" w:rsidRDefault="00000000">
      <w:pPr>
        <w:tabs>
          <w:tab w:val="left" w:pos="8024"/>
        </w:tabs>
        <w:ind w:left="236"/>
        <w:rPr>
          <w:b/>
          <w:sz w:val="27"/>
        </w:rPr>
      </w:pPr>
      <w:r>
        <w:rPr>
          <w:b/>
          <w:sz w:val="27"/>
        </w:rPr>
        <w:t>27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червня 2023 року</w:t>
      </w:r>
      <w:r>
        <w:rPr>
          <w:b/>
          <w:sz w:val="27"/>
        </w:rPr>
        <w:tab/>
      </w:r>
      <w:r w:rsidR="00E71437">
        <w:rPr>
          <w:b/>
          <w:sz w:val="27"/>
        </w:rPr>
        <w:t xml:space="preserve">               </w:t>
      </w:r>
      <w:r>
        <w:rPr>
          <w:b/>
          <w:sz w:val="27"/>
        </w:rPr>
        <w:t>№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1517</w:t>
      </w:r>
    </w:p>
    <w:p w14:paraId="306544D1" w14:textId="77777777" w:rsidR="00C03836" w:rsidRDefault="00000000">
      <w:pPr>
        <w:pStyle w:val="1"/>
        <w:spacing w:before="1"/>
      </w:pPr>
      <w:r>
        <w:t>м.</w:t>
      </w:r>
      <w:r>
        <w:rPr>
          <w:spacing w:val="-5"/>
        </w:rPr>
        <w:t xml:space="preserve"> </w:t>
      </w:r>
      <w:r>
        <w:t>Чортків</w:t>
      </w:r>
    </w:p>
    <w:p w14:paraId="380DC53E" w14:textId="77777777" w:rsidR="00C03836" w:rsidRDefault="00C03836">
      <w:pPr>
        <w:pStyle w:val="a3"/>
        <w:spacing w:before="11"/>
        <w:rPr>
          <w:b/>
          <w:sz w:val="26"/>
        </w:rPr>
      </w:pPr>
    </w:p>
    <w:p w14:paraId="0354A1A9" w14:textId="77777777" w:rsidR="00C03836" w:rsidRDefault="00000000">
      <w:pPr>
        <w:ind w:left="236" w:right="4500"/>
        <w:jc w:val="both"/>
        <w:rPr>
          <w:b/>
          <w:sz w:val="27"/>
        </w:rPr>
      </w:pPr>
      <w:r>
        <w:rPr>
          <w:b/>
          <w:sz w:val="27"/>
        </w:rPr>
        <w:t>Про затвердження ставок орендної плати за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земельні ділянки на території Чортківської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міської територіальної громади</w:t>
      </w:r>
    </w:p>
    <w:p w14:paraId="60CA8478" w14:textId="77777777" w:rsidR="00C03836" w:rsidRDefault="00000000">
      <w:pPr>
        <w:pStyle w:val="a3"/>
        <w:spacing w:before="268"/>
        <w:ind w:left="236" w:right="243" w:firstLine="706"/>
        <w:jc w:val="both"/>
      </w:pPr>
      <w:r>
        <w:t>З метою забезпечення збалансованості бюджетних надходжень та відкритості,</w:t>
      </w:r>
      <w:r>
        <w:rPr>
          <w:spacing w:val="-65"/>
        </w:rPr>
        <w:t xml:space="preserve"> </w:t>
      </w:r>
      <w:r>
        <w:t>неупередженості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земельними</w:t>
      </w:r>
      <w:r>
        <w:rPr>
          <w:spacing w:val="1"/>
        </w:rPr>
        <w:t xml:space="preserve"> </w:t>
      </w:r>
      <w:r>
        <w:t>ділянками комунальної форми власності та встановлення ставок орендної плати за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економічного розвитку та постійної</w:t>
      </w:r>
      <w:r>
        <w:rPr>
          <w:spacing w:val="1"/>
        </w:rPr>
        <w:t xml:space="preserve"> </w:t>
      </w:r>
      <w:r>
        <w:t>комісії з питань</w:t>
      </w:r>
      <w:r>
        <w:rPr>
          <w:spacing w:val="1"/>
        </w:rPr>
        <w:t xml:space="preserve"> </w:t>
      </w:r>
      <w:r>
        <w:t>містобудування, 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керуючись</w:t>
      </w:r>
      <w:r>
        <w:rPr>
          <w:spacing w:val="68"/>
        </w:rPr>
        <w:t xml:space="preserve"> </w:t>
      </w:r>
      <w:r>
        <w:t>пунктом</w:t>
      </w:r>
      <w:r>
        <w:rPr>
          <w:spacing w:val="68"/>
        </w:rPr>
        <w:t xml:space="preserve"> </w:t>
      </w:r>
      <w:r>
        <w:t>24,</w:t>
      </w:r>
      <w:r>
        <w:rPr>
          <w:spacing w:val="68"/>
        </w:rPr>
        <w:t xml:space="preserve"> </w:t>
      </w:r>
      <w:r>
        <w:t>34</w:t>
      </w:r>
      <w:r>
        <w:rPr>
          <w:spacing w:val="68"/>
        </w:rPr>
        <w:t xml:space="preserve"> </w:t>
      </w:r>
      <w:r>
        <w:t>частини   1   статті   26   Закону   України   «Про</w:t>
      </w:r>
      <w:r>
        <w:rPr>
          <w:spacing w:val="1"/>
        </w:rPr>
        <w:t xml:space="preserve"> </w:t>
      </w:r>
      <w:r>
        <w:t>місцеве самоврядування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Україні»,</w:t>
      </w:r>
      <w:r>
        <w:rPr>
          <w:spacing w:val="-1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14:paraId="5448D2A6" w14:textId="77777777" w:rsidR="00C03836" w:rsidRDefault="00C03836">
      <w:pPr>
        <w:pStyle w:val="a3"/>
        <w:spacing w:before="11"/>
        <w:rPr>
          <w:sz w:val="24"/>
        </w:rPr>
      </w:pPr>
    </w:p>
    <w:p w14:paraId="08C62018" w14:textId="77777777" w:rsidR="00C03836" w:rsidRDefault="00000000">
      <w:pPr>
        <w:pStyle w:val="1"/>
      </w:pPr>
      <w:r>
        <w:t>ВИРІШИЛА:</w:t>
      </w:r>
    </w:p>
    <w:p w14:paraId="33CA00E0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before="265"/>
        <w:ind w:right="247" w:firstLine="566"/>
        <w:jc w:val="both"/>
        <w:rPr>
          <w:sz w:val="27"/>
        </w:rPr>
      </w:pPr>
      <w:r>
        <w:rPr>
          <w:sz w:val="27"/>
        </w:rPr>
        <w:t>Встановити ставки орендної плати за земельні ділянки комунальної форми</w:t>
      </w:r>
      <w:r>
        <w:rPr>
          <w:spacing w:val="1"/>
          <w:sz w:val="27"/>
        </w:rPr>
        <w:t xml:space="preserve"> </w:t>
      </w:r>
      <w:r>
        <w:rPr>
          <w:sz w:val="27"/>
        </w:rPr>
        <w:t>власності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території</w:t>
      </w:r>
      <w:r>
        <w:rPr>
          <w:spacing w:val="1"/>
          <w:sz w:val="27"/>
        </w:rPr>
        <w:t xml:space="preserve"> </w:t>
      </w:r>
      <w:r>
        <w:rPr>
          <w:sz w:val="27"/>
        </w:rPr>
        <w:t>Чортківської</w:t>
      </w:r>
      <w:r>
        <w:rPr>
          <w:spacing w:val="1"/>
          <w:sz w:val="27"/>
        </w:rPr>
        <w:t xml:space="preserve"> </w:t>
      </w:r>
      <w:r>
        <w:rPr>
          <w:sz w:val="27"/>
        </w:rPr>
        <w:t>міської</w:t>
      </w:r>
      <w:r>
        <w:rPr>
          <w:spacing w:val="1"/>
          <w:sz w:val="27"/>
        </w:rPr>
        <w:t xml:space="preserve"> </w:t>
      </w:r>
      <w:r>
        <w:rPr>
          <w:sz w:val="27"/>
        </w:rPr>
        <w:t>територіальної</w:t>
      </w:r>
      <w:r>
        <w:rPr>
          <w:spacing w:val="1"/>
          <w:sz w:val="27"/>
        </w:rPr>
        <w:t xml:space="preserve"> </w:t>
      </w:r>
      <w:r>
        <w:rPr>
          <w:sz w:val="27"/>
        </w:rPr>
        <w:t>громади</w:t>
      </w:r>
      <w:r>
        <w:rPr>
          <w:spacing w:val="1"/>
          <w:sz w:val="27"/>
        </w:rPr>
        <w:t xml:space="preserve"> </w:t>
      </w:r>
      <w:r>
        <w:rPr>
          <w:sz w:val="27"/>
        </w:rPr>
        <w:t>згідно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додатком</w:t>
      </w:r>
      <w:r>
        <w:rPr>
          <w:spacing w:val="-3"/>
          <w:sz w:val="27"/>
        </w:rPr>
        <w:t xml:space="preserve"> </w:t>
      </w:r>
      <w:r>
        <w:rPr>
          <w:sz w:val="27"/>
        </w:rPr>
        <w:t>1.</w:t>
      </w:r>
    </w:p>
    <w:p w14:paraId="67906824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before="1"/>
        <w:ind w:right="252" w:firstLine="566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справляння</w:t>
      </w:r>
      <w:r>
        <w:rPr>
          <w:spacing w:val="1"/>
          <w:sz w:val="27"/>
        </w:rPr>
        <w:t xml:space="preserve"> </w:t>
      </w:r>
      <w:r>
        <w:rPr>
          <w:sz w:val="27"/>
        </w:rPr>
        <w:t>орендної</w:t>
      </w:r>
      <w:r>
        <w:rPr>
          <w:spacing w:val="1"/>
          <w:sz w:val="27"/>
        </w:rPr>
        <w:t xml:space="preserve"> </w:t>
      </w:r>
      <w:r>
        <w:rPr>
          <w:sz w:val="27"/>
        </w:rPr>
        <w:t>плати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земельні</w:t>
      </w:r>
      <w:r>
        <w:rPr>
          <w:spacing w:val="1"/>
          <w:sz w:val="27"/>
        </w:rPr>
        <w:t xml:space="preserve"> </w:t>
      </w:r>
      <w:r>
        <w:rPr>
          <w:sz w:val="27"/>
        </w:rPr>
        <w:t>ділянки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території</w:t>
      </w:r>
      <w:r>
        <w:rPr>
          <w:spacing w:val="1"/>
          <w:sz w:val="27"/>
        </w:rPr>
        <w:t xml:space="preserve"> </w:t>
      </w:r>
      <w:r>
        <w:rPr>
          <w:sz w:val="27"/>
        </w:rPr>
        <w:t>Чортківської міської територіальної громади здійснювати відповідно до статті 288</w:t>
      </w:r>
      <w:r>
        <w:rPr>
          <w:spacing w:val="1"/>
          <w:sz w:val="27"/>
        </w:rPr>
        <w:t xml:space="preserve"> </w:t>
      </w:r>
      <w:r>
        <w:rPr>
          <w:sz w:val="27"/>
        </w:rPr>
        <w:t>Податкового</w:t>
      </w:r>
      <w:r>
        <w:rPr>
          <w:spacing w:val="3"/>
          <w:sz w:val="27"/>
        </w:rPr>
        <w:t xml:space="preserve"> </w:t>
      </w:r>
      <w:r>
        <w:rPr>
          <w:sz w:val="27"/>
        </w:rPr>
        <w:t>кодексу</w:t>
      </w:r>
      <w:r>
        <w:rPr>
          <w:spacing w:val="-6"/>
          <w:sz w:val="27"/>
        </w:rPr>
        <w:t xml:space="preserve"> </w:t>
      </w:r>
      <w:r>
        <w:rPr>
          <w:sz w:val="27"/>
        </w:rPr>
        <w:t>України.</w:t>
      </w:r>
    </w:p>
    <w:p w14:paraId="29F813F5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line="310" w:lineRule="exact"/>
        <w:ind w:left="1005"/>
        <w:jc w:val="both"/>
        <w:rPr>
          <w:sz w:val="27"/>
        </w:rPr>
      </w:pPr>
      <w:r>
        <w:rPr>
          <w:sz w:val="27"/>
        </w:rPr>
        <w:t>Рішення про ставки орендної</w:t>
      </w:r>
      <w:r>
        <w:rPr>
          <w:spacing w:val="-2"/>
          <w:sz w:val="27"/>
        </w:rPr>
        <w:t xml:space="preserve"> </w:t>
      </w:r>
      <w:r>
        <w:rPr>
          <w:sz w:val="27"/>
        </w:rPr>
        <w:t>плати, прийняті</w:t>
      </w:r>
      <w:r>
        <w:rPr>
          <w:spacing w:val="2"/>
          <w:sz w:val="27"/>
        </w:rPr>
        <w:t xml:space="preserve"> </w:t>
      </w:r>
      <w:r>
        <w:rPr>
          <w:sz w:val="27"/>
        </w:rPr>
        <w:t>міською</w:t>
      </w:r>
      <w:r>
        <w:rPr>
          <w:spacing w:val="-1"/>
          <w:sz w:val="27"/>
        </w:rPr>
        <w:t xml:space="preserve"> </w:t>
      </w:r>
      <w:r>
        <w:rPr>
          <w:sz w:val="27"/>
        </w:rPr>
        <w:t>радою</w:t>
      </w:r>
      <w:r>
        <w:rPr>
          <w:spacing w:val="5"/>
          <w:sz w:val="27"/>
        </w:rPr>
        <w:t xml:space="preserve"> </w:t>
      </w:r>
      <w:r>
        <w:rPr>
          <w:sz w:val="27"/>
        </w:rPr>
        <w:t>від</w:t>
      </w:r>
      <w:r>
        <w:rPr>
          <w:spacing w:val="-3"/>
          <w:sz w:val="27"/>
        </w:rPr>
        <w:t xml:space="preserve"> </w:t>
      </w:r>
      <w:r>
        <w:rPr>
          <w:sz w:val="27"/>
        </w:rPr>
        <w:t>06.09.2019р.</w:t>
      </w:r>
    </w:p>
    <w:p w14:paraId="2D22608B" w14:textId="77777777" w:rsidR="00C03836" w:rsidRDefault="00000000">
      <w:pPr>
        <w:pStyle w:val="a3"/>
        <w:spacing w:before="4" w:line="237" w:lineRule="auto"/>
        <w:ind w:left="236" w:right="251"/>
        <w:jc w:val="both"/>
      </w:pPr>
      <w:r>
        <w:t>№1575 та сільськими радами, що увійшли до Чортківської міської 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-2"/>
        </w:rPr>
        <w:t xml:space="preserve"> </w:t>
      </w:r>
      <w:r>
        <w:t>вважати</w:t>
      </w:r>
      <w:r>
        <w:rPr>
          <w:spacing w:val="4"/>
        </w:rPr>
        <w:t xml:space="preserve"> </w:t>
      </w:r>
      <w:r>
        <w:t>такими,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втратили</w:t>
      </w:r>
      <w:r>
        <w:rPr>
          <w:spacing w:val="-2"/>
        </w:rPr>
        <w:t xml:space="preserve"> </w:t>
      </w:r>
      <w:r>
        <w:t>чинність.</w:t>
      </w:r>
    </w:p>
    <w:p w14:paraId="1ADE735D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before="2"/>
        <w:ind w:left="1005"/>
        <w:jc w:val="both"/>
        <w:rPr>
          <w:sz w:val="27"/>
        </w:rPr>
      </w:pPr>
      <w:r>
        <w:rPr>
          <w:sz w:val="27"/>
        </w:rPr>
        <w:t>Рішення</w:t>
      </w:r>
      <w:r>
        <w:rPr>
          <w:spacing w:val="-2"/>
          <w:sz w:val="27"/>
        </w:rPr>
        <w:t xml:space="preserve"> </w:t>
      </w:r>
      <w:r>
        <w:rPr>
          <w:sz w:val="27"/>
        </w:rPr>
        <w:t>набуває</w:t>
      </w:r>
      <w:r>
        <w:rPr>
          <w:spacing w:val="-3"/>
          <w:sz w:val="27"/>
        </w:rPr>
        <w:t xml:space="preserve"> </w:t>
      </w:r>
      <w:r>
        <w:rPr>
          <w:sz w:val="27"/>
        </w:rPr>
        <w:t>чинності</w:t>
      </w:r>
      <w:r>
        <w:rPr>
          <w:spacing w:val="-5"/>
          <w:sz w:val="27"/>
        </w:rPr>
        <w:t xml:space="preserve"> </w:t>
      </w:r>
      <w:r>
        <w:rPr>
          <w:sz w:val="27"/>
        </w:rPr>
        <w:t>з</w:t>
      </w:r>
      <w:r>
        <w:rPr>
          <w:spacing w:val="-4"/>
          <w:sz w:val="27"/>
        </w:rPr>
        <w:t xml:space="preserve"> </w:t>
      </w:r>
      <w:r>
        <w:rPr>
          <w:sz w:val="27"/>
        </w:rPr>
        <w:t>01</w:t>
      </w:r>
      <w:r>
        <w:rPr>
          <w:spacing w:val="-3"/>
          <w:sz w:val="27"/>
        </w:rPr>
        <w:t xml:space="preserve"> </w:t>
      </w:r>
      <w:r>
        <w:rPr>
          <w:sz w:val="27"/>
        </w:rPr>
        <w:t>січня</w:t>
      </w:r>
      <w:r>
        <w:rPr>
          <w:spacing w:val="3"/>
          <w:sz w:val="27"/>
        </w:rPr>
        <w:t xml:space="preserve"> </w:t>
      </w:r>
      <w:r>
        <w:rPr>
          <w:sz w:val="27"/>
        </w:rPr>
        <w:t>2024</w:t>
      </w:r>
      <w:r>
        <w:rPr>
          <w:spacing w:val="-4"/>
          <w:sz w:val="27"/>
        </w:rPr>
        <w:t xml:space="preserve"> </w:t>
      </w:r>
      <w:r>
        <w:rPr>
          <w:sz w:val="27"/>
        </w:rPr>
        <w:t>року.</w:t>
      </w:r>
    </w:p>
    <w:p w14:paraId="62FC7978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before="4" w:line="237" w:lineRule="auto"/>
        <w:ind w:right="254" w:firstLine="566"/>
        <w:jc w:val="both"/>
        <w:rPr>
          <w:sz w:val="27"/>
        </w:rPr>
      </w:pPr>
      <w:r>
        <w:rPr>
          <w:sz w:val="27"/>
        </w:rPr>
        <w:t>При укладенні, внесенні змін до договорів оренди землі розмір орендних</w:t>
      </w:r>
      <w:r>
        <w:rPr>
          <w:spacing w:val="1"/>
          <w:sz w:val="27"/>
        </w:rPr>
        <w:t xml:space="preserve"> </w:t>
      </w:r>
      <w:r>
        <w:rPr>
          <w:sz w:val="27"/>
        </w:rPr>
        <w:t>ставок</w:t>
      </w:r>
      <w:r>
        <w:rPr>
          <w:spacing w:val="-3"/>
          <w:sz w:val="27"/>
        </w:rPr>
        <w:t xml:space="preserve"> </w:t>
      </w:r>
      <w:r>
        <w:rPr>
          <w:sz w:val="27"/>
        </w:rPr>
        <w:t>визначати</w:t>
      </w:r>
      <w:r>
        <w:rPr>
          <w:spacing w:val="4"/>
          <w:sz w:val="27"/>
        </w:rPr>
        <w:t xml:space="preserve"> </w:t>
      </w:r>
      <w:r>
        <w:rPr>
          <w:sz w:val="27"/>
        </w:rPr>
        <w:t>з</w:t>
      </w:r>
      <w:r>
        <w:rPr>
          <w:spacing w:val="2"/>
          <w:sz w:val="27"/>
        </w:rPr>
        <w:t xml:space="preserve"> </w:t>
      </w:r>
      <w:r>
        <w:rPr>
          <w:sz w:val="27"/>
        </w:rPr>
        <w:t>урахуванням</w:t>
      </w:r>
      <w:r>
        <w:rPr>
          <w:spacing w:val="2"/>
          <w:sz w:val="27"/>
        </w:rPr>
        <w:t xml:space="preserve"> </w:t>
      </w:r>
      <w:r>
        <w:rPr>
          <w:sz w:val="27"/>
        </w:rPr>
        <w:t>даного</w:t>
      </w:r>
      <w:r>
        <w:rPr>
          <w:spacing w:val="3"/>
          <w:sz w:val="27"/>
        </w:rPr>
        <w:t xml:space="preserve"> </w:t>
      </w:r>
      <w:r>
        <w:rPr>
          <w:sz w:val="27"/>
        </w:rPr>
        <w:t>рішення.</w:t>
      </w:r>
    </w:p>
    <w:p w14:paraId="0ACCE3C3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spacing w:before="3"/>
        <w:ind w:right="251" w:firstLine="566"/>
        <w:jc w:val="both"/>
        <w:rPr>
          <w:sz w:val="27"/>
        </w:rPr>
      </w:pPr>
      <w:r>
        <w:rPr>
          <w:sz w:val="27"/>
        </w:rPr>
        <w:t>Оприлюднити</w:t>
      </w:r>
      <w:r>
        <w:rPr>
          <w:spacing w:val="1"/>
          <w:sz w:val="27"/>
        </w:rPr>
        <w:t xml:space="preserve"> </w:t>
      </w:r>
      <w:r>
        <w:rPr>
          <w:sz w:val="27"/>
        </w:rPr>
        <w:t>дане</w:t>
      </w:r>
      <w:r>
        <w:rPr>
          <w:spacing w:val="1"/>
          <w:sz w:val="27"/>
        </w:rPr>
        <w:t xml:space="preserve"> </w:t>
      </w:r>
      <w:r>
        <w:rPr>
          <w:sz w:val="27"/>
        </w:rPr>
        <w:t>рішення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офіційному</w:t>
      </w:r>
      <w:r>
        <w:rPr>
          <w:spacing w:val="67"/>
          <w:sz w:val="27"/>
        </w:rPr>
        <w:t xml:space="preserve"> </w:t>
      </w:r>
      <w:r>
        <w:rPr>
          <w:sz w:val="27"/>
        </w:rPr>
        <w:t>сайті</w:t>
      </w:r>
      <w:r>
        <w:rPr>
          <w:spacing w:val="68"/>
          <w:sz w:val="27"/>
        </w:rPr>
        <w:t xml:space="preserve"> </w:t>
      </w:r>
      <w:r>
        <w:rPr>
          <w:sz w:val="27"/>
        </w:rPr>
        <w:t>Чортківської</w:t>
      </w:r>
      <w:r>
        <w:rPr>
          <w:spacing w:val="67"/>
          <w:sz w:val="27"/>
        </w:rPr>
        <w:t xml:space="preserve"> </w:t>
      </w:r>
      <w:r>
        <w:rPr>
          <w:sz w:val="27"/>
        </w:rPr>
        <w:t>міської</w:t>
      </w:r>
      <w:r>
        <w:rPr>
          <w:spacing w:val="1"/>
          <w:sz w:val="27"/>
        </w:rPr>
        <w:t xml:space="preserve"> </w:t>
      </w:r>
      <w:r>
        <w:rPr>
          <w:sz w:val="27"/>
        </w:rPr>
        <w:t>ради:</w:t>
      </w:r>
      <w:r>
        <w:rPr>
          <w:color w:val="0000FF"/>
          <w:spacing w:val="1"/>
          <w:sz w:val="27"/>
        </w:rPr>
        <w:t xml:space="preserve"> </w:t>
      </w:r>
      <w:hyperlink r:id="rId6">
        <w:r>
          <w:rPr>
            <w:color w:val="0000FF"/>
            <w:sz w:val="27"/>
            <w:u w:val="single" w:color="0000FF"/>
          </w:rPr>
          <w:t>https://www.chortkivmr.gov.ua/</w:t>
        </w:r>
        <w:r>
          <w:rPr>
            <w:color w:val="0000FF"/>
            <w:spacing w:val="6"/>
            <w:sz w:val="27"/>
          </w:rPr>
          <w:t xml:space="preserve"> </w:t>
        </w:r>
      </w:hyperlink>
      <w:r>
        <w:rPr>
          <w:sz w:val="27"/>
        </w:rPr>
        <w:t>та</w:t>
      </w:r>
      <w:r>
        <w:rPr>
          <w:spacing w:val="3"/>
          <w:sz w:val="27"/>
        </w:rPr>
        <w:t xml:space="preserve"> </w:t>
      </w:r>
      <w:r>
        <w:rPr>
          <w:sz w:val="27"/>
        </w:rPr>
        <w:t>у</w:t>
      </w:r>
      <w:r>
        <w:rPr>
          <w:spacing w:val="-2"/>
          <w:sz w:val="27"/>
        </w:rPr>
        <w:t xml:space="preserve"> </w:t>
      </w:r>
      <w:r>
        <w:rPr>
          <w:sz w:val="27"/>
        </w:rPr>
        <w:t>газеті «Вільне</w:t>
      </w:r>
      <w:r>
        <w:rPr>
          <w:spacing w:val="-1"/>
          <w:sz w:val="27"/>
        </w:rPr>
        <w:t xml:space="preserve"> </w:t>
      </w:r>
      <w:r>
        <w:rPr>
          <w:sz w:val="27"/>
        </w:rPr>
        <w:t>життя».</w:t>
      </w:r>
    </w:p>
    <w:p w14:paraId="714A6A48" w14:textId="77777777" w:rsidR="00C03836" w:rsidRDefault="00000000">
      <w:pPr>
        <w:pStyle w:val="a4"/>
        <w:numPr>
          <w:ilvl w:val="0"/>
          <w:numId w:val="1"/>
        </w:numPr>
        <w:tabs>
          <w:tab w:val="left" w:pos="1006"/>
        </w:tabs>
        <w:ind w:right="246" w:firstLine="566"/>
        <w:jc w:val="both"/>
        <w:rPr>
          <w:sz w:val="27"/>
        </w:rPr>
      </w:pPr>
      <w:r>
        <w:rPr>
          <w:sz w:val="27"/>
        </w:rPr>
        <w:t>Контроль</w:t>
      </w:r>
      <w:r>
        <w:rPr>
          <w:spacing w:val="15"/>
          <w:sz w:val="27"/>
        </w:rPr>
        <w:t xml:space="preserve"> </w:t>
      </w:r>
      <w:r>
        <w:rPr>
          <w:sz w:val="27"/>
        </w:rPr>
        <w:t>за</w:t>
      </w:r>
      <w:r>
        <w:rPr>
          <w:spacing w:val="14"/>
          <w:sz w:val="27"/>
        </w:rPr>
        <w:t xml:space="preserve"> </w:t>
      </w:r>
      <w:r>
        <w:rPr>
          <w:sz w:val="27"/>
        </w:rPr>
        <w:t>виконанням</w:t>
      </w:r>
      <w:r>
        <w:rPr>
          <w:spacing w:val="17"/>
          <w:sz w:val="27"/>
        </w:rPr>
        <w:t xml:space="preserve"> </w:t>
      </w:r>
      <w:r>
        <w:rPr>
          <w:sz w:val="27"/>
        </w:rPr>
        <w:t>рішення</w:t>
      </w:r>
      <w:r>
        <w:rPr>
          <w:spacing w:val="1"/>
          <w:sz w:val="27"/>
        </w:rPr>
        <w:t xml:space="preserve"> </w:t>
      </w:r>
      <w:r>
        <w:rPr>
          <w:sz w:val="27"/>
        </w:rPr>
        <w:t>покласти</w:t>
      </w:r>
      <w:r>
        <w:rPr>
          <w:spacing w:val="14"/>
          <w:sz w:val="27"/>
        </w:rPr>
        <w:t xml:space="preserve"> </w:t>
      </w:r>
      <w:r>
        <w:rPr>
          <w:sz w:val="27"/>
        </w:rPr>
        <w:t>на</w:t>
      </w:r>
      <w:r>
        <w:rPr>
          <w:spacing w:val="15"/>
          <w:sz w:val="27"/>
        </w:rPr>
        <w:t xml:space="preserve"> </w:t>
      </w:r>
      <w:r>
        <w:rPr>
          <w:sz w:val="27"/>
        </w:rPr>
        <w:t>постійну</w:t>
      </w:r>
      <w:r>
        <w:rPr>
          <w:spacing w:val="14"/>
          <w:sz w:val="27"/>
        </w:rPr>
        <w:t xml:space="preserve"> </w:t>
      </w:r>
      <w:r>
        <w:rPr>
          <w:sz w:val="27"/>
        </w:rPr>
        <w:t>комісію</w:t>
      </w:r>
      <w:r>
        <w:rPr>
          <w:spacing w:val="2"/>
          <w:sz w:val="27"/>
        </w:rPr>
        <w:t xml:space="preserve"> </w:t>
      </w:r>
      <w:r>
        <w:rPr>
          <w:sz w:val="27"/>
        </w:rPr>
        <w:t>міської</w:t>
      </w:r>
      <w:r>
        <w:rPr>
          <w:spacing w:val="11"/>
          <w:sz w:val="27"/>
        </w:rPr>
        <w:t xml:space="preserve"> </w:t>
      </w:r>
      <w:r>
        <w:rPr>
          <w:sz w:val="27"/>
        </w:rPr>
        <w:t>ради</w:t>
      </w:r>
      <w:r>
        <w:rPr>
          <w:spacing w:val="-66"/>
          <w:sz w:val="27"/>
        </w:rPr>
        <w:t xml:space="preserve"> </w:t>
      </w:r>
      <w:r>
        <w:rPr>
          <w:sz w:val="27"/>
        </w:rPr>
        <w:t>з</w:t>
      </w:r>
      <w:r>
        <w:rPr>
          <w:spacing w:val="-2"/>
          <w:sz w:val="27"/>
        </w:rPr>
        <w:t xml:space="preserve"> </w:t>
      </w:r>
      <w:r>
        <w:rPr>
          <w:sz w:val="27"/>
        </w:rPr>
        <w:t>питань</w:t>
      </w:r>
      <w:r>
        <w:rPr>
          <w:spacing w:val="1"/>
          <w:sz w:val="27"/>
        </w:rPr>
        <w:t xml:space="preserve"> </w:t>
      </w:r>
      <w:r>
        <w:rPr>
          <w:sz w:val="27"/>
        </w:rPr>
        <w:t>містобудування,</w:t>
      </w:r>
      <w:r>
        <w:rPr>
          <w:spacing w:val="-1"/>
          <w:sz w:val="27"/>
        </w:rPr>
        <w:t xml:space="preserve"> </w:t>
      </w:r>
      <w:r>
        <w:rPr>
          <w:sz w:val="27"/>
        </w:rPr>
        <w:t>земельних</w:t>
      </w:r>
      <w:r>
        <w:rPr>
          <w:spacing w:val="3"/>
          <w:sz w:val="27"/>
        </w:rPr>
        <w:t xml:space="preserve"> </w:t>
      </w:r>
      <w:r>
        <w:rPr>
          <w:sz w:val="27"/>
        </w:rPr>
        <w:t>відносин</w:t>
      </w:r>
      <w:r>
        <w:rPr>
          <w:spacing w:val="-1"/>
          <w:sz w:val="27"/>
        </w:rPr>
        <w:t xml:space="preserve"> </w:t>
      </w:r>
      <w:r>
        <w:rPr>
          <w:sz w:val="27"/>
        </w:rPr>
        <w:t>та</w:t>
      </w:r>
      <w:r>
        <w:rPr>
          <w:spacing w:val="-2"/>
          <w:sz w:val="27"/>
        </w:rPr>
        <w:t xml:space="preserve"> </w:t>
      </w:r>
      <w:r>
        <w:rPr>
          <w:sz w:val="27"/>
        </w:rPr>
        <w:t>екології.</w:t>
      </w:r>
    </w:p>
    <w:p w14:paraId="4EDC4012" w14:textId="77777777" w:rsidR="00C03836" w:rsidRDefault="00C03836">
      <w:pPr>
        <w:pStyle w:val="a3"/>
        <w:spacing w:before="8"/>
        <w:rPr>
          <w:sz w:val="24"/>
        </w:rPr>
      </w:pPr>
    </w:p>
    <w:p w14:paraId="04B776EA" w14:textId="459898D9" w:rsidR="00C03836" w:rsidRDefault="00000000" w:rsidP="00E71437">
      <w:pPr>
        <w:pStyle w:val="1"/>
        <w:tabs>
          <w:tab w:val="left" w:pos="6843"/>
        </w:tabs>
        <w:sectPr w:rsidR="00C03836" w:rsidSect="00845BFE">
          <w:type w:val="continuous"/>
          <w:pgSz w:w="11910" w:h="16840"/>
          <w:pgMar w:top="1020" w:right="460" w:bottom="280" w:left="1180" w:header="708" w:footer="708" w:gutter="0"/>
          <w:cols w:space="720"/>
        </w:sectPr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</w:r>
      <w:r w:rsidR="00E71437">
        <w:t xml:space="preserve">     </w:t>
      </w:r>
      <w:r>
        <w:t>Володимир</w:t>
      </w:r>
      <w:r>
        <w:rPr>
          <w:spacing w:val="-3"/>
        </w:rPr>
        <w:t xml:space="preserve"> </w:t>
      </w:r>
      <w:r>
        <w:t>ШМАТЬК</w:t>
      </w:r>
      <w:r w:rsidR="00E71437">
        <w:t>О</w:t>
      </w:r>
    </w:p>
    <w:p w14:paraId="21899BFE" w14:textId="299AABF0" w:rsidR="00C03836" w:rsidRDefault="00C03836" w:rsidP="00E71437">
      <w:pPr>
        <w:pStyle w:val="1"/>
        <w:spacing w:before="45"/>
        <w:ind w:left="0"/>
      </w:pPr>
    </w:p>
    <w:sectPr w:rsidR="00C03836">
      <w:pgSz w:w="11910" w:h="16840"/>
      <w:pgMar w:top="840" w:right="460" w:bottom="280" w:left="11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66C15"/>
    <w:multiLevelType w:val="hybridMultilevel"/>
    <w:tmpl w:val="56B00296"/>
    <w:lvl w:ilvl="0" w:tplc="96C6CA92">
      <w:start w:val="1"/>
      <w:numFmt w:val="decimal"/>
      <w:lvlText w:val="%1."/>
      <w:lvlJc w:val="left"/>
      <w:pPr>
        <w:ind w:left="236" w:hanging="203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F2EE3F26">
      <w:numFmt w:val="bullet"/>
      <w:lvlText w:val="•"/>
      <w:lvlJc w:val="left"/>
      <w:pPr>
        <w:ind w:left="1242" w:hanging="203"/>
      </w:pPr>
      <w:rPr>
        <w:rFonts w:hint="default"/>
        <w:lang w:val="uk-UA" w:eastAsia="en-US" w:bidi="ar-SA"/>
      </w:rPr>
    </w:lvl>
    <w:lvl w:ilvl="2" w:tplc="13B80236">
      <w:numFmt w:val="bullet"/>
      <w:lvlText w:val="•"/>
      <w:lvlJc w:val="left"/>
      <w:pPr>
        <w:ind w:left="2244" w:hanging="203"/>
      </w:pPr>
      <w:rPr>
        <w:rFonts w:hint="default"/>
        <w:lang w:val="uk-UA" w:eastAsia="en-US" w:bidi="ar-SA"/>
      </w:rPr>
    </w:lvl>
    <w:lvl w:ilvl="3" w:tplc="2CFE75AC">
      <w:numFmt w:val="bullet"/>
      <w:lvlText w:val="•"/>
      <w:lvlJc w:val="left"/>
      <w:pPr>
        <w:ind w:left="3247" w:hanging="203"/>
      </w:pPr>
      <w:rPr>
        <w:rFonts w:hint="default"/>
        <w:lang w:val="uk-UA" w:eastAsia="en-US" w:bidi="ar-SA"/>
      </w:rPr>
    </w:lvl>
    <w:lvl w:ilvl="4" w:tplc="A2CE5374">
      <w:numFmt w:val="bullet"/>
      <w:lvlText w:val="•"/>
      <w:lvlJc w:val="left"/>
      <w:pPr>
        <w:ind w:left="4249" w:hanging="203"/>
      </w:pPr>
      <w:rPr>
        <w:rFonts w:hint="default"/>
        <w:lang w:val="uk-UA" w:eastAsia="en-US" w:bidi="ar-SA"/>
      </w:rPr>
    </w:lvl>
    <w:lvl w:ilvl="5" w:tplc="E7543886">
      <w:numFmt w:val="bullet"/>
      <w:lvlText w:val="•"/>
      <w:lvlJc w:val="left"/>
      <w:pPr>
        <w:ind w:left="5252" w:hanging="203"/>
      </w:pPr>
      <w:rPr>
        <w:rFonts w:hint="default"/>
        <w:lang w:val="uk-UA" w:eastAsia="en-US" w:bidi="ar-SA"/>
      </w:rPr>
    </w:lvl>
    <w:lvl w:ilvl="6" w:tplc="C002AED0">
      <w:numFmt w:val="bullet"/>
      <w:lvlText w:val="•"/>
      <w:lvlJc w:val="left"/>
      <w:pPr>
        <w:ind w:left="6254" w:hanging="203"/>
      </w:pPr>
      <w:rPr>
        <w:rFonts w:hint="default"/>
        <w:lang w:val="uk-UA" w:eastAsia="en-US" w:bidi="ar-SA"/>
      </w:rPr>
    </w:lvl>
    <w:lvl w:ilvl="7" w:tplc="D00E665C">
      <w:numFmt w:val="bullet"/>
      <w:lvlText w:val="•"/>
      <w:lvlJc w:val="left"/>
      <w:pPr>
        <w:ind w:left="7256" w:hanging="203"/>
      </w:pPr>
      <w:rPr>
        <w:rFonts w:hint="default"/>
        <w:lang w:val="uk-UA" w:eastAsia="en-US" w:bidi="ar-SA"/>
      </w:rPr>
    </w:lvl>
    <w:lvl w:ilvl="8" w:tplc="3AA0596A">
      <w:numFmt w:val="bullet"/>
      <w:lvlText w:val="•"/>
      <w:lvlJc w:val="left"/>
      <w:pPr>
        <w:ind w:left="8259" w:hanging="203"/>
      </w:pPr>
      <w:rPr>
        <w:rFonts w:hint="default"/>
        <w:lang w:val="uk-UA" w:eastAsia="en-US" w:bidi="ar-SA"/>
      </w:rPr>
    </w:lvl>
  </w:abstractNum>
  <w:num w:numId="1" w16cid:durableId="171115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836"/>
    <w:rsid w:val="00845BFE"/>
    <w:rsid w:val="00C03836"/>
    <w:rsid w:val="00E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5CCF"/>
  <w15:docId w15:val="{1A0E5DF0-0A75-4BCC-995F-418DCA4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36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3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rtkivmr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Сасанчин</cp:lastModifiedBy>
  <cp:revision>2</cp:revision>
  <dcterms:created xsi:type="dcterms:W3CDTF">2024-04-11T11:49:00Z</dcterms:created>
  <dcterms:modified xsi:type="dcterms:W3CDTF">2024-04-11T12:13:00Z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