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FR1"/>
        <w:spacing w:lineRule="auto" w:line="252"/>
        <w:ind w:left="0" w:right="-5" w:hanging="0"/>
        <w:jc w:val="right"/>
        <w:rPr>
          <w:b/>
          <w:b/>
        </w:rPr>
      </w:pPr>
      <w:r>
        <w:drawing>
          <wp:anchor behindDoc="0" distT="0" distB="0" distL="114935" distR="114935" simplePos="0" locked="0" layoutInCell="0" allowOverlap="1" relativeHeight="2">
            <wp:simplePos x="0" y="0"/>
            <wp:positionH relativeFrom="column">
              <wp:posOffset>2667000</wp:posOffset>
            </wp:positionH>
            <wp:positionV relativeFrom="paragraph">
              <wp:posOffset>635</wp:posOffset>
            </wp:positionV>
            <wp:extent cx="588010" cy="81851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88010" cy="818515"/>
                    </a:xfrm>
                    <a:prstGeom prst="rect">
                      <a:avLst/>
                    </a:prstGeom>
                  </pic:spPr>
                </pic:pic>
              </a:graphicData>
            </a:graphic>
          </wp:anchor>
        </w:drawing>
      </w:r>
      <w:r>
        <w:rPr>
          <w:b/>
        </w:rPr>
        <w:t xml:space="preserve">ПРОЄКТ                                   </w:t>
      </w:r>
      <w:r>
        <w:rPr>
          <w:b/>
          <w:lang w:val="ru-RU"/>
        </w:rPr>
        <w:t xml:space="preserve">               </w:t>
      </w:r>
      <w:r>
        <w:rPr>
          <w:b/>
        </w:rPr>
        <w:t xml:space="preserve">                                                            </w:t>
      </w:r>
    </w:p>
    <w:p>
      <w:pPr>
        <w:pStyle w:val="FR1"/>
        <w:numPr>
          <w:ilvl w:val="0"/>
          <w:numId w:val="4"/>
        </w:numPr>
        <w:spacing w:lineRule="auto" w:line="252"/>
        <w:ind w:left="432" w:right="-5" w:hanging="432"/>
        <w:jc w:val="center"/>
        <w:rPr>
          <w:b/>
          <w:b/>
        </w:rPr>
      </w:pPr>
      <w:r>
        <w:rPr>
          <w:rFonts w:eastAsia="Batang"/>
          <w:b/>
          <w:bCs/>
        </w:rPr>
        <w:t xml:space="preserve">      </w:t>
      </w:r>
      <w:r>
        <w:rPr>
          <w:rFonts w:eastAsia="Batang"/>
          <w:b/>
          <w:bCs/>
        </w:rPr>
        <w:t>ЧОРТКІВСЬКА  МІСЬКА  РАДА</w:t>
      </w:r>
    </w:p>
    <w:p>
      <w:pPr>
        <w:pStyle w:val="Normal"/>
        <w:numPr>
          <w:ilvl w:val="0"/>
          <w:numId w:val="2"/>
        </w:numPr>
        <w:ind w:left="432" w:right="-5" w:hanging="432"/>
        <w:jc w:val="center"/>
        <w:rPr>
          <w:b/>
          <w:b/>
          <w:bCs/>
          <w:iCs/>
          <w:sz w:val="28"/>
          <w:szCs w:val="28"/>
        </w:rPr>
      </w:pPr>
      <w:r>
        <w:rPr>
          <w:b/>
          <w:sz w:val="28"/>
          <w:szCs w:val="28"/>
          <w:lang w:val="uk-UA"/>
        </w:rPr>
        <w:t>ШІСТДЕСЯТ ТРЕТЯ ПОЗАЧЕРГОВА</w:t>
      </w:r>
      <w:r>
        <w:rPr>
          <w:b/>
          <w:sz w:val="28"/>
          <w:szCs w:val="28"/>
        </w:rPr>
        <w:t xml:space="preserve"> СЕСІЯ </w:t>
      </w:r>
    </w:p>
    <w:p>
      <w:pPr>
        <w:pStyle w:val="Normal"/>
        <w:numPr>
          <w:ilvl w:val="0"/>
          <w:numId w:val="2"/>
        </w:numPr>
        <w:ind w:left="432" w:right="-5" w:hanging="432"/>
        <w:jc w:val="center"/>
        <w:rPr>
          <w:b/>
          <w:b/>
          <w:bCs/>
          <w:iCs/>
          <w:sz w:val="28"/>
          <w:szCs w:val="28"/>
        </w:rPr>
      </w:pPr>
      <w:r>
        <w:rPr>
          <w:b/>
          <w:sz w:val="28"/>
          <w:szCs w:val="28"/>
        </w:rPr>
        <w:t>ВОСЬМОГО СКЛИКАННЯ</w:t>
      </w:r>
    </w:p>
    <w:p>
      <w:pPr>
        <w:pStyle w:val="Normal"/>
        <w:numPr>
          <w:ilvl w:val="0"/>
          <w:numId w:val="2"/>
        </w:numPr>
        <w:ind w:left="432" w:right="-5" w:hanging="432"/>
        <w:rPr>
          <w:b/>
          <w:b/>
          <w:bCs/>
          <w:iCs/>
          <w:sz w:val="28"/>
          <w:szCs w:val="28"/>
        </w:rPr>
      </w:pPr>
      <w:r>
        <w:rPr>
          <w:b/>
          <w:bCs/>
          <w:iCs/>
          <w:sz w:val="28"/>
          <w:szCs w:val="28"/>
        </w:rPr>
      </w:r>
    </w:p>
    <w:p>
      <w:pPr>
        <w:pStyle w:val="Normal"/>
        <w:numPr>
          <w:ilvl w:val="0"/>
          <w:numId w:val="2"/>
        </w:numPr>
        <w:spacing w:lineRule="auto" w:line="252"/>
        <w:ind w:left="432" w:right="-5" w:hanging="432"/>
        <w:jc w:val="center"/>
        <w:rPr>
          <w:b/>
          <w:b/>
          <w:sz w:val="28"/>
          <w:szCs w:val="28"/>
        </w:rPr>
      </w:pPr>
      <w:r>
        <w:rPr>
          <w:b/>
          <w:sz w:val="28"/>
          <w:szCs w:val="28"/>
        </w:rPr>
        <w:t>РІШЕННЯ</w:t>
      </w:r>
      <w:r>
        <w:rPr>
          <w:b/>
          <w:bCs/>
          <w:iCs/>
          <w:sz w:val="28"/>
          <w:szCs w:val="28"/>
        </w:rPr>
        <w:tab/>
        <w:t xml:space="preserve"> </w:t>
      </w:r>
    </w:p>
    <w:p>
      <w:pPr>
        <w:pStyle w:val="Normal"/>
        <w:numPr>
          <w:ilvl w:val="0"/>
          <w:numId w:val="2"/>
        </w:numPr>
        <w:tabs>
          <w:tab w:val="clear" w:pos="708"/>
          <w:tab w:val="left" w:pos="3555" w:leader="none"/>
        </w:tabs>
        <w:ind w:left="432" w:right="-5" w:hanging="432"/>
        <w:rPr>
          <w:b/>
          <w:b/>
          <w:sz w:val="28"/>
          <w:szCs w:val="28"/>
        </w:rPr>
      </w:pPr>
      <w:r>
        <w:rPr>
          <w:b/>
          <w:sz w:val="28"/>
          <w:szCs w:val="28"/>
          <w:lang w:val="uk-UA"/>
        </w:rPr>
        <w:t xml:space="preserve">            </w:t>
      </w:r>
      <w:r>
        <w:rPr>
          <w:b/>
          <w:sz w:val="28"/>
          <w:szCs w:val="28"/>
          <w:lang w:val="uk-UA"/>
        </w:rPr>
        <w:t>лютого</w:t>
      </w:r>
      <w:r>
        <w:rPr>
          <w:b/>
          <w:sz w:val="28"/>
          <w:szCs w:val="28"/>
        </w:rPr>
        <w:t xml:space="preserve"> 202</w:t>
      </w:r>
      <w:r>
        <w:rPr>
          <w:b/>
          <w:sz w:val="28"/>
          <w:szCs w:val="28"/>
          <w:lang w:val="uk-UA"/>
        </w:rPr>
        <w:t>3</w:t>
      </w:r>
      <w:r>
        <w:rPr>
          <w:b/>
          <w:sz w:val="28"/>
          <w:szCs w:val="28"/>
        </w:rPr>
        <w:t xml:space="preserve">  року                                                                                    №</w:t>
      </w:r>
    </w:p>
    <w:p>
      <w:pPr>
        <w:pStyle w:val="Normal"/>
        <w:numPr>
          <w:ilvl w:val="0"/>
          <w:numId w:val="2"/>
        </w:numPr>
        <w:ind w:left="432" w:right="-5" w:hanging="432"/>
        <w:rPr>
          <w:b/>
          <w:b/>
          <w:bCs/>
          <w:sz w:val="28"/>
          <w:szCs w:val="28"/>
        </w:rPr>
      </w:pPr>
      <w:r>
        <w:rPr>
          <w:b/>
          <w:sz w:val="28"/>
          <w:szCs w:val="28"/>
        </w:rPr>
        <w:t>м. Чортків</w:t>
      </w:r>
    </w:p>
    <w:p>
      <w:pPr>
        <w:pStyle w:val="FR1"/>
        <w:spacing w:lineRule="auto" w:line="252"/>
        <w:ind w:left="0" w:right="-5" w:hanging="0"/>
        <w:jc w:val="center"/>
        <w:rPr>
          <w:b/>
          <w:b/>
          <w:bCs/>
          <w:spacing w:val="-12"/>
        </w:rPr>
      </w:pPr>
      <w:r>
        <w:rPr>
          <w:b/>
          <w:bCs/>
        </w:rPr>
        <w:t xml:space="preserve">  </w:t>
      </w:r>
    </w:p>
    <w:p>
      <w:pPr>
        <w:pStyle w:val="2"/>
        <w:jc w:val="both"/>
        <w:rPr>
          <w:rFonts w:ascii="Times New Roman" w:hAnsi="Times New Roman"/>
          <w:b/>
          <w:b/>
          <w:sz w:val="28"/>
          <w:szCs w:val="28"/>
        </w:rPr>
      </w:pPr>
      <w:r>
        <w:rPr>
          <w:rFonts w:ascii="Times New Roman" w:hAnsi="Times New Roman"/>
          <w:b/>
          <w:sz w:val="28"/>
          <w:szCs w:val="28"/>
        </w:rPr>
        <w:t>Про надання дозволу Чортківській міській раді на розроблення проекту землеустрою щодо відведення земельної ділянки, цільове призначення якої змінюється, з метою продажу права оренди на конкурентних засадах (на земельних торгах у формі електронного аукціону), розташовану за межами села Росохач Чортківського району Тернопільської області</w:t>
      </w:r>
    </w:p>
    <w:p>
      <w:pPr>
        <w:pStyle w:val="2"/>
        <w:jc w:val="both"/>
        <w:rPr>
          <w:rFonts w:ascii="Times New Roman" w:hAnsi="Times New Roman"/>
          <w:b/>
          <w:b/>
          <w:sz w:val="28"/>
          <w:szCs w:val="28"/>
        </w:rPr>
      </w:pPr>
      <w:r>
        <w:rPr>
          <w:rFonts w:ascii="Times New Roman" w:hAnsi="Times New Roman"/>
          <w:b/>
          <w:sz w:val="28"/>
          <w:szCs w:val="28"/>
        </w:rPr>
      </w:r>
    </w:p>
    <w:p>
      <w:pPr>
        <w:pStyle w:val="Normal"/>
        <w:ind w:firstLine="567"/>
        <w:jc w:val="both"/>
        <w:rPr>
          <w:sz w:val="28"/>
          <w:szCs w:val="28"/>
          <w:lang w:val="uk-UA"/>
        </w:rPr>
      </w:pPr>
      <w:r>
        <w:rPr>
          <w:sz w:val="28"/>
          <w:szCs w:val="28"/>
          <w:lang w:val="uk-UA"/>
        </w:rPr>
        <w:t>З метою виконання завдань по наповненню бюджету, враховуючи інвестиційну привабливість земельних ділянок та звернення зацікавлених осіб,  відповідно до статей 12, 83, 122, 127, 128, 134, 135, 136, 137 Земельного кодексу України, статті 50 Закону України «Про землеустрій», керуючись пунктом 34 частини 1 статті 26, статтею 59 Закону України «Про місцеве самоврядування в Україні», міська рада</w:t>
      </w:r>
    </w:p>
    <w:p>
      <w:pPr>
        <w:pStyle w:val="Normal"/>
        <w:ind w:firstLine="567"/>
        <w:jc w:val="both"/>
        <w:rPr>
          <w:sz w:val="28"/>
          <w:szCs w:val="28"/>
          <w:lang w:val="uk-UA"/>
        </w:rPr>
      </w:pPr>
      <w:r>
        <w:rPr>
          <w:sz w:val="28"/>
          <w:szCs w:val="28"/>
          <w:lang w:val="uk-UA"/>
        </w:rPr>
      </w:r>
    </w:p>
    <w:p>
      <w:pPr>
        <w:pStyle w:val="Normal"/>
        <w:jc w:val="both"/>
        <w:rPr>
          <w:lang w:val="uk-UA"/>
        </w:rPr>
      </w:pPr>
      <w:r>
        <w:rPr>
          <w:b/>
          <w:sz w:val="28"/>
          <w:szCs w:val="28"/>
          <w:lang w:val="uk-UA"/>
        </w:rPr>
        <w:t>ВИРІШИЛА:</w:t>
      </w:r>
    </w:p>
    <w:p>
      <w:pPr>
        <w:pStyle w:val="Normal"/>
        <w:numPr>
          <w:ilvl w:val="0"/>
          <w:numId w:val="5"/>
        </w:numPr>
        <w:tabs>
          <w:tab w:val="clear" w:pos="708"/>
          <w:tab w:val="left" w:pos="720" w:leader="none"/>
        </w:tabs>
        <w:ind w:left="0" w:hanging="0"/>
        <w:jc w:val="both"/>
        <w:rPr>
          <w:lang w:val="uk-UA"/>
        </w:rPr>
      </w:pPr>
      <w:r>
        <w:rPr>
          <w:lang w:val="uk-UA"/>
        </w:rPr>
      </w:r>
    </w:p>
    <w:p>
      <w:pPr>
        <w:pStyle w:val="Normal"/>
        <w:ind w:firstLine="567"/>
        <w:jc w:val="both"/>
        <w:rPr>
          <w:color w:val="000000"/>
          <w:sz w:val="28"/>
          <w:szCs w:val="28"/>
          <w:lang w:val="uk-UA"/>
        </w:rPr>
      </w:pPr>
      <w:r>
        <w:rPr>
          <w:sz w:val="28"/>
          <w:szCs w:val="28"/>
          <w:lang w:val="uk-UA"/>
        </w:rPr>
        <w:t>1.Надати дозвіл</w:t>
      </w:r>
      <w:r>
        <w:rPr>
          <w:bCs/>
          <w:sz w:val="28"/>
          <w:szCs w:val="28"/>
          <w:lang w:val="uk-UA"/>
        </w:rPr>
        <w:t xml:space="preserve"> Чортківській міській раді на розроблення проекту землеустрою щодо відведення земельної ділянки, цільове призначення якої змінюється, </w:t>
      </w:r>
      <w:r>
        <w:rPr>
          <w:color w:val="000000"/>
          <w:sz w:val="28"/>
          <w:szCs w:val="28"/>
          <w:lang w:val="uk-UA"/>
        </w:rPr>
        <w:t xml:space="preserve">з метою продажу права оренди на земельних торгах у формі електронного аукціону, </w:t>
      </w:r>
      <w:r>
        <w:rPr>
          <w:bCs/>
          <w:sz w:val="28"/>
          <w:szCs w:val="28"/>
          <w:lang w:val="uk-UA"/>
        </w:rPr>
        <w:t>площею 1,8300 га, кадастровий номер 6125587000:01:001:</w:t>
      </w:r>
      <w:r>
        <w:rPr>
          <w:bCs/>
          <w:sz w:val="28"/>
          <w:szCs w:val="28"/>
          <w:lang w:val="uk-UA"/>
        </w:rPr>
        <w:t>***</w:t>
      </w:r>
      <w:r>
        <w:rPr>
          <w:bCs/>
          <w:sz w:val="28"/>
          <w:szCs w:val="28"/>
          <w:lang w:val="uk-UA"/>
        </w:rPr>
        <w:t>, із земель:</w:t>
      </w:r>
    </w:p>
    <w:p>
      <w:pPr>
        <w:pStyle w:val="Normal"/>
        <w:widowControl w:val="false"/>
        <w:ind w:firstLine="576"/>
        <w:jc w:val="both"/>
        <w:rPr>
          <w:bCs/>
          <w:sz w:val="28"/>
          <w:szCs w:val="28"/>
          <w:lang w:val="uk-UA"/>
        </w:rPr>
      </w:pPr>
      <w:r>
        <w:rPr>
          <w:sz w:val="28"/>
          <w:szCs w:val="28"/>
          <w:u w:val="single"/>
          <w:lang w:val="uk-UA"/>
        </w:rPr>
        <w:t>із земель</w:t>
      </w:r>
      <w:r>
        <w:rPr>
          <w:sz w:val="28"/>
          <w:szCs w:val="28"/>
          <w:lang w:val="uk-UA"/>
        </w:rPr>
        <w:t xml:space="preserve">: категорія: землі сільськогосподарського призначення (код – 100); цільове призначення: </w:t>
      </w:r>
      <w:r>
        <w:rPr>
          <w:sz w:val="28"/>
          <w:szCs w:val="28"/>
          <w:shd w:fill="FFFFFF" w:val="clear"/>
          <w:lang w:val="uk-UA"/>
        </w:rPr>
        <w:t>земельні ділянки запасу</w:t>
      </w:r>
      <w:r>
        <w:rPr>
          <w:sz w:val="28"/>
          <w:szCs w:val="28"/>
          <w:lang w:val="uk-UA"/>
        </w:rPr>
        <w:t xml:space="preserve"> </w:t>
      </w:r>
      <w:r>
        <w:rPr>
          <w:bCs/>
          <w:sz w:val="28"/>
          <w:szCs w:val="28"/>
          <w:lang w:val="uk-UA"/>
        </w:rPr>
        <w:t xml:space="preserve">(земельні ділянки, які не надані у власність або користування громадянам або юридичним особам) (код згідно з КВЦПЗ – 01.17); </w:t>
      </w:r>
    </w:p>
    <w:p>
      <w:pPr>
        <w:pStyle w:val="Normal"/>
        <w:widowControl w:val="false"/>
        <w:ind w:firstLine="576"/>
        <w:jc w:val="both"/>
        <w:rPr>
          <w:sz w:val="28"/>
          <w:szCs w:val="28"/>
          <w:lang w:val="uk-UA"/>
        </w:rPr>
      </w:pPr>
      <w:r>
        <w:rPr>
          <w:sz w:val="28"/>
          <w:szCs w:val="28"/>
          <w:lang w:val="uk-UA"/>
        </w:rPr>
        <w:t xml:space="preserve">угіддя: </w:t>
      </w:r>
      <w:r>
        <w:rPr>
          <w:sz w:val="28"/>
          <w:szCs w:val="28"/>
          <w:shd w:fill="FFFFFF" w:val="clear"/>
          <w:lang w:val="uk-UA"/>
        </w:rPr>
        <w:t xml:space="preserve">пасовища </w:t>
      </w:r>
      <w:r>
        <w:rPr>
          <w:bCs/>
          <w:sz w:val="28"/>
          <w:szCs w:val="28"/>
          <w:lang w:val="uk-UA"/>
        </w:rPr>
        <w:t>(код згідно з КВЗУ – 002 02</w:t>
      </w:r>
      <w:r>
        <w:rPr>
          <w:sz w:val="28"/>
          <w:szCs w:val="28"/>
          <w:lang w:val="uk-UA"/>
        </w:rPr>
        <w:t xml:space="preserve">), </w:t>
      </w:r>
    </w:p>
    <w:p>
      <w:pPr>
        <w:pStyle w:val="Normal"/>
        <w:widowControl w:val="false"/>
        <w:ind w:firstLine="576"/>
        <w:jc w:val="both"/>
        <w:rPr>
          <w:sz w:val="28"/>
          <w:szCs w:val="28"/>
          <w:lang w:val="uk-UA"/>
        </w:rPr>
      </w:pPr>
      <w:r>
        <w:rPr>
          <w:sz w:val="28"/>
          <w:szCs w:val="28"/>
          <w:u w:val="single"/>
          <w:lang w:val="uk-UA"/>
        </w:rPr>
        <w:t>у землі:</w:t>
      </w:r>
      <w:r>
        <w:rPr>
          <w:sz w:val="28"/>
          <w:szCs w:val="28"/>
          <w:lang w:val="uk-UA"/>
        </w:rPr>
        <w:t xml:space="preserve"> землі сільськогосподарського призначення (код – 100); цільове призначення: </w:t>
      </w:r>
      <w:r>
        <w:rPr>
          <w:bCs/>
          <w:sz w:val="28"/>
          <w:szCs w:val="28"/>
          <w:lang w:val="uk-UA"/>
        </w:rPr>
        <w:t>для ведення товарного сільськогосподарського виробництва (код згідно з КВЦПЗ – 01.01.)</w:t>
      </w:r>
      <w:r>
        <w:rPr>
          <w:sz w:val="28"/>
          <w:szCs w:val="28"/>
          <w:lang w:val="uk-UA"/>
        </w:rPr>
        <w:t xml:space="preserve">; </w:t>
      </w:r>
    </w:p>
    <w:p>
      <w:pPr>
        <w:pStyle w:val="Normal"/>
        <w:widowControl w:val="false"/>
        <w:ind w:firstLine="576"/>
        <w:jc w:val="both"/>
        <w:rPr>
          <w:sz w:val="28"/>
          <w:szCs w:val="28"/>
          <w:lang w:val="uk-UA"/>
        </w:rPr>
      </w:pPr>
      <w:r>
        <w:rPr>
          <w:sz w:val="28"/>
          <w:szCs w:val="28"/>
          <w:lang w:val="uk-UA"/>
        </w:rPr>
        <w:t xml:space="preserve">угіддя: </w:t>
      </w:r>
      <w:r>
        <w:rPr>
          <w:sz w:val="28"/>
          <w:szCs w:val="28"/>
          <w:shd w:fill="FFFFFF" w:val="clear"/>
          <w:lang w:val="uk-UA"/>
        </w:rPr>
        <w:t>пасовище (</w:t>
      </w:r>
      <w:r>
        <w:rPr>
          <w:bCs/>
          <w:sz w:val="28"/>
          <w:szCs w:val="28"/>
          <w:lang w:val="uk-UA"/>
        </w:rPr>
        <w:t>код згідно з КВЗУ – 002 02</w:t>
      </w:r>
      <w:bookmarkStart w:id="0" w:name="_GoBack"/>
      <w:bookmarkEnd w:id="0"/>
      <w:r>
        <w:rPr>
          <w:sz w:val="28"/>
          <w:szCs w:val="28"/>
          <w:lang w:val="uk-UA"/>
        </w:rPr>
        <w:t>),</w:t>
      </w:r>
    </w:p>
    <w:p>
      <w:pPr>
        <w:pStyle w:val="Normal"/>
        <w:widowControl w:val="false"/>
        <w:jc w:val="both"/>
        <w:rPr>
          <w:sz w:val="28"/>
          <w:szCs w:val="28"/>
          <w:lang w:val="uk-UA"/>
        </w:rPr>
      </w:pPr>
      <w:r>
        <w:rPr>
          <w:spacing w:val="-12"/>
          <w:sz w:val="28"/>
          <w:szCs w:val="28"/>
          <w:lang w:val="uk-UA"/>
        </w:rPr>
        <w:t>місце розташування:</w:t>
      </w:r>
      <w:r>
        <w:rPr>
          <w:bCs/>
          <w:sz w:val="28"/>
          <w:szCs w:val="28"/>
          <w:lang w:val="uk-UA"/>
        </w:rPr>
        <w:t xml:space="preserve"> за межами села Росохач Чортківського району Тернопільської області.</w:t>
      </w:r>
    </w:p>
    <w:p>
      <w:pPr>
        <w:pStyle w:val="ListParagraph"/>
        <w:ind w:left="0" w:firstLine="567"/>
        <w:jc w:val="both"/>
        <w:rPr>
          <w:sz w:val="28"/>
          <w:szCs w:val="28"/>
          <w:lang w:val="uk-UA"/>
        </w:rPr>
      </w:pPr>
      <w:r>
        <w:rPr>
          <w:sz w:val="28"/>
          <w:szCs w:val="28"/>
          <w:lang w:val="uk-UA"/>
        </w:rPr>
        <w:t>2.Замовити розроблення проекту землеустрою щодо відведення земельної ділянки з урахуванням вимог державних стандартів, норм і правил у сфері землеустрою, погодити та подати для розгляду та затвердження відповідно до вимог чинного законодавства.</w:t>
      </w:r>
    </w:p>
    <w:p>
      <w:pPr>
        <w:pStyle w:val="Normal"/>
        <w:ind w:firstLine="567"/>
        <w:jc w:val="both"/>
        <w:rPr>
          <w:sz w:val="28"/>
          <w:szCs w:val="28"/>
          <w:lang w:val="uk-UA"/>
        </w:rPr>
      </w:pPr>
      <w:r>
        <w:rPr>
          <w:sz w:val="28"/>
          <w:szCs w:val="28"/>
          <w:lang w:val="uk-UA"/>
        </w:rPr>
        <w:t>3.</w:t>
      </w:r>
      <w:r>
        <w:rPr>
          <w:sz w:val="28"/>
          <w:szCs w:val="28"/>
        </w:rPr>
        <w:t xml:space="preserve">Контроль за </w:t>
      </w:r>
      <w:r>
        <w:rPr>
          <w:sz w:val="28"/>
          <w:szCs w:val="28"/>
          <w:lang w:val="uk-UA"/>
        </w:rPr>
        <w:t xml:space="preserve">виконанням </w:t>
      </w:r>
      <w:r>
        <w:rPr>
          <w:sz w:val="28"/>
          <w:szCs w:val="28"/>
        </w:rPr>
        <w:t xml:space="preserve">рішення покласти на </w:t>
      </w:r>
      <w:r>
        <w:rPr>
          <w:sz w:val="28"/>
          <w:szCs w:val="28"/>
          <w:lang w:val="uk-UA"/>
        </w:rPr>
        <w:t xml:space="preserve">постійну </w:t>
      </w:r>
      <w:r>
        <w:rPr>
          <w:sz w:val="28"/>
          <w:szCs w:val="28"/>
        </w:rPr>
        <w:t xml:space="preserve">комісію </w:t>
      </w:r>
      <w:r>
        <w:rPr>
          <w:sz w:val="28"/>
          <w:szCs w:val="28"/>
          <w:lang w:val="uk-UA"/>
        </w:rPr>
        <w:t>міської ради</w:t>
      </w:r>
      <w:r>
        <w:rPr>
          <w:sz w:val="28"/>
          <w:szCs w:val="28"/>
        </w:rPr>
        <w:t xml:space="preserve"> з питань містобудування, земельних відносин</w:t>
      </w:r>
      <w:r>
        <w:rPr>
          <w:sz w:val="28"/>
          <w:szCs w:val="28"/>
          <w:lang w:val="uk-UA"/>
        </w:rPr>
        <w:t xml:space="preserve"> та </w:t>
      </w:r>
      <w:r>
        <w:rPr>
          <w:sz w:val="28"/>
          <w:szCs w:val="28"/>
        </w:rPr>
        <w:t>екології</w:t>
      </w:r>
      <w:r>
        <w:rPr>
          <w:sz w:val="28"/>
          <w:szCs w:val="28"/>
          <w:lang w:val="uk-UA"/>
        </w:rPr>
        <w:t>.</w:t>
      </w:r>
      <w:r>
        <w:rPr>
          <w:sz w:val="28"/>
          <w:szCs w:val="28"/>
        </w:rPr>
        <w:t xml:space="preserve"> </w:t>
      </w:r>
    </w:p>
    <w:p>
      <w:pPr>
        <w:pStyle w:val="Normal"/>
        <w:ind w:right="-5" w:hanging="0"/>
        <w:rPr>
          <w:b/>
          <w:b/>
          <w:sz w:val="28"/>
          <w:szCs w:val="28"/>
          <w:lang w:val="uk-UA"/>
        </w:rPr>
      </w:pPr>
      <w:r>
        <w:rPr>
          <w:b/>
          <w:sz w:val="28"/>
          <w:szCs w:val="28"/>
          <w:lang w:val="uk-UA"/>
        </w:rPr>
      </w:r>
    </w:p>
    <w:p>
      <w:pPr>
        <w:pStyle w:val="Normal"/>
        <w:ind w:right="-5" w:hanging="0"/>
        <w:rPr>
          <w:b/>
          <w:b/>
          <w:sz w:val="28"/>
          <w:szCs w:val="28"/>
          <w:lang w:val="uk-UA"/>
        </w:rPr>
      </w:pPr>
      <w:r>
        <w:rPr>
          <w:b/>
          <w:sz w:val="28"/>
          <w:szCs w:val="28"/>
          <w:lang w:val="uk-UA"/>
        </w:rPr>
      </w:r>
    </w:p>
    <w:p>
      <w:pPr>
        <w:pStyle w:val="Normal"/>
        <w:ind w:right="-5" w:hanging="0"/>
        <w:rPr>
          <w:b/>
          <w:b/>
          <w:sz w:val="28"/>
          <w:szCs w:val="28"/>
          <w:lang w:val="uk-UA"/>
        </w:rPr>
      </w:pPr>
      <w:r>
        <w:rPr>
          <w:b/>
          <w:sz w:val="28"/>
          <w:szCs w:val="28"/>
          <w:lang w:val="uk-UA"/>
        </w:rPr>
      </w:r>
    </w:p>
    <w:p>
      <w:pPr>
        <w:pStyle w:val="Normal"/>
        <w:ind w:right="-5" w:hanging="0"/>
        <w:rPr>
          <w:b/>
          <w:b/>
          <w:sz w:val="28"/>
          <w:szCs w:val="28"/>
          <w:lang w:val="uk-UA"/>
        </w:rPr>
      </w:pPr>
      <w:r>
        <w:rPr>
          <w:b/>
          <w:sz w:val="28"/>
          <w:szCs w:val="28"/>
          <w:lang w:val="uk-UA"/>
        </w:rPr>
        <w:t xml:space="preserve">Міський голова                                                                     </w:t>
      </w:r>
      <w:r>
        <w:rPr>
          <w:b/>
          <w:sz w:val="28"/>
          <w:szCs w:val="28"/>
        </w:rPr>
        <w:t>Володимир Ш</w:t>
      </w:r>
      <w:r>
        <w:rPr>
          <w:b/>
          <w:sz w:val="28"/>
          <w:szCs w:val="28"/>
          <w:lang w:val="uk-UA"/>
        </w:rPr>
        <w:t>МАТЬКО</w:t>
      </w:r>
    </w:p>
    <w:p>
      <w:pPr>
        <w:pStyle w:val="Normal"/>
        <w:ind w:right="-5" w:hanging="0"/>
        <w:rPr>
          <w:b/>
          <w:b/>
          <w:sz w:val="28"/>
          <w:szCs w:val="28"/>
          <w:lang w:val="uk-UA"/>
        </w:rPr>
      </w:pPr>
      <w:r>
        <w:rPr>
          <w:b/>
          <w:sz w:val="28"/>
          <w:szCs w:val="28"/>
          <w:lang w:val="uk-UA"/>
        </w:rPr>
      </w:r>
    </w:p>
    <w:p>
      <w:pPr>
        <w:pStyle w:val="Normal"/>
        <w:spacing w:lineRule="auto" w:line="360"/>
        <w:rPr>
          <w:sz w:val="28"/>
          <w:szCs w:val="28"/>
          <w:lang w:val="uk-UA"/>
        </w:rPr>
      </w:pPr>
      <w:r>
        <w:rPr>
          <w:sz w:val="28"/>
          <w:szCs w:val="28"/>
          <w:lang w:val="uk-UA"/>
        </w:rPr>
        <w:t>Зазуляк А. І.</w:t>
      </w:r>
    </w:p>
    <w:p>
      <w:pPr>
        <w:pStyle w:val="Normal"/>
        <w:spacing w:lineRule="auto" w:line="360"/>
        <w:rPr>
          <w:sz w:val="28"/>
          <w:szCs w:val="28"/>
          <w:lang w:val="uk-UA"/>
        </w:rPr>
      </w:pPr>
      <w:r>
        <w:rPr>
          <w:sz w:val="28"/>
          <w:szCs w:val="28"/>
          <w:lang w:val="uk-UA"/>
        </w:rPr>
        <w:t>Дзиндра Я. П.</w:t>
      </w:r>
    </w:p>
    <w:p>
      <w:pPr>
        <w:pStyle w:val="Normal"/>
        <w:spacing w:lineRule="auto" w:line="360"/>
        <w:rPr>
          <w:sz w:val="28"/>
          <w:szCs w:val="28"/>
          <w:lang w:val="uk-UA"/>
        </w:rPr>
      </w:pPr>
      <w:r>
        <w:rPr>
          <w:sz w:val="28"/>
          <w:szCs w:val="28"/>
          <w:lang w:val="uk-UA"/>
        </w:rPr>
        <w:t>Гурин В. М.</w:t>
      </w:r>
    </w:p>
    <w:p>
      <w:pPr>
        <w:pStyle w:val="Normal"/>
        <w:spacing w:lineRule="auto" w:line="360"/>
        <w:rPr>
          <w:sz w:val="28"/>
          <w:szCs w:val="28"/>
          <w:lang w:val="uk-UA"/>
        </w:rPr>
      </w:pPr>
      <w:r>
        <w:rPr>
          <w:sz w:val="28"/>
          <w:szCs w:val="28"/>
          <w:lang w:val="uk-UA"/>
        </w:rPr>
        <w:t>Фаріон М. С.</w:t>
      </w:r>
    </w:p>
    <w:p>
      <w:pPr>
        <w:pStyle w:val="Normal"/>
        <w:spacing w:lineRule="auto" w:line="360"/>
        <w:rPr>
          <w:b/>
          <w:b/>
          <w:sz w:val="28"/>
          <w:szCs w:val="28"/>
        </w:rPr>
      </w:pPr>
      <w:r>
        <w:rPr>
          <w:sz w:val="28"/>
          <w:szCs w:val="28"/>
          <w:lang w:val="uk-UA"/>
        </w:rPr>
        <w:t>Губ’як Р. Т.</w:t>
      </w:r>
    </w:p>
    <w:p>
      <w:pPr>
        <w:pStyle w:val="Normal"/>
        <w:ind w:right="-5" w:hanging="0"/>
        <w:rPr>
          <w:sz w:val="28"/>
          <w:szCs w:val="28"/>
          <w:lang w:val="uk-UA"/>
        </w:rPr>
      </w:pPr>
      <w:r>
        <w:rPr/>
      </w:r>
    </w:p>
    <w:sectPr>
      <w:type w:val="nextPage"/>
      <w:pgSz w:w="11906" w:h="16838"/>
      <w:pgMar w:left="1418" w:right="566" w:gutter="0" w:header="0" w:top="851"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sz w:val="28"/>
        <w:spacing w:val="-12"/>
        <w:b w:val="false"/>
        <w:szCs w:val="28"/>
        <w:bCs w:val="false"/>
        <w:lang w:val="uk-UA"/>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sz w:val="28"/>
        <w:spacing w:val="-12"/>
        <w:b w:val="false"/>
        <w:szCs w:val="28"/>
        <w:bCs w:val="false"/>
        <w:lang w:val="uk-UA"/>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 w:numId="5">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7c5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1608c2"/>
    <w:rPr>
      <w:rFonts w:ascii="Segoe UI" w:hAnsi="Segoe UI" w:eastAsia="Times New Roman" w:cs="Segoe UI"/>
      <w:sz w:val="18"/>
      <w:szCs w:val="18"/>
      <w:lang w:val="ru-RU" w:eastAsia="ar-SA"/>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lang w:val="zxx" w:eastAsia="zxx" w:bidi="zxx"/>
    </w:rPr>
  </w:style>
  <w:style w:type="paragraph" w:styleId="FR1" w:customStyle="1">
    <w:name w:val="FR1"/>
    <w:qFormat/>
    <w:rsid w:val="00847c53"/>
    <w:pPr>
      <w:widowControl w:val="false"/>
      <w:suppressAutoHyphens w:val="true"/>
      <w:bidi w:val="0"/>
      <w:spacing w:lineRule="auto" w:line="300" w:before="0" w:after="0"/>
      <w:ind w:left="2080" w:right="2000" w:hanging="0"/>
      <w:jc w:val="both"/>
    </w:pPr>
    <w:rPr>
      <w:rFonts w:ascii="Times New Roman" w:hAnsi="Times New Roman" w:eastAsia="Times New Roman" w:cs="Times New Roman"/>
      <w:color w:val="auto"/>
      <w:kern w:val="0"/>
      <w:sz w:val="28"/>
      <w:szCs w:val="28"/>
      <w:lang w:eastAsia="ar-SA" w:val="uk-UA" w:bidi="ar-SA"/>
    </w:rPr>
  </w:style>
  <w:style w:type="paragraph" w:styleId="1" w:customStyle="1">
    <w:name w:val="Без интервала1"/>
    <w:qFormat/>
    <w:rsid w:val="00847c53"/>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uk-UA" w:val="uk-UA" w:bidi="ar-SA"/>
    </w:rPr>
  </w:style>
  <w:style w:type="paragraph" w:styleId="ListParagraph">
    <w:name w:val="List Paragraph"/>
    <w:basedOn w:val="Normal"/>
    <w:uiPriority w:val="34"/>
    <w:qFormat/>
    <w:rsid w:val="00847c53"/>
    <w:pPr>
      <w:spacing w:before="0" w:after="0"/>
      <w:ind w:left="720" w:hanging="0"/>
      <w:contextualSpacing/>
    </w:pPr>
    <w:rPr/>
  </w:style>
  <w:style w:type="paragraph" w:styleId="2" w:customStyle="1">
    <w:name w:val="Без интервала2"/>
    <w:qFormat/>
    <w:rsid w:val="00cb5e25"/>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uk-UA" w:val="uk-UA" w:bidi="ar-SA"/>
    </w:rPr>
  </w:style>
  <w:style w:type="paragraph" w:styleId="BalloonText">
    <w:name w:val="Balloon Text"/>
    <w:basedOn w:val="Normal"/>
    <w:link w:val="Style14"/>
    <w:uiPriority w:val="99"/>
    <w:semiHidden/>
    <w:unhideWhenUsed/>
    <w:qFormat/>
    <w:rsid w:val="001608c2"/>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75FC-FA20-42BF-9C8E-7F34D426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Application>LibreOffice/7.4.2.3$Windows_X86_64 LibreOffice_project/382eef1f22670f7f4118c8c2dd222ec7ad009daf</Application>
  <AppVersion>15.0000</AppVersion>
  <Pages>2</Pages>
  <Words>295</Words>
  <Characters>1936</Characters>
  <CharactersWithSpaces>2505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2023-02-22T09:21:00Z</dcterms:created>
  <dc:creator>user</dc:creator>
  <dc:description/>
  <dc:language>uk-UA</dc:language>
  <cp:lastModifiedBy/>
  <cp:lastPrinted>2022-11-29T11:41:00Z</cp:lastPrinted>
  <dcterms:modified xsi:type="dcterms:W3CDTF">2023-02-24T16:00:09Z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