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25" w:rsidRDefault="00C22C25" w:rsidP="00C22C25">
      <w:pPr>
        <w:rPr>
          <w:b/>
          <w:bCs/>
          <w:sz w:val="28"/>
          <w:szCs w:val="28"/>
          <w:lang w:eastAsia="ar-S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600075" cy="830580"/>
            <wp:effectExtent l="19050" t="0" r="9525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2C25" w:rsidRPr="00C22C25" w:rsidRDefault="00C22C25" w:rsidP="00C22C25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C22C25">
        <w:rPr>
          <w:rFonts w:eastAsia="Batang"/>
          <w:b/>
          <w:bCs/>
        </w:rPr>
        <w:t>ЧОРТКІВСЬКА МІСЬКА РАДА</w:t>
      </w:r>
    </w:p>
    <w:p w:rsidR="00C22C25" w:rsidRPr="00C22C25" w:rsidRDefault="00C22C25" w:rsidP="00C22C25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C22C25">
        <w:rPr>
          <w:b/>
          <w:bCs/>
          <w:sz w:val="28"/>
          <w:szCs w:val="28"/>
          <w:lang w:val="uk-UA"/>
        </w:rPr>
        <w:t>___________________________</w:t>
      </w:r>
      <w:r w:rsidRPr="00C22C25">
        <w:rPr>
          <w:b/>
          <w:bCs/>
          <w:sz w:val="28"/>
          <w:szCs w:val="28"/>
        </w:rPr>
        <w:t xml:space="preserve"> ВОСЬМОГО СКЛИКАННЯ </w:t>
      </w:r>
    </w:p>
    <w:p w:rsidR="00C22C25" w:rsidRPr="00C22C25" w:rsidRDefault="00C22C25" w:rsidP="00C22C25">
      <w:pPr>
        <w:ind w:right="-5"/>
        <w:jc w:val="center"/>
        <w:rPr>
          <w:b/>
          <w:bCs/>
          <w:sz w:val="28"/>
          <w:szCs w:val="28"/>
          <w:lang w:val="uk-UA"/>
        </w:rPr>
      </w:pPr>
    </w:p>
    <w:p w:rsidR="00C22C25" w:rsidRPr="00C22C25" w:rsidRDefault="00C22C25" w:rsidP="00C22C25">
      <w:pPr>
        <w:tabs>
          <w:tab w:val="left" w:pos="3960"/>
        </w:tabs>
        <w:ind w:right="-5"/>
        <w:jc w:val="center"/>
        <w:rPr>
          <w:b/>
          <w:bCs/>
          <w:sz w:val="28"/>
          <w:szCs w:val="28"/>
        </w:rPr>
      </w:pPr>
      <w:proofErr w:type="gramStart"/>
      <w:r w:rsidRPr="00C22C25">
        <w:rPr>
          <w:b/>
          <w:bCs/>
          <w:sz w:val="28"/>
          <w:szCs w:val="28"/>
        </w:rPr>
        <w:t>Р</w:t>
      </w:r>
      <w:proofErr w:type="gramEnd"/>
      <w:r w:rsidRPr="00C22C25">
        <w:rPr>
          <w:b/>
          <w:bCs/>
          <w:sz w:val="28"/>
          <w:szCs w:val="28"/>
        </w:rPr>
        <w:t>ІШЕННЯ</w:t>
      </w:r>
    </w:p>
    <w:p w:rsidR="00C22C25" w:rsidRDefault="00C22C25" w:rsidP="00C22C25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C22C25" w:rsidRPr="00C22C25" w:rsidRDefault="00C22C25" w:rsidP="00C22C25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C22C25" w:rsidRPr="00C22C25" w:rsidRDefault="00C22C25" w:rsidP="00C22C25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квітня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року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№ </w:t>
      </w:r>
      <w:r>
        <w:rPr>
          <w:b/>
          <w:bCs/>
          <w:sz w:val="28"/>
          <w:szCs w:val="28"/>
          <w:lang w:val="uk-UA"/>
        </w:rPr>
        <w:t>___</w:t>
      </w:r>
    </w:p>
    <w:p w:rsidR="00C22C25" w:rsidRDefault="00C22C25" w:rsidP="00C22C25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Чортків</w:t>
      </w:r>
      <w:proofErr w:type="spellEnd"/>
    </w:p>
    <w:p w:rsidR="00C22C25" w:rsidRDefault="00C22C25" w:rsidP="00137E62">
      <w:pPr>
        <w:widowControl w:val="0"/>
        <w:overflowPunct w:val="0"/>
        <w:ind w:right="10"/>
        <w:rPr>
          <w:b/>
          <w:bCs/>
          <w:sz w:val="28"/>
          <w:szCs w:val="28"/>
          <w:lang w:val="uk-UA"/>
        </w:rPr>
      </w:pPr>
    </w:p>
    <w:p w:rsidR="000129B0" w:rsidRDefault="000129B0" w:rsidP="00137E62">
      <w:pPr>
        <w:widowControl w:val="0"/>
        <w:overflowPunct w:val="0"/>
        <w:ind w:right="10"/>
        <w:rPr>
          <w:b/>
          <w:bCs/>
          <w:sz w:val="28"/>
          <w:szCs w:val="28"/>
          <w:lang w:val="uk-UA"/>
        </w:rPr>
      </w:pPr>
    </w:p>
    <w:p w:rsidR="000A5A4B" w:rsidRDefault="00565C63" w:rsidP="00137E62">
      <w:pPr>
        <w:widowControl w:val="0"/>
        <w:overflowPunct w:val="0"/>
        <w:ind w:right="1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</w:t>
      </w:r>
      <w:r w:rsidR="0027572F">
        <w:rPr>
          <w:b/>
          <w:bCs/>
          <w:sz w:val="28"/>
          <w:szCs w:val="28"/>
          <w:lang w:val="uk-UA"/>
        </w:rPr>
        <w:t>Програми</w:t>
      </w:r>
      <w:r w:rsidR="008601F4">
        <w:rPr>
          <w:b/>
          <w:bCs/>
          <w:sz w:val="28"/>
          <w:szCs w:val="28"/>
          <w:lang w:val="uk-UA"/>
        </w:rPr>
        <w:t xml:space="preserve"> </w:t>
      </w:r>
      <w:r w:rsidR="00137E62">
        <w:rPr>
          <w:b/>
          <w:bCs/>
          <w:sz w:val="28"/>
          <w:szCs w:val="28"/>
          <w:lang w:val="uk-UA"/>
        </w:rPr>
        <w:t>«</w:t>
      </w:r>
      <w:r w:rsidR="0027572F">
        <w:rPr>
          <w:b/>
          <w:bCs/>
          <w:sz w:val="28"/>
          <w:szCs w:val="28"/>
          <w:lang w:val="uk-UA"/>
        </w:rPr>
        <w:t xml:space="preserve">Забезпечення нагляду та належного утримання зовнішнього протипожежного водопостачання на території </w:t>
      </w:r>
      <w:proofErr w:type="spellStart"/>
      <w:r w:rsidR="0027572F">
        <w:rPr>
          <w:b/>
          <w:bCs/>
          <w:sz w:val="28"/>
          <w:szCs w:val="28"/>
          <w:lang w:val="uk-UA"/>
        </w:rPr>
        <w:t>Чортківської</w:t>
      </w:r>
      <w:proofErr w:type="spellEnd"/>
      <w:r w:rsidR="0027572F">
        <w:rPr>
          <w:b/>
          <w:bCs/>
          <w:sz w:val="28"/>
          <w:szCs w:val="28"/>
          <w:lang w:val="uk-UA"/>
        </w:rPr>
        <w:t xml:space="preserve"> міської територіальної громади на 2023</w:t>
      </w:r>
      <w:r w:rsidR="00137E62">
        <w:rPr>
          <w:b/>
          <w:bCs/>
          <w:sz w:val="28"/>
          <w:szCs w:val="28"/>
          <w:lang w:val="uk-UA"/>
        </w:rPr>
        <w:t xml:space="preserve"> рік»</w:t>
      </w:r>
    </w:p>
    <w:p w:rsidR="000A5A4B" w:rsidRDefault="000A5A4B">
      <w:pPr>
        <w:ind w:right="3684"/>
        <w:rPr>
          <w:bCs/>
          <w:lang w:val="uk-UA"/>
        </w:rPr>
      </w:pPr>
    </w:p>
    <w:p w:rsidR="000129B0" w:rsidRPr="00CD3828" w:rsidRDefault="000129B0">
      <w:pPr>
        <w:ind w:right="3684"/>
        <w:rPr>
          <w:bCs/>
          <w:lang w:val="uk-UA"/>
        </w:rPr>
      </w:pPr>
    </w:p>
    <w:p w:rsidR="000A5A4B" w:rsidRDefault="000129B0" w:rsidP="000129B0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З м</w:t>
      </w:r>
      <w:r w:rsidRPr="000129B0">
        <w:rPr>
          <w:sz w:val="28"/>
          <w:szCs w:val="28"/>
          <w:lang w:val="uk-UA"/>
        </w:rPr>
        <w:t>етою покращення стану зовнішнього протипожежного водопостачання та забезпечення умов для оперативного застосування джерел зовнішнього протипожежного водоп</w:t>
      </w:r>
      <w:r>
        <w:rPr>
          <w:sz w:val="28"/>
          <w:szCs w:val="28"/>
          <w:lang w:val="uk-UA"/>
        </w:rPr>
        <w:t>остачання під час гасіння пожеж та в</w:t>
      </w:r>
      <w:r w:rsidR="0027572F">
        <w:rPr>
          <w:sz w:val="28"/>
          <w:szCs w:val="28"/>
          <w:lang w:val="uk-UA"/>
        </w:rPr>
        <w:t xml:space="preserve">ідповідно до вимог Кодексу цивільного захисту України, наказу МВС України від 30 грудня 2014 року № 1417 «Про затвердження правил пожежної безпеки в Україні» </w:t>
      </w:r>
      <w:r w:rsidR="00137E62">
        <w:rPr>
          <w:sz w:val="28"/>
          <w:szCs w:val="28"/>
          <w:lang w:val="uk-UA"/>
        </w:rPr>
        <w:t xml:space="preserve">(зі змінами від </w:t>
      </w:r>
      <w:r w:rsidR="00137E62" w:rsidRPr="00137E62">
        <w:rPr>
          <w:bCs/>
          <w:color w:val="333333"/>
          <w:sz w:val="28"/>
          <w:szCs w:val="28"/>
          <w:shd w:val="clear" w:color="auto" w:fill="FFFFFF"/>
          <w:lang w:val="uk-UA"/>
        </w:rPr>
        <w:t>31 липня 2017 року № 657</w:t>
      </w:r>
      <w:r w:rsidR="00137E62">
        <w:rPr>
          <w:sz w:val="28"/>
          <w:szCs w:val="28"/>
          <w:lang w:val="uk-UA"/>
        </w:rPr>
        <w:t xml:space="preserve">) </w:t>
      </w:r>
      <w:r w:rsidR="0027572F">
        <w:rPr>
          <w:sz w:val="28"/>
          <w:szCs w:val="28"/>
          <w:lang w:val="uk-UA"/>
        </w:rPr>
        <w:t>та від 15 червня 2015 № 696 «Про затвердження Інструкції про порядок утримання, обліку та перевірки технічного стану джерел зовнішнього</w:t>
      </w:r>
      <w:r w:rsidR="00565C63">
        <w:rPr>
          <w:sz w:val="28"/>
          <w:szCs w:val="28"/>
          <w:lang w:val="uk-UA"/>
        </w:rPr>
        <w:t xml:space="preserve"> протипожежного водопостачання»,</w:t>
      </w:r>
      <w:r w:rsidR="0027572F">
        <w:rPr>
          <w:sz w:val="28"/>
          <w:szCs w:val="28"/>
          <w:lang w:val="uk-UA"/>
        </w:rPr>
        <w:t xml:space="preserve"> </w:t>
      </w:r>
      <w:r w:rsidR="00C25C22">
        <w:rPr>
          <w:sz w:val="28"/>
          <w:szCs w:val="28"/>
          <w:lang w:val="uk-UA"/>
        </w:rPr>
        <w:t xml:space="preserve">керуючись </w:t>
      </w:r>
      <w:r w:rsidR="00565C63" w:rsidRPr="00565C63">
        <w:rPr>
          <w:sz w:val="28"/>
          <w:szCs w:val="28"/>
          <w:lang w:val="uk-UA"/>
        </w:rPr>
        <w:t xml:space="preserve">статтею </w:t>
      </w:r>
      <w:r w:rsidR="00565C63" w:rsidRPr="00E552DE">
        <w:rPr>
          <w:sz w:val="28"/>
          <w:szCs w:val="28"/>
        </w:rPr>
        <w:t>26</w:t>
      </w:r>
      <w:r w:rsidR="0027572F">
        <w:rPr>
          <w:sz w:val="28"/>
          <w:szCs w:val="28"/>
          <w:lang w:val="uk-UA"/>
        </w:rPr>
        <w:t xml:space="preserve"> Закону України «Про місц</w:t>
      </w:r>
      <w:r w:rsidR="00565C63">
        <w:rPr>
          <w:sz w:val="28"/>
          <w:szCs w:val="28"/>
          <w:lang w:val="uk-UA"/>
        </w:rPr>
        <w:t>еве самоврядування в Україні», міська рада</w:t>
      </w:r>
    </w:p>
    <w:p w:rsidR="000A5A4B" w:rsidRPr="00CD3828" w:rsidRDefault="000A5A4B">
      <w:pPr>
        <w:widowControl w:val="0"/>
        <w:ind w:right="10"/>
        <w:rPr>
          <w:bCs/>
          <w:lang w:val="uk-UA"/>
        </w:rPr>
      </w:pPr>
    </w:p>
    <w:p w:rsidR="000A5A4B" w:rsidRDefault="00565C63">
      <w:pPr>
        <w:widowControl w:val="0"/>
        <w:ind w:right="1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 w:rsidR="0027572F">
        <w:rPr>
          <w:b/>
          <w:bCs/>
          <w:sz w:val="28"/>
          <w:szCs w:val="28"/>
          <w:lang w:val="uk-UA"/>
        </w:rPr>
        <w:t>:</w:t>
      </w:r>
    </w:p>
    <w:p w:rsidR="000A5A4B" w:rsidRPr="000129B0" w:rsidRDefault="000A5A4B">
      <w:pPr>
        <w:widowControl w:val="0"/>
        <w:overflowPunct w:val="0"/>
        <w:ind w:left="2" w:right="10"/>
        <w:jc w:val="both"/>
        <w:rPr>
          <w:sz w:val="28"/>
          <w:szCs w:val="28"/>
          <w:lang w:val="uk-UA"/>
        </w:rPr>
      </w:pPr>
    </w:p>
    <w:p w:rsidR="000A5A4B" w:rsidRDefault="0027572F" w:rsidP="000129B0">
      <w:pPr>
        <w:widowControl w:val="0"/>
        <w:overflowPunct w:val="0"/>
        <w:spacing w:line="276" w:lineRule="auto"/>
        <w:ind w:left="2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D3828">
        <w:rPr>
          <w:sz w:val="28"/>
          <w:szCs w:val="28"/>
          <w:lang w:val="uk-UA"/>
        </w:rPr>
        <w:t xml:space="preserve"> </w:t>
      </w:r>
      <w:r w:rsidR="00565C63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="008601F4">
        <w:rPr>
          <w:sz w:val="28"/>
          <w:szCs w:val="28"/>
          <w:lang w:val="uk-UA"/>
        </w:rPr>
        <w:t>Програму</w:t>
      </w:r>
      <w:r>
        <w:rPr>
          <w:sz w:val="28"/>
          <w:szCs w:val="28"/>
          <w:lang w:val="uk-UA"/>
        </w:rPr>
        <w:t xml:space="preserve"> «Забезпечення нагляду та належного утримання зовнішнього протипожежного водопостачання на території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2023</w:t>
      </w:r>
      <w:r w:rsidR="00CD3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D382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к»</w:t>
      </w:r>
      <w:r w:rsidR="008601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D3828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565C63" w:rsidRPr="00565C63" w:rsidRDefault="00565C63" w:rsidP="000129B0">
      <w:pPr>
        <w:widowControl w:val="0"/>
        <w:overflowPunct w:val="0"/>
        <w:spacing w:line="276" w:lineRule="auto"/>
        <w:ind w:left="2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565C63">
        <w:rPr>
          <w:sz w:val="28"/>
          <w:szCs w:val="28"/>
          <w:lang w:val="uk-UA"/>
        </w:rPr>
        <w:t>ідділ бухгалтерського обліку та звітності</w:t>
      </w:r>
      <w:r>
        <w:rPr>
          <w:sz w:val="28"/>
          <w:szCs w:val="28"/>
          <w:lang w:val="uk-UA"/>
        </w:rPr>
        <w:t xml:space="preserve"> міської ради </w:t>
      </w:r>
      <w:r w:rsidRPr="00565C63">
        <w:rPr>
          <w:sz w:val="28"/>
          <w:lang w:val="uk-UA"/>
        </w:rPr>
        <w:t>забезпечити фінансування Програми в межах коштів, передбачених бюджетом громади.</w:t>
      </w:r>
    </w:p>
    <w:p w:rsidR="00C22C25" w:rsidRDefault="00C22C25" w:rsidP="000129B0">
      <w:pPr>
        <w:widowControl w:val="0"/>
        <w:overflowPunct w:val="0"/>
        <w:spacing w:line="276" w:lineRule="auto"/>
        <w:ind w:left="2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572F">
        <w:rPr>
          <w:sz w:val="28"/>
          <w:szCs w:val="28"/>
          <w:lang w:val="uk-UA"/>
        </w:rPr>
        <w:t>.</w:t>
      </w:r>
      <w:r w:rsidR="00CD3828">
        <w:rPr>
          <w:sz w:val="28"/>
          <w:szCs w:val="28"/>
          <w:lang w:val="uk-UA"/>
        </w:rPr>
        <w:t xml:space="preserve"> </w:t>
      </w:r>
      <w:r w:rsidR="00565C63">
        <w:rPr>
          <w:sz w:val="28"/>
          <w:szCs w:val="28"/>
          <w:lang w:val="uk-UA"/>
        </w:rPr>
        <w:t xml:space="preserve">Копію рішення направити в </w:t>
      </w:r>
      <w:r w:rsidR="00565C63" w:rsidRPr="00565C63">
        <w:rPr>
          <w:sz w:val="28"/>
          <w:szCs w:val="28"/>
          <w:lang w:val="uk-UA"/>
        </w:rPr>
        <w:t>бухгалтерськ</w:t>
      </w:r>
      <w:r>
        <w:rPr>
          <w:sz w:val="28"/>
          <w:szCs w:val="28"/>
          <w:lang w:val="uk-UA"/>
        </w:rPr>
        <w:t>ий облік</w:t>
      </w:r>
      <w:r w:rsidR="00565C63" w:rsidRPr="00565C63">
        <w:rPr>
          <w:sz w:val="28"/>
          <w:szCs w:val="28"/>
          <w:lang w:val="uk-UA"/>
        </w:rPr>
        <w:t xml:space="preserve"> та звітності</w:t>
      </w:r>
      <w:r w:rsidR="00565C6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та</w:t>
      </w:r>
      <w:r w:rsidR="00565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="0027572F">
        <w:rPr>
          <w:sz w:val="28"/>
          <w:szCs w:val="28"/>
          <w:lang w:val="uk-UA"/>
        </w:rPr>
        <w:t xml:space="preserve"> з питань надзвичайних ситуацій, мобілізаційної та оборонної роботи міської ради</w:t>
      </w:r>
      <w:r>
        <w:rPr>
          <w:sz w:val="28"/>
          <w:szCs w:val="28"/>
          <w:lang w:val="uk-UA"/>
        </w:rPr>
        <w:t>.</w:t>
      </w:r>
      <w:r w:rsidR="00CD3828">
        <w:rPr>
          <w:sz w:val="28"/>
          <w:szCs w:val="28"/>
          <w:lang w:val="uk-UA"/>
        </w:rPr>
        <w:t xml:space="preserve"> </w:t>
      </w:r>
    </w:p>
    <w:p w:rsidR="000A5A4B" w:rsidRDefault="00C22C25" w:rsidP="000129B0">
      <w:pPr>
        <w:widowControl w:val="0"/>
        <w:overflowPunct w:val="0"/>
        <w:spacing w:line="276" w:lineRule="auto"/>
        <w:ind w:left="2" w:right="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27572F">
        <w:rPr>
          <w:sz w:val="28"/>
          <w:szCs w:val="28"/>
          <w:lang w:val="uk-UA"/>
        </w:rPr>
        <w:t>.</w:t>
      </w:r>
      <w:r w:rsidR="00CD3828">
        <w:rPr>
          <w:sz w:val="28"/>
          <w:szCs w:val="28"/>
          <w:lang w:val="uk-UA"/>
        </w:rPr>
        <w:t xml:space="preserve"> </w:t>
      </w:r>
      <w:r w:rsidR="0027572F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</w:t>
      </w:r>
      <w:r w:rsidR="0027572F">
        <w:rPr>
          <w:sz w:val="28"/>
          <w:szCs w:val="28"/>
          <w:lang w:val="uk-UA"/>
        </w:rPr>
        <w:lastRenderedPageBreak/>
        <w:t>питань діяльності виконавчих органів міської ради Віктора Г</w:t>
      </w:r>
      <w:r w:rsidR="008601F4">
        <w:rPr>
          <w:sz w:val="28"/>
          <w:szCs w:val="28"/>
          <w:lang w:val="uk-UA"/>
        </w:rPr>
        <w:t>УРИНА</w:t>
      </w:r>
      <w:r>
        <w:rPr>
          <w:sz w:val="28"/>
          <w:szCs w:val="28"/>
          <w:lang w:val="uk-UA"/>
        </w:rPr>
        <w:t xml:space="preserve"> та постійну комісію з питань законності депутатської етики</w:t>
      </w:r>
      <w:r w:rsidR="0027572F">
        <w:rPr>
          <w:sz w:val="28"/>
          <w:szCs w:val="28"/>
          <w:lang w:val="uk-UA"/>
        </w:rPr>
        <w:t>.</w:t>
      </w:r>
    </w:p>
    <w:p w:rsidR="000A5A4B" w:rsidRDefault="000A5A4B" w:rsidP="000129B0">
      <w:pPr>
        <w:widowControl w:val="0"/>
        <w:overflowPunct w:val="0"/>
        <w:spacing w:line="276" w:lineRule="auto"/>
        <w:ind w:right="10"/>
        <w:jc w:val="both"/>
        <w:rPr>
          <w:b/>
          <w:sz w:val="28"/>
          <w:szCs w:val="28"/>
        </w:rPr>
      </w:pPr>
    </w:p>
    <w:p w:rsidR="000A5A4B" w:rsidRDefault="00CD3828">
      <w:pPr>
        <w:widowControl w:val="0"/>
        <w:overflowPunct w:val="0"/>
        <w:ind w:right="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7572F">
        <w:rPr>
          <w:b/>
          <w:sz w:val="28"/>
          <w:szCs w:val="28"/>
          <w:lang w:val="uk-UA"/>
        </w:rPr>
        <w:t>Володимир ШМАТЬКО</w:t>
      </w:r>
    </w:p>
    <w:p w:rsidR="000A5A4B" w:rsidRPr="00CD3828" w:rsidRDefault="000A5A4B">
      <w:pPr>
        <w:tabs>
          <w:tab w:val="left" w:pos="4500"/>
          <w:tab w:val="left" w:pos="5103"/>
        </w:tabs>
        <w:ind w:left="5672"/>
        <w:contextualSpacing/>
        <w:jc w:val="both"/>
        <w:rPr>
          <w:lang w:val="uk-UA"/>
        </w:rPr>
      </w:pPr>
    </w:p>
    <w:p w:rsidR="000129B0" w:rsidRDefault="000129B0" w:rsidP="000129B0">
      <w:pPr>
        <w:widowControl w:val="0"/>
        <w:tabs>
          <w:tab w:val="left" w:pos="8160"/>
        </w:tabs>
        <w:autoSpaceDE w:val="0"/>
        <w:spacing w:line="360" w:lineRule="auto"/>
        <w:ind w:firstLine="907"/>
      </w:pPr>
      <w:proofErr w:type="spellStart"/>
      <w:r>
        <w:rPr>
          <w:sz w:val="28"/>
          <w:szCs w:val="28"/>
        </w:rPr>
        <w:t>Безпалько</w:t>
      </w:r>
      <w:proofErr w:type="spellEnd"/>
      <w:r>
        <w:rPr>
          <w:sz w:val="28"/>
          <w:szCs w:val="28"/>
        </w:rPr>
        <w:t xml:space="preserve"> О.В.</w:t>
      </w:r>
    </w:p>
    <w:p w:rsidR="000129B0" w:rsidRDefault="000129B0" w:rsidP="000129B0">
      <w:pPr>
        <w:widowControl w:val="0"/>
        <w:tabs>
          <w:tab w:val="left" w:pos="8160"/>
        </w:tabs>
        <w:autoSpaceDE w:val="0"/>
        <w:spacing w:line="360" w:lineRule="auto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Фик</w:t>
      </w:r>
      <w:proofErr w:type="spellEnd"/>
      <w:r>
        <w:rPr>
          <w:sz w:val="28"/>
          <w:szCs w:val="28"/>
        </w:rPr>
        <w:t xml:space="preserve"> В.Р.</w:t>
      </w:r>
    </w:p>
    <w:p w:rsidR="000129B0" w:rsidRDefault="000129B0" w:rsidP="000129B0">
      <w:pPr>
        <w:widowControl w:val="0"/>
        <w:tabs>
          <w:tab w:val="left" w:pos="8160"/>
        </w:tabs>
        <w:autoSpaceDE w:val="0"/>
        <w:spacing w:line="360" w:lineRule="auto"/>
        <w:ind w:firstLine="907"/>
      </w:pPr>
      <w:r>
        <w:rPr>
          <w:sz w:val="28"/>
          <w:szCs w:val="28"/>
        </w:rPr>
        <w:t>Гурин В.М.</w:t>
      </w:r>
    </w:p>
    <w:p w:rsidR="000129B0" w:rsidRDefault="000129B0" w:rsidP="000129B0">
      <w:pPr>
        <w:widowControl w:val="0"/>
        <w:tabs>
          <w:tab w:val="left" w:pos="8160"/>
        </w:tabs>
        <w:autoSpaceDE w:val="0"/>
        <w:spacing w:line="360" w:lineRule="auto"/>
        <w:ind w:firstLine="907"/>
      </w:pPr>
      <w:proofErr w:type="spellStart"/>
      <w:r>
        <w:rPr>
          <w:sz w:val="28"/>
          <w:szCs w:val="28"/>
        </w:rPr>
        <w:t>Фаріон</w:t>
      </w:r>
      <w:proofErr w:type="spellEnd"/>
      <w:r>
        <w:rPr>
          <w:sz w:val="28"/>
          <w:szCs w:val="28"/>
        </w:rPr>
        <w:t xml:space="preserve"> М.С.</w:t>
      </w:r>
    </w:p>
    <w:p w:rsidR="000129B0" w:rsidRDefault="000129B0" w:rsidP="000129B0">
      <w:pPr>
        <w:widowControl w:val="0"/>
        <w:tabs>
          <w:tab w:val="left" w:pos="8160"/>
        </w:tabs>
        <w:autoSpaceDE w:val="0"/>
        <w:spacing w:line="360" w:lineRule="auto"/>
        <w:ind w:firstLine="907"/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CD3828" w:rsidRPr="000129B0" w:rsidRDefault="00CD3828" w:rsidP="00CD3828">
      <w:pPr>
        <w:spacing w:line="360" w:lineRule="auto"/>
        <w:ind w:firstLine="709"/>
        <w:jc w:val="both"/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129B0" w:rsidRDefault="000129B0" w:rsidP="00C22C25">
      <w:pPr>
        <w:tabs>
          <w:tab w:val="left" w:pos="3555"/>
        </w:tabs>
        <w:ind w:left="1418" w:right="-5" w:firstLine="4254"/>
        <w:rPr>
          <w:lang w:val="uk-UA"/>
        </w:rPr>
      </w:pPr>
    </w:p>
    <w:p w:rsidR="000A5A4B" w:rsidRPr="002C5853" w:rsidRDefault="004C6F22" w:rsidP="00C22C25">
      <w:pPr>
        <w:tabs>
          <w:tab w:val="left" w:pos="3555"/>
        </w:tabs>
        <w:ind w:left="1418" w:right="-5" w:firstLine="4254"/>
      </w:pPr>
      <w:r w:rsidRPr="004C6F22">
        <w:rPr>
          <w:b/>
          <w:sz w:val="28"/>
          <w:szCs w:val="28"/>
          <w:lang w:val="uk-UA"/>
        </w:rPr>
        <w:lastRenderedPageBreak/>
        <w:pict>
          <v:line id="Прямая соединительная линия 3" o:spid="_x0000_s1040" style="position:absolute;left:0;text-align:left;z-index:251654656" from="-54pt,21.3pt" to="-54pt,21.3pt" o:allowincell="f" strokeweight=".26mm">
            <v:fill o:detectmouseclick="t"/>
          </v:line>
        </w:pict>
      </w:r>
      <w:proofErr w:type="spellStart"/>
      <w:r w:rsidR="0027572F" w:rsidRPr="002C5853">
        <w:t>Додаток</w:t>
      </w:r>
      <w:proofErr w:type="spellEnd"/>
    </w:p>
    <w:p w:rsidR="002C5853" w:rsidRDefault="0027572F" w:rsidP="002C5853">
      <w:pPr>
        <w:pStyle w:val="ab"/>
        <w:spacing w:before="6"/>
        <w:ind w:left="5672" w:right="-2"/>
      </w:pPr>
      <w:r w:rsidRPr="002C5853">
        <w:t xml:space="preserve">до проекту рішення </w:t>
      </w:r>
    </w:p>
    <w:p w:rsidR="000A5A4B" w:rsidRPr="002C5853" w:rsidRDefault="0027572F" w:rsidP="002C5853">
      <w:pPr>
        <w:pStyle w:val="ab"/>
        <w:spacing w:before="6"/>
        <w:ind w:left="5672" w:right="-2"/>
      </w:pPr>
      <w:r w:rsidRPr="002C5853">
        <w:rPr>
          <w:spacing w:val="-3"/>
        </w:rPr>
        <w:t>від</w:t>
      </w:r>
      <w:r w:rsidR="002C5853">
        <w:rPr>
          <w:spacing w:val="-3"/>
        </w:rPr>
        <w:t xml:space="preserve"> ___  квітня </w:t>
      </w:r>
      <w:r w:rsidRPr="002C5853">
        <w:t>202</w:t>
      </w:r>
      <w:r w:rsidR="002C5853" w:rsidRPr="002C5853">
        <w:t>3</w:t>
      </w:r>
      <w:r w:rsidRPr="002C5853">
        <w:t xml:space="preserve"> року</w:t>
      </w:r>
      <w:r w:rsidR="002C5853">
        <w:t xml:space="preserve"> </w:t>
      </w:r>
      <w:r w:rsidRPr="002C5853">
        <w:t>№</w:t>
      </w:r>
      <w:r w:rsidR="002C5853">
        <w:t xml:space="preserve"> ___</w:t>
      </w:r>
    </w:p>
    <w:p w:rsidR="00BE767F" w:rsidRDefault="00BE767F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0A5A4B" w:rsidRDefault="0027572F" w:rsidP="00E64667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0A5A4B" w:rsidRDefault="0027572F" w:rsidP="00BE767F">
      <w:pPr>
        <w:pStyle w:val="11"/>
        <w:numPr>
          <w:ilvl w:val="0"/>
          <w:numId w:val="1"/>
        </w:numPr>
        <w:ind w:left="432" w:right="-1" w:hanging="432"/>
        <w:jc w:val="center"/>
      </w:pPr>
      <w:r>
        <w:rPr>
          <w:szCs w:val="28"/>
        </w:rPr>
        <w:t>ЗАБЕЗПЕЧЕННЯ НАГЛЯДУ</w:t>
      </w:r>
      <w:r>
        <w:rPr>
          <w:bCs/>
          <w:szCs w:val="28"/>
        </w:rPr>
        <w:t xml:space="preserve"> ТА НАЛЕЖНОГО УТРИМАННЯ ЗОВНІШНЬОГО ПРОТИПОЖЕЖНОГО ВОДОПОСТАЧАННЯ НА ТЕРИТОРІЇ ЧОРТКІВСЬКОЇ</w:t>
      </w:r>
      <w:r>
        <w:rPr>
          <w:szCs w:val="28"/>
        </w:rPr>
        <w:t xml:space="preserve"> МІСЬКОЇ ТЕРИТОРІАЛЬНОЇ ГРОМАДИ НА 2023</w:t>
      </w:r>
      <w:r w:rsidR="002C5853">
        <w:rPr>
          <w:szCs w:val="28"/>
        </w:rPr>
        <w:t xml:space="preserve"> </w:t>
      </w:r>
      <w:r>
        <w:rPr>
          <w:szCs w:val="28"/>
        </w:rPr>
        <w:t>Р</w:t>
      </w:r>
      <w:r w:rsidR="002C5853">
        <w:rPr>
          <w:szCs w:val="28"/>
        </w:rPr>
        <w:t>ІК</w:t>
      </w:r>
    </w:p>
    <w:p w:rsidR="000A5A4B" w:rsidRDefault="00275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(далі -</w:t>
      </w:r>
      <w:r w:rsidR="00CD38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Програма)</w:t>
      </w:r>
    </w:p>
    <w:p w:rsidR="000A5A4B" w:rsidRDefault="000A5A4B">
      <w:pPr>
        <w:jc w:val="center"/>
        <w:rPr>
          <w:b/>
          <w:sz w:val="28"/>
          <w:szCs w:val="28"/>
          <w:lang w:val="uk-UA"/>
        </w:rPr>
      </w:pPr>
    </w:p>
    <w:p w:rsidR="000A5A4B" w:rsidRDefault="0027572F">
      <w:pPr>
        <w:jc w:val="center"/>
      </w:pPr>
      <w:r>
        <w:rPr>
          <w:rStyle w:val="22"/>
          <w:bCs/>
          <w:sz w:val="28"/>
          <w:szCs w:val="28"/>
        </w:rPr>
        <w:t xml:space="preserve">1. Паспорт </w:t>
      </w:r>
      <w:proofErr w:type="spellStart"/>
      <w:r>
        <w:rPr>
          <w:rStyle w:val="22"/>
          <w:bCs/>
          <w:sz w:val="28"/>
          <w:szCs w:val="28"/>
        </w:rPr>
        <w:t>Програми</w:t>
      </w:r>
      <w:proofErr w:type="spellEnd"/>
    </w:p>
    <w:p w:rsidR="000A5A4B" w:rsidRDefault="000A5A4B">
      <w:pPr>
        <w:jc w:val="center"/>
        <w:rPr>
          <w:sz w:val="28"/>
          <w:szCs w:val="28"/>
        </w:rPr>
      </w:pPr>
    </w:p>
    <w:tbl>
      <w:tblPr>
        <w:tblW w:w="9698" w:type="dxa"/>
        <w:tblInd w:w="-138" w:type="dxa"/>
        <w:tblLayout w:type="fixed"/>
        <w:tblLook w:val="04A0"/>
      </w:tblPr>
      <w:tblGrid>
        <w:gridCol w:w="706"/>
        <w:gridCol w:w="2822"/>
        <w:gridCol w:w="6170"/>
      </w:tblGrid>
      <w:tr w:rsidR="000A5A4B">
        <w:trPr>
          <w:trHeight w:val="5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Ініціатор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розроблення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8601F4" w:rsidRDefault="008601F4">
            <w:pPr>
              <w:widowControl w:val="0"/>
              <w:spacing w:before="100" w:after="100"/>
              <w:jc w:val="both"/>
              <w:rPr>
                <w:lang w:val="uk-UA"/>
              </w:rPr>
            </w:pPr>
            <w:r>
              <w:rPr>
                <w:rStyle w:val="a8"/>
                <w:b w:val="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омунальне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підприємство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r>
              <w:rPr>
                <w:rStyle w:val="a8"/>
                <w:b w:val="0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Чортківське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виробниче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управління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водопровідно-каналізаційного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господарства</w:t>
            </w:r>
            <w:proofErr w:type="spellEnd"/>
            <w:r>
              <w:rPr>
                <w:rStyle w:val="a8"/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0A5A4B">
        <w:trPr>
          <w:trHeight w:val="8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  <w:jc w:val="both"/>
            </w:pPr>
            <w:r>
              <w:rPr>
                <w:rStyle w:val="22"/>
                <w:b w:val="0"/>
                <w:bCs/>
                <w:sz w:val="28"/>
                <w:szCs w:val="28"/>
              </w:rPr>
              <w:t xml:space="preserve">Дата, номер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нормативно-правового акта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137E62" w:rsidP="00137E62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Кодексу цивільного захисту України, наказу МВС України від 30 грудня 2014 року № 1417 «Про затвердження правил пожежної безпеки в Україні» (зі змінами від </w:t>
            </w:r>
            <w:r w:rsidRPr="00137E62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31 липня 2017 року № 657</w:t>
            </w:r>
            <w:r>
              <w:rPr>
                <w:sz w:val="28"/>
                <w:szCs w:val="28"/>
                <w:lang w:val="uk-UA"/>
              </w:rPr>
              <w:t>) та від 15 червня 2015 № 696 «Про затвердження Інструкції про порядок утримання, обліку та перевірки технічного стану джерел зовнішнього протипожежного водопостачання»</w:t>
            </w:r>
          </w:p>
        </w:tc>
      </w:tr>
      <w:tr w:rsidR="000A5A4B">
        <w:trPr>
          <w:trHeight w:val="4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Розробник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  <w:jc w:val="both"/>
            </w:pPr>
            <w:r>
              <w:rPr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роботи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0A5A4B">
        <w:trPr>
          <w:trHeight w:val="5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Співрозробники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420F8D" w:rsidP="00420F8D">
            <w:pPr>
              <w:widowControl w:val="0"/>
              <w:jc w:val="both"/>
            </w:pPr>
            <w:r>
              <w:rPr>
                <w:rStyle w:val="a8"/>
                <w:b w:val="0"/>
                <w:sz w:val="28"/>
                <w:szCs w:val="28"/>
                <w:lang w:val="uk-UA"/>
              </w:rPr>
              <w:t>К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омунальне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підприємство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“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Чортківське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виробниче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управління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водопровідно-каналізаційного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a8"/>
                <w:b w:val="0"/>
                <w:sz w:val="28"/>
                <w:szCs w:val="28"/>
              </w:rPr>
              <w:t>господарства</w:t>
            </w:r>
            <w:proofErr w:type="spellEnd"/>
            <w:r w:rsidR="0027572F">
              <w:rPr>
                <w:rStyle w:val="a8"/>
                <w:b w:val="0"/>
                <w:sz w:val="28"/>
                <w:szCs w:val="28"/>
              </w:rPr>
              <w:t>”</w:t>
            </w:r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Чортківський</w:t>
            </w:r>
            <w:proofErr w:type="spellEnd"/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 Р</w:t>
            </w:r>
            <w:r w:rsidR="002C5853">
              <w:rPr>
                <w:rStyle w:val="22"/>
                <w:b w:val="0"/>
                <w:bCs/>
                <w:sz w:val="28"/>
                <w:szCs w:val="28"/>
                <w:lang w:val="uk-UA"/>
              </w:rPr>
              <w:t>У</w:t>
            </w:r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r w:rsidR="002C5853">
              <w:rPr>
                <w:rStyle w:val="22"/>
                <w:b w:val="0"/>
                <w:bCs/>
                <w:sz w:val="28"/>
                <w:szCs w:val="28"/>
                <w:lang w:val="uk-UA"/>
              </w:rPr>
              <w:t>Г</w:t>
            </w:r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У ДСНС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України</w:t>
            </w:r>
            <w:proofErr w:type="spellEnd"/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 у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Тернопільській</w:t>
            </w:r>
            <w:proofErr w:type="spellEnd"/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0A5A4B">
        <w:trPr>
          <w:trHeight w:val="12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Відповідальні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виконавці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420F8D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роботи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0A5A4B">
        <w:trPr>
          <w:trHeight w:val="3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Учасники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420F8D" w:rsidP="00420F8D">
            <w:pPr>
              <w:pStyle w:val="210"/>
              <w:shd w:val="clear" w:color="auto" w:fill="auto"/>
              <w:spacing w:before="0" w:line="240" w:lineRule="auto"/>
              <w:ind w:firstLine="0"/>
              <w:jc w:val="both"/>
            </w:pPr>
            <w:r w:rsidRPr="00420F8D">
              <w:rPr>
                <w:b w:val="0"/>
                <w:sz w:val="28"/>
                <w:szCs w:val="28"/>
              </w:rPr>
              <w:t>Відділ з питань надзвичайних ситуацій, мобіл</w:t>
            </w:r>
            <w:r w:rsidRPr="00420F8D">
              <w:rPr>
                <w:b w:val="0"/>
                <w:sz w:val="28"/>
                <w:szCs w:val="28"/>
              </w:rPr>
              <w:t>і</w:t>
            </w:r>
            <w:r w:rsidRPr="00420F8D">
              <w:rPr>
                <w:b w:val="0"/>
                <w:sz w:val="28"/>
                <w:szCs w:val="28"/>
              </w:rPr>
              <w:t>заційної та оборонної роботи міської ради</w:t>
            </w:r>
            <w:r w:rsidR="0027572F">
              <w:rPr>
                <w:rStyle w:val="22"/>
                <w:sz w:val="28"/>
                <w:szCs w:val="28"/>
              </w:rPr>
              <w:t>, к</w:t>
            </w:r>
            <w:r w:rsidR="0027572F">
              <w:rPr>
                <w:rStyle w:val="a8"/>
                <w:bCs w:val="0"/>
                <w:sz w:val="28"/>
                <w:szCs w:val="28"/>
              </w:rPr>
              <w:t>ом</w:t>
            </w:r>
            <w:r w:rsidR="0027572F">
              <w:rPr>
                <w:rStyle w:val="a8"/>
                <w:bCs w:val="0"/>
                <w:sz w:val="28"/>
                <w:szCs w:val="28"/>
              </w:rPr>
              <w:t>у</w:t>
            </w:r>
            <w:r w:rsidR="0027572F">
              <w:rPr>
                <w:rStyle w:val="a8"/>
                <w:bCs w:val="0"/>
                <w:sz w:val="28"/>
                <w:szCs w:val="28"/>
              </w:rPr>
              <w:t xml:space="preserve">нальне підприємство </w:t>
            </w:r>
            <w:proofErr w:type="spellStart"/>
            <w:r w:rsidR="0027572F">
              <w:rPr>
                <w:rStyle w:val="a8"/>
                <w:bCs w:val="0"/>
                <w:sz w:val="28"/>
                <w:szCs w:val="28"/>
              </w:rPr>
              <w:t>“Чортківське</w:t>
            </w:r>
            <w:proofErr w:type="spellEnd"/>
            <w:r w:rsidR="0027572F">
              <w:rPr>
                <w:rStyle w:val="a8"/>
                <w:bCs w:val="0"/>
                <w:sz w:val="28"/>
                <w:szCs w:val="28"/>
              </w:rPr>
              <w:t xml:space="preserve"> виробниче управління водопровідно-каналізаційного </w:t>
            </w:r>
            <w:proofErr w:type="spellStart"/>
            <w:r w:rsidR="0027572F">
              <w:rPr>
                <w:rStyle w:val="a8"/>
                <w:bCs w:val="0"/>
                <w:sz w:val="28"/>
                <w:szCs w:val="28"/>
              </w:rPr>
              <w:t>госп</w:t>
            </w:r>
            <w:r w:rsidR="0027572F">
              <w:rPr>
                <w:rStyle w:val="a8"/>
                <w:bCs w:val="0"/>
                <w:sz w:val="28"/>
                <w:szCs w:val="28"/>
              </w:rPr>
              <w:t>о</w:t>
            </w:r>
            <w:r w:rsidR="0027572F">
              <w:rPr>
                <w:rStyle w:val="a8"/>
                <w:bCs w:val="0"/>
                <w:sz w:val="28"/>
                <w:szCs w:val="28"/>
              </w:rPr>
              <w:t>дарства”</w:t>
            </w:r>
            <w:proofErr w:type="spellEnd"/>
            <w:r w:rsidR="0027572F">
              <w:rPr>
                <w:rStyle w:val="22"/>
                <w:sz w:val="28"/>
                <w:szCs w:val="28"/>
              </w:rPr>
              <w:t xml:space="preserve">, </w:t>
            </w:r>
            <w:proofErr w:type="spellStart"/>
            <w:r w:rsidR="0027572F">
              <w:rPr>
                <w:rStyle w:val="22"/>
                <w:sz w:val="28"/>
                <w:szCs w:val="28"/>
              </w:rPr>
              <w:t>Чортківський</w:t>
            </w:r>
            <w:proofErr w:type="spellEnd"/>
            <w:r w:rsidR="0027572F">
              <w:rPr>
                <w:rStyle w:val="22"/>
                <w:sz w:val="28"/>
                <w:szCs w:val="28"/>
              </w:rPr>
              <w:t xml:space="preserve"> РВ У ДСНС України у Тернопільській області</w:t>
            </w:r>
          </w:p>
        </w:tc>
      </w:tr>
      <w:tr w:rsidR="000A5A4B">
        <w:trPr>
          <w:trHeight w:val="5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7.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Термін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реалізації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C5853" w:rsidP="002C5853">
            <w:pPr>
              <w:pStyle w:val="210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2023</w:t>
            </w:r>
            <w:r w:rsidR="0027572F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 р</w:t>
            </w:r>
            <w:r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="0027572F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0A5A4B">
        <w:trPr>
          <w:trHeight w:val="10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Перелі</w:t>
            </w:r>
            <w:proofErr w:type="gramStart"/>
            <w:r>
              <w:rPr>
                <w:rStyle w:val="22"/>
                <w:b w:val="0"/>
                <w:bCs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бюджетів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які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беруть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виконанні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7572F">
            <w:pPr>
              <w:pStyle w:val="210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Бюджет міської </w:t>
            </w:r>
          </w:p>
          <w:p w:rsidR="000A5A4B" w:rsidRDefault="0027572F">
            <w:pPr>
              <w:pStyle w:val="210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територіальної громади </w:t>
            </w:r>
          </w:p>
        </w:tc>
      </w:tr>
      <w:tr w:rsidR="000A5A4B">
        <w:trPr>
          <w:trHeight w:val="8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r>
              <w:rPr>
                <w:rStyle w:val="22"/>
                <w:bCs/>
                <w:sz w:val="28"/>
                <w:szCs w:val="28"/>
              </w:rPr>
              <w:t>9</w:t>
            </w:r>
            <w:r>
              <w:rPr>
                <w:rStyle w:val="22"/>
                <w:bCs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Загальний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обсяг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фінансових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ресурсів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необхідних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2"/>
                <w:b w:val="0"/>
                <w:bCs/>
                <w:sz w:val="28"/>
                <w:szCs w:val="28"/>
              </w:rPr>
              <w:t>для</w:t>
            </w:r>
            <w:proofErr w:type="gram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реалізації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C5853" w:rsidP="002C5853">
            <w:pPr>
              <w:widowControl w:val="0"/>
              <w:tabs>
                <w:tab w:val="left" w:pos="1884"/>
              </w:tabs>
              <w:spacing w:before="100" w:after="100"/>
              <w:jc w:val="center"/>
            </w:pPr>
            <w:r>
              <w:rPr>
                <w:sz w:val="28"/>
                <w:szCs w:val="28"/>
                <w:lang w:val="uk-UA"/>
              </w:rPr>
              <w:t>280</w:t>
            </w:r>
            <w:r w:rsidR="0027572F">
              <w:rPr>
                <w:sz w:val="28"/>
                <w:szCs w:val="28"/>
              </w:rPr>
              <w:t xml:space="preserve"> </w:t>
            </w:r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тис.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гривень</w:t>
            </w:r>
            <w:proofErr w:type="spellEnd"/>
          </w:p>
        </w:tc>
      </w:tr>
      <w:tr w:rsidR="000A5A4B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0A5A4B">
            <w:pPr>
              <w:widowControl w:val="0"/>
              <w:snapToGrid w:val="0"/>
              <w:spacing w:before="100" w:after="100"/>
              <w:rPr>
                <w:rStyle w:val="22"/>
                <w:b w:val="0"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Default="0027572F">
            <w:pPr>
              <w:widowControl w:val="0"/>
              <w:spacing w:before="100" w:after="100"/>
            </w:pPr>
            <w:proofErr w:type="gramStart"/>
            <w:r>
              <w:rPr>
                <w:rStyle w:val="22"/>
                <w:b w:val="0"/>
                <w:bCs/>
                <w:sz w:val="28"/>
                <w:szCs w:val="28"/>
              </w:rPr>
              <w:t>у</w:t>
            </w:r>
            <w:proofErr w:type="gram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числі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кошти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2"/>
                <w:b w:val="0"/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rStyle w:val="22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C5853">
            <w:pPr>
              <w:widowControl w:val="0"/>
              <w:spacing w:before="100" w:after="100"/>
              <w:ind w:left="1876"/>
            </w:pPr>
            <w:r>
              <w:rPr>
                <w:rStyle w:val="22"/>
                <w:b w:val="0"/>
                <w:bCs/>
                <w:sz w:val="28"/>
                <w:szCs w:val="28"/>
                <w:lang w:val="uk-UA"/>
              </w:rPr>
              <w:t>280</w:t>
            </w:r>
            <w:r w:rsidR="0027572F">
              <w:rPr>
                <w:rStyle w:val="22"/>
                <w:b w:val="0"/>
                <w:bCs/>
                <w:sz w:val="28"/>
                <w:szCs w:val="28"/>
              </w:rPr>
              <w:t xml:space="preserve"> тис. </w:t>
            </w:r>
            <w:proofErr w:type="spellStart"/>
            <w:r w:rsidR="0027572F">
              <w:rPr>
                <w:rStyle w:val="22"/>
                <w:b w:val="0"/>
                <w:bCs/>
                <w:sz w:val="28"/>
                <w:szCs w:val="28"/>
              </w:rPr>
              <w:t>гривень</w:t>
            </w:r>
            <w:proofErr w:type="spellEnd"/>
          </w:p>
        </w:tc>
      </w:tr>
    </w:tbl>
    <w:p w:rsidR="000A5A4B" w:rsidRDefault="000A5A4B">
      <w:pPr>
        <w:pStyle w:val="13"/>
        <w:jc w:val="center"/>
        <w:rPr>
          <w:rStyle w:val="22"/>
          <w:rFonts w:ascii="Times New Roman" w:eastAsia="MS Mincho;ＭＳ 明朝" w:hAnsi="Times New Roman" w:cs="Times New Roman"/>
          <w:bCs/>
          <w:sz w:val="22"/>
          <w:szCs w:val="22"/>
        </w:rPr>
      </w:pPr>
    </w:p>
    <w:p w:rsidR="000A5A4B" w:rsidRDefault="0027572F">
      <w:pPr>
        <w:pStyle w:val="13"/>
        <w:jc w:val="center"/>
      </w:pPr>
      <w:r>
        <w:rPr>
          <w:rFonts w:ascii="Times New Roman" w:eastAsia="MS Mincho;ＭＳ 明朝" w:hAnsi="Times New Roman" w:cs="Times New Roman"/>
          <w:b/>
          <w:sz w:val="28"/>
          <w:szCs w:val="28"/>
        </w:rPr>
        <w:t>2. Визначення проблеми на розв’язання якої спрямована Програма</w:t>
      </w:r>
    </w:p>
    <w:p w:rsidR="000A5A4B" w:rsidRDefault="000A5A4B">
      <w:pPr>
        <w:ind w:firstLine="720"/>
        <w:jc w:val="both"/>
        <w:rPr>
          <w:color w:val="000000"/>
          <w:sz w:val="28"/>
          <w:szCs w:val="28"/>
        </w:rPr>
      </w:pPr>
    </w:p>
    <w:p w:rsidR="000A5A4B" w:rsidRDefault="0027572F">
      <w:pPr>
        <w:ind w:firstLine="72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Значущість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протипожежного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Кодексу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невід'ємною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 людей,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природного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0A5A4B" w:rsidRPr="00E64667" w:rsidRDefault="0027572F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) техногенного характеру,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виливом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викидом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сполук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чистої</w:t>
      </w:r>
      <w:proofErr w:type="spellEnd"/>
      <w:r>
        <w:rPr>
          <w:sz w:val="28"/>
          <w:szCs w:val="28"/>
        </w:rPr>
        <w:t xml:space="preserve"> води так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змочувача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повітряно-механічної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розчинів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лікві</w:t>
      </w:r>
      <w:r w:rsidR="00E64667">
        <w:rPr>
          <w:sz w:val="28"/>
          <w:szCs w:val="28"/>
        </w:rPr>
        <w:t>дації</w:t>
      </w:r>
      <w:proofErr w:type="spellEnd"/>
      <w:r w:rsidR="00E64667">
        <w:rPr>
          <w:sz w:val="28"/>
          <w:szCs w:val="28"/>
        </w:rPr>
        <w:t xml:space="preserve"> </w:t>
      </w:r>
      <w:proofErr w:type="spellStart"/>
      <w:r w:rsidR="00E64667">
        <w:rPr>
          <w:sz w:val="28"/>
          <w:szCs w:val="28"/>
        </w:rPr>
        <w:t>наслідків</w:t>
      </w:r>
      <w:proofErr w:type="spellEnd"/>
      <w:r w:rsidR="00E64667">
        <w:rPr>
          <w:sz w:val="28"/>
          <w:szCs w:val="28"/>
        </w:rPr>
        <w:t xml:space="preserve"> таких </w:t>
      </w:r>
      <w:proofErr w:type="spellStart"/>
      <w:r w:rsidR="00E64667">
        <w:rPr>
          <w:sz w:val="28"/>
          <w:szCs w:val="28"/>
        </w:rPr>
        <w:t>ситуацій</w:t>
      </w:r>
      <w:proofErr w:type="spellEnd"/>
      <w:r w:rsidR="00E64667">
        <w:rPr>
          <w:sz w:val="28"/>
          <w:szCs w:val="28"/>
        </w:rPr>
        <w:t>.</w:t>
      </w:r>
    </w:p>
    <w:p w:rsidR="000A5A4B" w:rsidRDefault="0027572F">
      <w:pPr>
        <w:ind w:firstLine="720"/>
        <w:jc w:val="both"/>
      </w:pPr>
      <w:proofErr w:type="spellStart"/>
      <w:proofErr w:type="gramStart"/>
      <w:r>
        <w:rPr>
          <w:color w:val="000000"/>
          <w:spacing w:val="-1"/>
          <w:sz w:val="28"/>
          <w:szCs w:val="28"/>
        </w:rPr>
        <w:t>Нестача</w:t>
      </w:r>
      <w:proofErr w:type="spellEnd"/>
      <w:r>
        <w:rPr>
          <w:color w:val="000000"/>
          <w:spacing w:val="-1"/>
          <w:sz w:val="28"/>
          <w:szCs w:val="28"/>
        </w:rPr>
        <w:t xml:space="preserve"> води </w:t>
      </w:r>
      <w:proofErr w:type="spellStart"/>
      <w:r>
        <w:rPr>
          <w:color w:val="000000"/>
          <w:spacing w:val="-1"/>
          <w:sz w:val="28"/>
          <w:szCs w:val="28"/>
        </w:rPr>
        <w:t>призводить</w:t>
      </w:r>
      <w:proofErr w:type="spellEnd"/>
      <w:r>
        <w:rPr>
          <w:color w:val="000000"/>
          <w:spacing w:val="-1"/>
          <w:sz w:val="28"/>
          <w:szCs w:val="28"/>
        </w:rPr>
        <w:t xml:space="preserve"> до того, </w:t>
      </w:r>
      <w:proofErr w:type="spellStart"/>
      <w:r>
        <w:rPr>
          <w:color w:val="000000"/>
          <w:spacing w:val="-1"/>
          <w:sz w:val="28"/>
          <w:szCs w:val="28"/>
        </w:rPr>
        <w:t>що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пожежно-рятувальна</w:t>
      </w:r>
      <w:proofErr w:type="spellEnd"/>
      <w:r>
        <w:rPr>
          <w:color w:val="000000"/>
          <w:spacing w:val="-1"/>
          <w:sz w:val="28"/>
          <w:szCs w:val="28"/>
        </w:rPr>
        <w:t xml:space="preserve"> служба </w:t>
      </w:r>
      <w:proofErr w:type="spellStart"/>
      <w:r>
        <w:rPr>
          <w:color w:val="000000"/>
          <w:spacing w:val="4"/>
          <w:sz w:val="28"/>
          <w:szCs w:val="28"/>
        </w:rPr>
        <w:t>неспроможна</w:t>
      </w:r>
      <w:proofErr w:type="spellEnd"/>
      <w:r>
        <w:rPr>
          <w:color w:val="000000"/>
          <w:spacing w:val="4"/>
          <w:sz w:val="28"/>
          <w:szCs w:val="28"/>
        </w:rPr>
        <w:t xml:space="preserve"> у </w:t>
      </w:r>
      <w:proofErr w:type="spellStart"/>
      <w:r>
        <w:rPr>
          <w:color w:val="000000"/>
          <w:spacing w:val="4"/>
          <w:sz w:val="28"/>
          <w:szCs w:val="28"/>
        </w:rPr>
        <w:t>ряді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випадків</w:t>
      </w:r>
      <w:proofErr w:type="spellEnd"/>
      <w:r>
        <w:rPr>
          <w:color w:val="000000"/>
          <w:spacing w:val="4"/>
          <w:sz w:val="28"/>
          <w:szCs w:val="28"/>
        </w:rPr>
        <w:t xml:space="preserve"> оперативно </w:t>
      </w:r>
      <w:proofErr w:type="spellStart"/>
      <w:r>
        <w:rPr>
          <w:color w:val="000000"/>
          <w:spacing w:val="4"/>
          <w:sz w:val="28"/>
          <w:szCs w:val="28"/>
        </w:rPr>
        <w:t>виконувати</w:t>
      </w:r>
      <w:proofErr w:type="spellEnd"/>
      <w:r>
        <w:rPr>
          <w:color w:val="000000"/>
          <w:spacing w:val="4"/>
          <w:sz w:val="28"/>
          <w:szCs w:val="28"/>
        </w:rPr>
        <w:t xml:space="preserve"> роботу </w:t>
      </w:r>
      <w:proofErr w:type="spellStart"/>
      <w:r>
        <w:rPr>
          <w:color w:val="000000"/>
          <w:spacing w:val="4"/>
          <w:sz w:val="28"/>
          <w:szCs w:val="28"/>
        </w:rPr>
        <w:t>з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гасіння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рятування</w:t>
      </w:r>
      <w:proofErr w:type="spellEnd"/>
      <w:r>
        <w:rPr>
          <w:color w:val="000000"/>
          <w:sz w:val="28"/>
          <w:szCs w:val="28"/>
        </w:rPr>
        <w:t xml:space="preserve"> людей.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цією</w:t>
      </w:r>
      <w:proofErr w:type="spellEnd"/>
      <w:r>
        <w:rPr>
          <w:color w:val="000000"/>
          <w:sz w:val="28"/>
          <w:szCs w:val="28"/>
        </w:rPr>
        <w:t xml:space="preserve"> метою в </w:t>
      </w:r>
      <w:proofErr w:type="spellStart"/>
      <w:r>
        <w:rPr>
          <w:color w:val="000000"/>
          <w:sz w:val="28"/>
          <w:szCs w:val="28"/>
        </w:rPr>
        <w:t>гарнізонах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пожежно-рятувальної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повинна бути </w:t>
      </w:r>
      <w:proofErr w:type="spellStart"/>
      <w:r>
        <w:rPr>
          <w:color w:val="000000"/>
          <w:sz w:val="28"/>
          <w:szCs w:val="28"/>
        </w:rPr>
        <w:t>налагоджена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цілеспрямована</w:t>
      </w:r>
      <w:proofErr w:type="spellEnd"/>
      <w:r>
        <w:rPr>
          <w:color w:val="000000"/>
          <w:spacing w:val="10"/>
          <w:sz w:val="28"/>
          <w:szCs w:val="28"/>
        </w:rPr>
        <w:t xml:space="preserve"> робота </w:t>
      </w:r>
      <w:proofErr w:type="spellStart"/>
      <w:r>
        <w:rPr>
          <w:color w:val="000000"/>
          <w:spacing w:val="10"/>
          <w:sz w:val="28"/>
          <w:szCs w:val="28"/>
        </w:rPr>
        <w:t>з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експлуатації</w:t>
      </w:r>
      <w:proofErr w:type="spellEnd"/>
      <w:r>
        <w:rPr>
          <w:color w:val="000000"/>
          <w:spacing w:val="10"/>
          <w:sz w:val="28"/>
          <w:szCs w:val="28"/>
        </w:rPr>
        <w:t xml:space="preserve"> та </w:t>
      </w:r>
      <w:proofErr w:type="spellStart"/>
      <w:r>
        <w:rPr>
          <w:color w:val="000000"/>
          <w:spacing w:val="10"/>
          <w:sz w:val="28"/>
          <w:szCs w:val="28"/>
        </w:rPr>
        <w:t>утримання</w:t>
      </w:r>
      <w:proofErr w:type="spellEnd"/>
      <w:r>
        <w:rPr>
          <w:color w:val="000000"/>
          <w:spacing w:val="1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протипожежного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водопостачання</w:t>
      </w:r>
      <w:proofErr w:type="spellEnd"/>
      <w:r>
        <w:rPr>
          <w:color w:val="000000"/>
          <w:sz w:val="28"/>
          <w:szCs w:val="28"/>
        </w:rPr>
        <w:t>.</w:t>
      </w:r>
    </w:p>
    <w:p w:rsidR="00137E62" w:rsidRDefault="00137E62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4B" w:rsidRDefault="0027572F">
      <w:pPr>
        <w:pStyle w:val="13"/>
        <w:tabs>
          <w:tab w:val="left" w:pos="926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Визначення мети Програми</w:t>
      </w:r>
    </w:p>
    <w:p w:rsidR="000A5A4B" w:rsidRDefault="000A5A4B">
      <w:pPr>
        <w:pStyle w:val="13"/>
        <w:tabs>
          <w:tab w:val="left" w:pos="9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A4B" w:rsidRDefault="00275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умов для оперативного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>.</w:t>
      </w:r>
    </w:p>
    <w:p w:rsidR="000A5A4B" w:rsidRDefault="000A5A4B">
      <w:pPr>
        <w:shd w:val="clear" w:color="auto" w:fill="FFFFFF"/>
        <w:jc w:val="both"/>
        <w:rPr>
          <w:b/>
          <w:sz w:val="28"/>
          <w:szCs w:val="28"/>
        </w:rPr>
      </w:pPr>
    </w:p>
    <w:p w:rsidR="000A5A4B" w:rsidRDefault="0027572F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шляхів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обсяги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; строки та </w:t>
      </w:r>
      <w:proofErr w:type="spellStart"/>
      <w:r>
        <w:rPr>
          <w:b/>
          <w:sz w:val="28"/>
          <w:szCs w:val="28"/>
        </w:rPr>
        <w:t>етапи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0A5A4B" w:rsidRDefault="000A5A4B">
      <w:pPr>
        <w:shd w:val="clear" w:color="auto" w:fill="FFFFFF"/>
        <w:jc w:val="center"/>
        <w:rPr>
          <w:b/>
          <w:sz w:val="28"/>
          <w:szCs w:val="28"/>
        </w:rPr>
      </w:pPr>
    </w:p>
    <w:p w:rsidR="000A5A4B" w:rsidRDefault="0027572F">
      <w:pPr>
        <w:pStyle w:val="1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Оптимальним варіантом розв’язання проблеми зовнішнього протипож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жного водопостачання та належного його утримання, покращення стану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реагування на виникнення надзвичайних ситуацій є реалізація держа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ної політики у сфері запобігання виникненню надзвичайних ситуацій та захист території у разі їх виникнення з використанням ресурсів держави, громади суб’єктів господарювання та інших джерел, не заборонених законом.</w:t>
      </w:r>
    </w:p>
    <w:p w:rsidR="000A5A4B" w:rsidRDefault="0027572F">
      <w:pPr>
        <w:pStyle w:val="13"/>
        <w:ind w:firstLine="720"/>
        <w:jc w:val="both"/>
      </w:pPr>
      <w:r>
        <w:rPr>
          <w:rFonts w:ascii="Times New Roman" w:eastAsia="MS Mincho;ＭＳ 明朝" w:hAnsi="Times New Roman" w:cs="Times New Roman"/>
          <w:sz w:val="28"/>
          <w:szCs w:val="28"/>
        </w:rPr>
        <w:t>Загальний обсяг фінансових ресурсів, необхідних для реалізації Прогр</w:t>
      </w:r>
      <w:r>
        <w:rPr>
          <w:rFonts w:ascii="Times New Roman" w:eastAsia="MS Mincho;ＭＳ 明朝" w:hAnsi="Times New Roman" w:cs="Times New Roman"/>
          <w:sz w:val="28"/>
          <w:szCs w:val="28"/>
        </w:rPr>
        <w:t>а</w:t>
      </w:r>
      <w:r>
        <w:rPr>
          <w:rFonts w:ascii="Times New Roman" w:eastAsia="MS Mincho;ＭＳ 明朝" w:hAnsi="Times New Roman" w:cs="Times New Roman"/>
          <w:sz w:val="28"/>
          <w:szCs w:val="28"/>
        </w:rPr>
        <w:t xml:space="preserve">ми, становить </w:t>
      </w:r>
      <w:r w:rsidR="00137E62">
        <w:rPr>
          <w:rFonts w:ascii="Times New Roman" w:eastAsia="MS Mincho;ＭＳ 明朝" w:hAnsi="Times New Roman" w:cs="Times New Roman"/>
          <w:sz w:val="28"/>
          <w:szCs w:val="28"/>
        </w:rPr>
        <w:t>280</w:t>
      </w:r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тис.гривень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>.</w:t>
      </w:r>
    </w:p>
    <w:p w:rsidR="000A5A4B" w:rsidRDefault="0027572F">
      <w:pPr>
        <w:pStyle w:val="af3"/>
        <w:ind w:firstLine="720"/>
        <w:jc w:val="both"/>
      </w:pP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заході</w:t>
      </w:r>
      <w:proofErr w:type="gramStart"/>
      <w:r>
        <w:rPr>
          <w:rFonts w:ascii="Times New Roman" w:eastAsia="MS Mincho;ＭＳ 明朝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заборонених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;ＭＳ 明朝" w:hAnsi="Times New Roman" w:cs="Times New Roman"/>
          <w:sz w:val="28"/>
          <w:szCs w:val="28"/>
        </w:rPr>
        <w:t>законодавс</w:t>
      </w:r>
      <w:r>
        <w:rPr>
          <w:rFonts w:ascii="Times New Roman" w:eastAsia="MS Mincho;ＭＳ 明朝" w:hAnsi="Times New Roman" w:cs="Times New Roman"/>
          <w:sz w:val="28"/>
          <w:szCs w:val="28"/>
        </w:rPr>
        <w:t>т</w:t>
      </w:r>
      <w:r>
        <w:rPr>
          <w:rFonts w:ascii="Times New Roman" w:eastAsia="MS Mincho;ＭＳ 明朝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eastAsia="MS Mincho;ＭＳ 明朝" w:hAnsi="Times New Roman" w:cs="Times New Roman"/>
          <w:sz w:val="28"/>
          <w:szCs w:val="28"/>
        </w:rPr>
        <w:t>.</w:t>
      </w:r>
    </w:p>
    <w:p w:rsidR="000A5A4B" w:rsidRDefault="0027572F">
      <w:pPr>
        <w:ind w:firstLine="708"/>
      </w:pPr>
      <w:proofErr w:type="spellStart"/>
      <w:r>
        <w:rPr>
          <w:sz w:val="28"/>
          <w:szCs w:val="28"/>
        </w:rPr>
        <w:t>Ресурсне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1.</w:t>
      </w:r>
    </w:p>
    <w:p w:rsidR="000A5A4B" w:rsidRDefault="000A5A4B">
      <w:pPr>
        <w:pStyle w:val="13"/>
        <w:ind w:firstLine="720"/>
        <w:jc w:val="both"/>
        <w:rPr>
          <w:rFonts w:ascii="Times New Roman" w:eastAsia="MS Mincho;ＭＳ 明朝" w:hAnsi="Times New Roman" w:cs="Times New Roman"/>
          <w:sz w:val="28"/>
          <w:szCs w:val="28"/>
        </w:rPr>
      </w:pPr>
    </w:p>
    <w:p w:rsidR="000A5A4B" w:rsidRDefault="00E64667" w:rsidP="00E64667">
      <w:pPr>
        <w:shd w:val="clear" w:color="auto" w:fill="FFFFFF"/>
        <w:ind w:left="644"/>
        <w:jc w:val="center"/>
      </w:pPr>
      <w:r>
        <w:rPr>
          <w:b/>
          <w:sz w:val="28"/>
          <w:szCs w:val="28"/>
          <w:lang w:val="uk-UA"/>
        </w:rPr>
        <w:t xml:space="preserve">5. </w:t>
      </w:r>
      <w:proofErr w:type="spellStart"/>
      <w:r w:rsidR="0027572F">
        <w:rPr>
          <w:b/>
          <w:sz w:val="28"/>
          <w:szCs w:val="28"/>
        </w:rPr>
        <w:t>Перелік</w:t>
      </w:r>
      <w:proofErr w:type="spellEnd"/>
      <w:r w:rsidR="0027572F">
        <w:rPr>
          <w:b/>
          <w:sz w:val="28"/>
          <w:szCs w:val="28"/>
        </w:rPr>
        <w:t xml:space="preserve"> </w:t>
      </w:r>
      <w:proofErr w:type="spellStart"/>
      <w:r w:rsidR="0027572F">
        <w:rPr>
          <w:b/>
          <w:sz w:val="28"/>
          <w:szCs w:val="28"/>
        </w:rPr>
        <w:t>завдань</w:t>
      </w:r>
      <w:proofErr w:type="spellEnd"/>
      <w:r w:rsidR="0027572F">
        <w:rPr>
          <w:b/>
          <w:sz w:val="28"/>
          <w:szCs w:val="28"/>
        </w:rPr>
        <w:t xml:space="preserve">, </w:t>
      </w:r>
      <w:proofErr w:type="spellStart"/>
      <w:r w:rsidR="0027572F">
        <w:rPr>
          <w:b/>
          <w:sz w:val="28"/>
          <w:szCs w:val="28"/>
        </w:rPr>
        <w:t>заходів</w:t>
      </w:r>
      <w:proofErr w:type="spellEnd"/>
      <w:r w:rsidR="0027572F">
        <w:rPr>
          <w:b/>
          <w:sz w:val="28"/>
          <w:szCs w:val="28"/>
        </w:rPr>
        <w:t xml:space="preserve"> </w:t>
      </w:r>
      <w:proofErr w:type="spellStart"/>
      <w:r w:rsidR="0027572F">
        <w:rPr>
          <w:b/>
          <w:sz w:val="28"/>
          <w:szCs w:val="28"/>
        </w:rPr>
        <w:t>Програми</w:t>
      </w:r>
      <w:proofErr w:type="spellEnd"/>
      <w:r w:rsidR="0027572F">
        <w:rPr>
          <w:b/>
          <w:sz w:val="28"/>
          <w:szCs w:val="28"/>
        </w:rPr>
        <w:t xml:space="preserve"> та </w:t>
      </w:r>
      <w:proofErr w:type="spellStart"/>
      <w:r w:rsidR="0027572F">
        <w:rPr>
          <w:b/>
          <w:sz w:val="28"/>
          <w:szCs w:val="28"/>
        </w:rPr>
        <w:t>результативні</w:t>
      </w:r>
      <w:proofErr w:type="spellEnd"/>
      <w:r w:rsidR="0027572F">
        <w:rPr>
          <w:b/>
          <w:sz w:val="28"/>
          <w:szCs w:val="28"/>
        </w:rPr>
        <w:t xml:space="preserve"> </w:t>
      </w:r>
      <w:proofErr w:type="spellStart"/>
      <w:r w:rsidR="0027572F">
        <w:rPr>
          <w:b/>
          <w:sz w:val="28"/>
          <w:szCs w:val="28"/>
        </w:rPr>
        <w:t>показники</w:t>
      </w:r>
      <w:proofErr w:type="spellEnd"/>
    </w:p>
    <w:p w:rsidR="000A5A4B" w:rsidRDefault="000A5A4B">
      <w:pPr>
        <w:shd w:val="clear" w:color="auto" w:fill="FFFFFF"/>
        <w:ind w:left="644"/>
        <w:jc w:val="both"/>
        <w:rPr>
          <w:b/>
          <w:sz w:val="28"/>
          <w:szCs w:val="28"/>
        </w:rPr>
      </w:pPr>
    </w:p>
    <w:p w:rsidR="000A5A4B" w:rsidRDefault="0027572F">
      <w:pPr>
        <w:ind w:firstLine="720"/>
        <w:jc w:val="both"/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0A5A4B" w:rsidRDefault="0027572F">
      <w:pPr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ірсів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під’їздами</w:t>
      </w:r>
      <w:proofErr w:type="spellEnd"/>
      <w:r>
        <w:rPr>
          <w:sz w:val="28"/>
          <w:szCs w:val="28"/>
        </w:rPr>
        <w:t xml:space="preserve"> та твердим </w:t>
      </w:r>
      <w:proofErr w:type="spellStart"/>
      <w:r>
        <w:rPr>
          <w:sz w:val="28"/>
          <w:szCs w:val="28"/>
        </w:rPr>
        <w:t>покриттям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4) ремонт </w:t>
      </w:r>
      <w:proofErr w:type="spellStart"/>
      <w:r>
        <w:rPr>
          <w:sz w:val="28"/>
          <w:szCs w:val="28"/>
        </w:rPr>
        <w:t>несправних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державними</w:t>
      </w:r>
      <w:proofErr w:type="spellEnd"/>
      <w:r>
        <w:rPr>
          <w:sz w:val="28"/>
          <w:szCs w:val="28"/>
        </w:rPr>
        <w:t xml:space="preserve"> стандартами;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5) ремонт </w:t>
      </w:r>
      <w:proofErr w:type="spellStart"/>
      <w:r>
        <w:rPr>
          <w:sz w:val="28"/>
          <w:szCs w:val="28"/>
        </w:rPr>
        <w:t>несправних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водонапірних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</w:t>
      </w:r>
      <w:proofErr w:type="spellEnd"/>
      <w:r>
        <w:rPr>
          <w:sz w:val="28"/>
          <w:szCs w:val="28"/>
        </w:rPr>
        <w:t xml:space="preserve"> (веж) </w:t>
      </w:r>
      <w:proofErr w:type="spellStart"/>
      <w:r>
        <w:rPr>
          <w:sz w:val="28"/>
          <w:szCs w:val="28"/>
        </w:rPr>
        <w:t>пристроями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забору води </w:t>
      </w:r>
      <w:proofErr w:type="spellStart"/>
      <w:r>
        <w:rPr>
          <w:sz w:val="28"/>
          <w:szCs w:val="28"/>
        </w:rPr>
        <w:t>пожежними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автомобілями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водогінних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встановленням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гідранті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0A5A4B" w:rsidRDefault="000A5A4B">
      <w:pPr>
        <w:ind w:firstLine="709"/>
        <w:jc w:val="both"/>
        <w:rPr>
          <w:sz w:val="28"/>
          <w:szCs w:val="28"/>
        </w:rPr>
      </w:pPr>
    </w:p>
    <w:p w:rsidR="000A5A4B" w:rsidRDefault="0027572F">
      <w:pPr>
        <w:ind w:firstLine="720"/>
        <w:jc w:val="both"/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: </w:t>
      </w:r>
    </w:p>
    <w:p w:rsidR="000A5A4B" w:rsidRDefault="000A5A4B">
      <w:pPr>
        <w:ind w:firstLine="720"/>
        <w:jc w:val="both"/>
        <w:rPr>
          <w:sz w:val="28"/>
          <w:szCs w:val="28"/>
        </w:rPr>
      </w:pPr>
    </w:p>
    <w:p w:rsidR="000A5A4B" w:rsidRDefault="00275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захищеності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систем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соціально-культурної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знизити</w:t>
      </w:r>
      <w:proofErr w:type="spellEnd"/>
      <w:r>
        <w:rPr>
          <w:sz w:val="28"/>
          <w:szCs w:val="28"/>
        </w:rPr>
        <w:t xml:space="preserve"> час на дозаправку </w:t>
      </w:r>
      <w:proofErr w:type="spellStart"/>
      <w:r>
        <w:rPr>
          <w:sz w:val="28"/>
          <w:szCs w:val="28"/>
        </w:rPr>
        <w:t>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вогнегасними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 НС та </w:t>
      </w:r>
      <w:proofErr w:type="spellStart"/>
      <w:r>
        <w:rPr>
          <w:sz w:val="28"/>
          <w:szCs w:val="28"/>
        </w:rPr>
        <w:t>мінімізувати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удосконалити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jc w:val="both"/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0A5A4B" w:rsidRDefault="000A5A4B">
      <w:pPr>
        <w:jc w:val="both"/>
        <w:rPr>
          <w:sz w:val="28"/>
          <w:szCs w:val="28"/>
        </w:rPr>
      </w:pPr>
    </w:p>
    <w:p w:rsidR="000A5A4B" w:rsidRDefault="0027572F">
      <w:pPr>
        <w:pStyle w:val="1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Ефективність виконання Програми полягає у підвищенні дієвості функц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онування аварійно-рятувальних підрозділів, зменшенні кількості постраждалих та загиблих внаслідок пожеж та надзвичайних ситуацій. </w:t>
      </w:r>
    </w:p>
    <w:p w:rsidR="000A5A4B" w:rsidRDefault="0027572F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реалізації Програми зазначені у додатку 2. </w:t>
      </w:r>
    </w:p>
    <w:p w:rsidR="000A5A4B" w:rsidRDefault="000A5A4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0A5A4B" w:rsidRDefault="0027572F">
      <w:pPr>
        <w:jc w:val="center"/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Координація</w:t>
      </w:r>
      <w:proofErr w:type="spellEnd"/>
      <w:r>
        <w:rPr>
          <w:b/>
          <w:sz w:val="28"/>
          <w:szCs w:val="28"/>
        </w:rPr>
        <w:t xml:space="preserve"> та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0A5A4B" w:rsidRDefault="000A5A4B">
      <w:pPr>
        <w:jc w:val="both"/>
        <w:rPr>
          <w:b/>
          <w:sz w:val="28"/>
          <w:szCs w:val="28"/>
        </w:rPr>
      </w:pPr>
    </w:p>
    <w:p w:rsidR="000A5A4B" w:rsidRDefault="0027572F">
      <w:pPr>
        <w:pStyle w:val="12"/>
        <w:ind w:firstLine="720"/>
        <w:jc w:val="both"/>
      </w:pPr>
      <w:r>
        <w:rPr>
          <w:sz w:val="28"/>
          <w:szCs w:val="28"/>
        </w:rPr>
        <w:t xml:space="preserve">Безпосередній контроль за здійсненням заходів, визначених Програмою, покладається на </w:t>
      </w:r>
      <w:hyperlink r:id="rId8">
        <w:r>
          <w:rPr>
            <w:bCs/>
            <w:iCs/>
            <w:color w:val="000000"/>
            <w:sz w:val="28"/>
            <w:szCs w:val="28"/>
          </w:rPr>
          <w:t>управління комунального господарства</w:t>
        </w:r>
      </w:hyperlink>
      <w:r>
        <w:rPr>
          <w:rStyle w:val="22"/>
          <w:b w:val="0"/>
          <w:bCs/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, який подає міській раді узагальнену інформацію про стан та результати її виконання. </w:t>
      </w:r>
    </w:p>
    <w:p w:rsidR="000A5A4B" w:rsidRDefault="0027572F">
      <w:pPr>
        <w:pStyle w:val="12"/>
        <w:ind w:firstLine="720"/>
        <w:jc w:val="both"/>
      </w:pPr>
      <w:r>
        <w:rPr>
          <w:sz w:val="28"/>
          <w:szCs w:val="28"/>
        </w:rPr>
        <w:t>За результатами здійснення заходів Програми в кінці року уточнюються заходи та обсяги видатків на наступний період.</w:t>
      </w:r>
    </w:p>
    <w:p w:rsidR="000A5A4B" w:rsidRDefault="000A5A4B">
      <w:pPr>
        <w:pStyle w:val="12"/>
        <w:jc w:val="both"/>
        <w:rPr>
          <w:sz w:val="28"/>
          <w:szCs w:val="28"/>
        </w:rPr>
      </w:pPr>
    </w:p>
    <w:p w:rsidR="000A5A4B" w:rsidRDefault="000A5A4B">
      <w:pPr>
        <w:pStyle w:val="12"/>
        <w:jc w:val="both"/>
        <w:rPr>
          <w:sz w:val="24"/>
          <w:szCs w:val="24"/>
        </w:rPr>
      </w:pPr>
    </w:p>
    <w:p w:rsidR="000A5A4B" w:rsidRDefault="000A5A4B">
      <w:pPr>
        <w:pStyle w:val="12"/>
        <w:jc w:val="both"/>
        <w:rPr>
          <w:sz w:val="24"/>
          <w:szCs w:val="24"/>
        </w:rPr>
      </w:pPr>
    </w:p>
    <w:p w:rsidR="00C22C25" w:rsidRDefault="00C22C25" w:rsidP="00C22C25">
      <w:pPr>
        <w:jc w:val="both"/>
        <w:rPr>
          <w:rFonts w:eastAsia="MS Mincho"/>
          <w:color w:val="993300"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Ярослав ДЗИНДРА</w:t>
      </w:r>
    </w:p>
    <w:p w:rsidR="000A5A4B" w:rsidRDefault="000A5A4B" w:rsidP="00E64667">
      <w:pPr>
        <w:pStyle w:val="12"/>
        <w:sectPr w:rsidR="000A5A4B" w:rsidSect="00CD382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0A5A4B" w:rsidRDefault="000A5A4B">
      <w:pPr>
        <w:ind w:left="10080" w:right="-2" w:firstLine="720"/>
        <w:jc w:val="center"/>
        <w:rPr>
          <w:b/>
          <w:bCs/>
          <w:sz w:val="28"/>
          <w:szCs w:val="28"/>
        </w:rPr>
      </w:pPr>
    </w:p>
    <w:p w:rsidR="000A5A4B" w:rsidRDefault="0027572F">
      <w:pPr>
        <w:ind w:left="10080" w:firstLine="720"/>
        <w:jc w:val="center"/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1 до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0A5A4B" w:rsidRDefault="000A5A4B">
      <w:pPr>
        <w:ind w:left="10080" w:firstLine="720"/>
        <w:jc w:val="center"/>
        <w:rPr>
          <w:b/>
          <w:sz w:val="28"/>
          <w:szCs w:val="28"/>
        </w:rPr>
      </w:pPr>
    </w:p>
    <w:p w:rsidR="000A5A4B" w:rsidRDefault="000A5A4B">
      <w:pPr>
        <w:ind w:left="10080" w:firstLine="720"/>
        <w:jc w:val="center"/>
        <w:rPr>
          <w:b/>
          <w:sz w:val="28"/>
          <w:szCs w:val="28"/>
        </w:rPr>
      </w:pPr>
    </w:p>
    <w:p w:rsidR="000A5A4B" w:rsidRDefault="0027572F">
      <w:pPr>
        <w:jc w:val="center"/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0A5A4B" w:rsidRDefault="0027572F">
      <w:pPr>
        <w:pStyle w:val="11"/>
        <w:ind w:right="-1"/>
        <w:jc w:val="center"/>
      </w:pPr>
      <w:r>
        <w:rPr>
          <w:szCs w:val="28"/>
        </w:rPr>
        <w:t xml:space="preserve">забезпечення </w:t>
      </w:r>
      <w:r>
        <w:rPr>
          <w:bCs/>
          <w:szCs w:val="28"/>
        </w:rPr>
        <w:t xml:space="preserve">нагляду та належного утримання зовнішнього </w:t>
      </w:r>
    </w:p>
    <w:p w:rsidR="000A5A4B" w:rsidRDefault="0027572F">
      <w:pPr>
        <w:jc w:val="center"/>
      </w:pPr>
      <w:proofErr w:type="spellStart"/>
      <w:r>
        <w:rPr>
          <w:b/>
          <w:bCs/>
          <w:sz w:val="28"/>
          <w:szCs w:val="28"/>
        </w:rPr>
        <w:t>протипожежного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водопостачання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території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</w:t>
      </w:r>
      <w:r w:rsidR="00137E62">
        <w:rPr>
          <w:b/>
          <w:bCs/>
          <w:sz w:val="28"/>
          <w:szCs w:val="28"/>
        </w:rPr>
        <w:t>ої</w:t>
      </w:r>
      <w:proofErr w:type="spellEnd"/>
      <w:r w:rsidR="00137E62">
        <w:rPr>
          <w:b/>
          <w:bCs/>
          <w:sz w:val="28"/>
          <w:szCs w:val="28"/>
        </w:rPr>
        <w:t xml:space="preserve"> </w:t>
      </w:r>
      <w:proofErr w:type="spellStart"/>
      <w:r w:rsidR="00137E62">
        <w:rPr>
          <w:b/>
          <w:bCs/>
          <w:sz w:val="28"/>
          <w:szCs w:val="28"/>
        </w:rPr>
        <w:t>територіальної</w:t>
      </w:r>
      <w:proofErr w:type="spellEnd"/>
      <w:r w:rsidR="00137E62">
        <w:rPr>
          <w:b/>
          <w:bCs/>
          <w:sz w:val="28"/>
          <w:szCs w:val="28"/>
        </w:rPr>
        <w:t xml:space="preserve"> </w:t>
      </w:r>
      <w:proofErr w:type="spellStart"/>
      <w:r w:rsidR="00137E62">
        <w:rPr>
          <w:b/>
          <w:bCs/>
          <w:sz w:val="28"/>
          <w:szCs w:val="28"/>
        </w:rPr>
        <w:t>громади</w:t>
      </w:r>
      <w:proofErr w:type="spellEnd"/>
      <w:r w:rsidR="00137E62">
        <w:rPr>
          <w:b/>
          <w:bCs/>
          <w:sz w:val="28"/>
          <w:szCs w:val="28"/>
        </w:rPr>
        <w:t xml:space="preserve"> на</w:t>
      </w:r>
      <w:r w:rsidR="00137E62">
        <w:rPr>
          <w:b/>
          <w:bCs/>
          <w:sz w:val="28"/>
          <w:szCs w:val="28"/>
          <w:lang w:val="uk-UA"/>
        </w:rPr>
        <w:t xml:space="preserve"> </w:t>
      </w:r>
      <w:r w:rsidR="00137E62">
        <w:rPr>
          <w:b/>
          <w:bCs/>
          <w:sz w:val="28"/>
          <w:szCs w:val="28"/>
        </w:rPr>
        <w:t>202</w:t>
      </w:r>
      <w:r w:rsidR="00137E62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 w:rsidR="00137E62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к</w:t>
      </w:r>
    </w:p>
    <w:p w:rsidR="000A5A4B" w:rsidRDefault="000A5A4B">
      <w:pPr>
        <w:jc w:val="center"/>
        <w:rPr>
          <w:b/>
          <w:bCs/>
          <w:sz w:val="28"/>
          <w:szCs w:val="28"/>
        </w:rPr>
      </w:pPr>
    </w:p>
    <w:tbl>
      <w:tblPr>
        <w:tblW w:w="14705" w:type="dxa"/>
        <w:tblInd w:w="-138" w:type="dxa"/>
        <w:tblLayout w:type="fixed"/>
        <w:tblLook w:val="04A0"/>
      </w:tblPr>
      <w:tblGrid>
        <w:gridCol w:w="6200"/>
        <w:gridCol w:w="4819"/>
        <w:gridCol w:w="3686"/>
      </w:tblGrid>
      <w:tr w:rsidR="002C5853" w:rsidTr="002C5853"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Обсяги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кошті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пропонується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C5853" w:rsidRDefault="002C5853">
            <w:pPr>
              <w:widowControl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Default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Етапи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53" w:rsidRDefault="002C5853" w:rsidP="002C5853">
            <w:pPr>
              <w:widowControl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Усього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C5853" w:rsidRDefault="002C5853" w:rsidP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(тис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рн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2C5853" w:rsidTr="002C5853"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3" w:rsidRDefault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53" w:rsidRDefault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C5853" w:rsidTr="002C5853"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C5853" w:rsidRDefault="002C5853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 xml:space="preserve">2023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ік</w:t>
            </w:r>
            <w:proofErr w:type="spellEnd"/>
          </w:p>
          <w:p w:rsidR="002C5853" w:rsidRDefault="002C585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C5853" w:rsidTr="002C5853"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853" w:rsidRDefault="002C585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C5853" w:rsidRDefault="002C585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C5853" w:rsidRDefault="002C585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Default="002C5853">
            <w:pPr>
              <w:widowControl w:val="0"/>
              <w:jc w:val="center"/>
            </w:pPr>
            <w:r>
              <w:rPr>
                <w:sz w:val="28"/>
                <w:szCs w:val="28"/>
                <w:lang w:val="uk-UA"/>
              </w:rPr>
              <w:t>280</w:t>
            </w:r>
            <w:r>
              <w:rPr>
                <w:sz w:val="28"/>
                <w:szCs w:val="28"/>
              </w:rPr>
              <w:t xml:space="preserve">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Default="002C5853" w:rsidP="002C5853">
            <w:pPr>
              <w:jc w:val="center"/>
            </w:pPr>
            <w:r w:rsidRPr="00B94810">
              <w:rPr>
                <w:sz w:val="28"/>
                <w:szCs w:val="28"/>
                <w:lang w:val="uk-UA"/>
              </w:rPr>
              <w:t>280</w:t>
            </w:r>
            <w:r w:rsidRPr="00B94810">
              <w:rPr>
                <w:sz w:val="28"/>
                <w:szCs w:val="28"/>
              </w:rPr>
              <w:t xml:space="preserve"> тис. </w:t>
            </w:r>
            <w:proofErr w:type="spellStart"/>
            <w:r w:rsidRPr="00B94810">
              <w:rPr>
                <w:sz w:val="28"/>
                <w:szCs w:val="28"/>
              </w:rPr>
              <w:t>грн</w:t>
            </w:r>
            <w:proofErr w:type="spellEnd"/>
            <w:proofErr w:type="gramStart"/>
            <w:r w:rsidRPr="00B94810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2C5853" w:rsidTr="002C5853"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853" w:rsidRDefault="002C5853">
            <w:pPr>
              <w:widowControl w:val="0"/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Default="002C5853">
            <w:pPr>
              <w:widowControl w:val="0"/>
              <w:jc w:val="center"/>
            </w:pPr>
            <w:r>
              <w:rPr>
                <w:sz w:val="28"/>
                <w:szCs w:val="28"/>
                <w:lang w:val="uk-UA"/>
              </w:rPr>
              <w:t>280</w:t>
            </w:r>
            <w:r>
              <w:rPr>
                <w:sz w:val="28"/>
                <w:szCs w:val="28"/>
              </w:rPr>
              <w:t xml:space="preserve">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Default="002C5853" w:rsidP="002C5853">
            <w:pPr>
              <w:jc w:val="center"/>
            </w:pPr>
            <w:r w:rsidRPr="00B94810">
              <w:rPr>
                <w:sz w:val="28"/>
                <w:szCs w:val="28"/>
                <w:lang w:val="uk-UA"/>
              </w:rPr>
              <w:t>280</w:t>
            </w:r>
            <w:r w:rsidRPr="00B94810">
              <w:rPr>
                <w:sz w:val="28"/>
                <w:szCs w:val="28"/>
              </w:rPr>
              <w:t xml:space="preserve"> тис. </w:t>
            </w:r>
            <w:proofErr w:type="spellStart"/>
            <w:r w:rsidRPr="00B94810">
              <w:rPr>
                <w:sz w:val="28"/>
                <w:szCs w:val="28"/>
              </w:rPr>
              <w:t>грн</w:t>
            </w:r>
            <w:proofErr w:type="spellEnd"/>
            <w:proofErr w:type="gramStart"/>
            <w:r w:rsidRPr="00B94810"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0A5A4B" w:rsidRDefault="000A5A4B">
      <w:pPr>
        <w:jc w:val="both"/>
      </w:pPr>
    </w:p>
    <w:p w:rsidR="000A5A4B" w:rsidRDefault="000A5A4B">
      <w:pPr>
        <w:pStyle w:val="12"/>
        <w:jc w:val="both"/>
        <w:rPr>
          <w:b/>
          <w:bCs/>
          <w:sz w:val="28"/>
          <w:szCs w:val="28"/>
        </w:rPr>
      </w:pPr>
    </w:p>
    <w:p w:rsidR="00C22C25" w:rsidRDefault="00C22C25" w:rsidP="00C22C25">
      <w:pPr>
        <w:jc w:val="both"/>
        <w:rPr>
          <w:rFonts w:eastAsia="MS Mincho"/>
          <w:color w:val="993300"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  <w:t xml:space="preserve">                  Ярослав ДЗИНДРА</w:t>
      </w:r>
    </w:p>
    <w:p w:rsidR="000A5A4B" w:rsidRDefault="0027572F">
      <w:r>
        <w:tab/>
      </w:r>
      <w:r>
        <w:tab/>
      </w:r>
    </w:p>
    <w:p w:rsidR="000A5A4B" w:rsidRDefault="000A5A4B"/>
    <w:p w:rsidR="000A5A4B" w:rsidRDefault="000A5A4B"/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0A5A4B">
      <w:pPr>
        <w:ind w:firstLine="11280"/>
      </w:pPr>
    </w:p>
    <w:p w:rsidR="000A5A4B" w:rsidRDefault="0027572F">
      <w:pPr>
        <w:ind w:left="10080" w:firstLine="720"/>
        <w:jc w:val="center"/>
      </w:pPr>
      <w:proofErr w:type="spellStart"/>
      <w:r>
        <w:rPr>
          <w:b/>
          <w:sz w:val="28"/>
          <w:szCs w:val="28"/>
        </w:rPr>
        <w:lastRenderedPageBreak/>
        <w:t>додаток</w:t>
      </w:r>
      <w:proofErr w:type="spellEnd"/>
      <w:r>
        <w:rPr>
          <w:b/>
          <w:sz w:val="28"/>
          <w:szCs w:val="28"/>
        </w:rPr>
        <w:t xml:space="preserve"> 2 до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0A5A4B" w:rsidRDefault="000A5A4B">
      <w:pPr>
        <w:jc w:val="center"/>
        <w:rPr>
          <w:b/>
        </w:rPr>
      </w:pPr>
    </w:p>
    <w:p w:rsidR="000A5A4B" w:rsidRDefault="0027572F">
      <w:pPr>
        <w:pStyle w:val="11"/>
        <w:ind w:right="-1"/>
        <w:jc w:val="center"/>
      </w:pPr>
      <w:r>
        <w:rPr>
          <w:szCs w:val="28"/>
        </w:rPr>
        <w:t xml:space="preserve">Програма забезпечення </w:t>
      </w:r>
      <w:r>
        <w:rPr>
          <w:bCs/>
          <w:szCs w:val="28"/>
        </w:rPr>
        <w:t xml:space="preserve">нагляду та належного утримання зовнішнього </w:t>
      </w:r>
    </w:p>
    <w:p w:rsidR="000A5A4B" w:rsidRDefault="0027572F">
      <w:pPr>
        <w:jc w:val="center"/>
      </w:pPr>
      <w:proofErr w:type="spellStart"/>
      <w:r>
        <w:rPr>
          <w:b/>
          <w:bCs/>
          <w:sz w:val="28"/>
          <w:szCs w:val="28"/>
        </w:rPr>
        <w:t>протипожежного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водопостачання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території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територіальної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громади</w:t>
      </w:r>
      <w:proofErr w:type="spellEnd"/>
    </w:p>
    <w:p w:rsidR="000A5A4B" w:rsidRPr="002C5853" w:rsidRDefault="00275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202</w:t>
      </w:r>
      <w:r w:rsidR="00966B5D">
        <w:rPr>
          <w:b/>
          <w:sz w:val="28"/>
          <w:szCs w:val="28"/>
          <w:lang w:val="uk-UA"/>
        </w:rPr>
        <w:t>3</w:t>
      </w:r>
      <w:r w:rsidR="002C5853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2C5853">
        <w:rPr>
          <w:b/>
          <w:sz w:val="28"/>
          <w:szCs w:val="28"/>
          <w:lang w:val="uk-UA"/>
        </w:rPr>
        <w:t>і</w:t>
      </w:r>
      <w:r w:rsidR="002C5853">
        <w:rPr>
          <w:b/>
          <w:sz w:val="28"/>
          <w:szCs w:val="28"/>
        </w:rPr>
        <w:t>к</w:t>
      </w:r>
    </w:p>
    <w:tbl>
      <w:tblPr>
        <w:tblW w:w="14404" w:type="dxa"/>
        <w:tblInd w:w="-17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5"/>
        <w:gridCol w:w="421"/>
        <w:gridCol w:w="31"/>
        <w:gridCol w:w="5597"/>
        <w:gridCol w:w="1355"/>
        <w:gridCol w:w="3079"/>
        <w:gridCol w:w="1747"/>
        <w:gridCol w:w="2087"/>
        <w:gridCol w:w="62"/>
      </w:tblGrid>
      <w:tr w:rsidR="000A5A4B" w:rsidTr="002C5853">
        <w:trPr>
          <w:gridAfter w:val="1"/>
          <w:wAfter w:w="62" w:type="dxa"/>
          <w:cantSplit/>
          <w:trHeight w:val="270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заходів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Default="0027572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Орієнтовані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>), тис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 xml:space="preserve">.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</w:tr>
      <w:tr w:rsidR="002C5853" w:rsidTr="002C5853">
        <w:trPr>
          <w:cantSplit/>
          <w:trHeight w:val="898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5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Default="002C585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53" w:rsidRDefault="002C5853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2C5853" w:rsidRDefault="002C5853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  <w:tr w:rsidR="002C5853" w:rsidTr="002C5853">
        <w:trPr>
          <w:trHeight w:val="332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rPr>
                <w:b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5853" w:rsidRDefault="002C585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jc w:val="center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Default="002C5853">
            <w:pPr>
              <w:widowControl w:val="0"/>
              <w:jc w:val="center"/>
            </w:pPr>
            <w:r>
              <w:t>7</w:t>
            </w:r>
          </w:p>
        </w:tc>
      </w:tr>
      <w:tr w:rsidR="002C5853" w:rsidTr="002C5853">
        <w:trPr>
          <w:trHeight w:val="1412"/>
        </w:trPr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both"/>
            </w:pPr>
            <w:proofErr w:type="spellStart"/>
            <w:r>
              <w:t>Інвентаризація</w:t>
            </w:r>
            <w:proofErr w:type="spellEnd"/>
            <w:r>
              <w:t xml:space="preserve">, 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протипожежного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складанням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 w:rsidP="002C5853">
            <w:pPr>
              <w:jc w:val="center"/>
            </w:pPr>
            <w:r w:rsidRPr="00D60148">
              <w:t>202</w:t>
            </w:r>
            <w:r w:rsidRPr="00D60148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420F8D">
            <w:pPr>
              <w:widowControl w:val="0"/>
              <w:jc w:val="both"/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рада, </w:t>
            </w:r>
            <w:r w:rsidR="002C5853">
              <w:t xml:space="preserve">6 </w:t>
            </w:r>
            <w:proofErr w:type="spellStart"/>
            <w:r w:rsidR="002C5853">
              <w:t>Державна</w:t>
            </w:r>
            <w:proofErr w:type="spellEnd"/>
            <w:r w:rsidR="002C5853">
              <w:t xml:space="preserve"> </w:t>
            </w:r>
            <w:proofErr w:type="spellStart"/>
            <w:r w:rsidR="002C5853">
              <w:t>пожежно-рятувальна</w:t>
            </w:r>
            <w:proofErr w:type="spellEnd"/>
            <w:r w:rsidR="002C5853">
              <w:t xml:space="preserve"> </w:t>
            </w:r>
            <w:proofErr w:type="spellStart"/>
            <w:r w:rsidR="002C5853">
              <w:t>частиина</w:t>
            </w:r>
            <w:proofErr w:type="spellEnd"/>
            <w:r w:rsidR="002C5853">
              <w:t xml:space="preserve"> У ДСНС </w:t>
            </w:r>
            <w:proofErr w:type="spellStart"/>
            <w:r w:rsidR="002C5853">
              <w:t>України</w:t>
            </w:r>
            <w:proofErr w:type="spellEnd"/>
            <w:r w:rsidR="002C5853">
              <w:t xml:space="preserve"> у </w:t>
            </w:r>
            <w:proofErr w:type="spellStart"/>
            <w:r w:rsidR="002C5853">
              <w:t>Тернопільській</w:t>
            </w:r>
            <w:proofErr w:type="spellEnd"/>
            <w:r w:rsidR="002C5853">
              <w:t xml:space="preserve"> </w:t>
            </w:r>
            <w:proofErr w:type="spellStart"/>
            <w:r w:rsidR="002C5853">
              <w:t>області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center"/>
            </w:pPr>
            <w:r>
              <w:t xml:space="preserve">бюджет </w:t>
            </w:r>
            <w:proofErr w:type="spellStart"/>
            <w:proofErr w:type="gramStart"/>
            <w:r>
              <w:t>м</w:t>
            </w:r>
            <w:proofErr w:type="gramEnd"/>
            <w:r>
              <w:t>іської</w:t>
            </w:r>
            <w:proofErr w:type="spellEnd"/>
          </w:p>
          <w:p w:rsidR="002C5853" w:rsidRDefault="002C5853">
            <w:pPr>
              <w:widowControl w:val="0"/>
              <w:jc w:val="center"/>
            </w:pP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B671F0" w:rsidRDefault="002C5853" w:rsidP="00565C63">
            <w:pPr>
              <w:jc w:val="center"/>
            </w:pPr>
            <w:r>
              <w:t>20</w:t>
            </w:r>
          </w:p>
        </w:tc>
      </w:tr>
      <w:tr w:rsidR="002C5853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both"/>
            </w:pPr>
            <w:r>
              <w:t xml:space="preserve">Ремонт </w:t>
            </w:r>
            <w:proofErr w:type="spellStart"/>
            <w:r>
              <w:t>існуючих</w:t>
            </w:r>
            <w:proofErr w:type="spellEnd"/>
            <w:r>
              <w:t xml:space="preserve"> та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пожежних</w:t>
            </w:r>
            <w:proofErr w:type="spellEnd"/>
            <w:r>
              <w:t xml:space="preserve"> </w:t>
            </w:r>
            <w:proofErr w:type="spellStart"/>
            <w:r>
              <w:t>гідрантів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вказівниками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 w:rsidP="002C5853">
            <w:pPr>
              <w:jc w:val="center"/>
            </w:pPr>
            <w:r w:rsidRPr="0004453A">
              <w:t>202</w:t>
            </w:r>
            <w:r w:rsidRPr="0004453A">
              <w:rPr>
                <w:lang w:val="uk-UA"/>
              </w:rPr>
              <w:t xml:space="preserve">3 </w:t>
            </w:r>
            <w:proofErr w:type="gramStart"/>
            <w:r w:rsidRPr="0004453A">
              <w:rPr>
                <w:lang w:val="uk-UA"/>
              </w:rPr>
              <w:t>р</w:t>
            </w:r>
            <w:proofErr w:type="gramEnd"/>
            <w:r w:rsidRPr="0004453A">
              <w:rPr>
                <w:lang w:val="uk-UA"/>
              </w:rPr>
              <w:t>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420F8D">
            <w:pPr>
              <w:widowControl w:val="0"/>
              <w:jc w:val="both"/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рада,</w:t>
            </w:r>
            <w:r>
              <w:t xml:space="preserve"> </w:t>
            </w:r>
            <w:proofErr w:type="spellStart"/>
            <w:r w:rsidR="002C5853">
              <w:t>Чортківський</w:t>
            </w:r>
            <w:proofErr w:type="spellEnd"/>
            <w:r w:rsidR="002C5853">
              <w:t xml:space="preserve"> ВУВКГ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center"/>
            </w:pPr>
            <w:r>
              <w:t xml:space="preserve">бюджет </w:t>
            </w:r>
            <w:proofErr w:type="spellStart"/>
            <w:proofErr w:type="gramStart"/>
            <w:r>
              <w:t>м</w:t>
            </w:r>
            <w:proofErr w:type="gramEnd"/>
            <w:r>
              <w:t>іської</w:t>
            </w:r>
            <w:proofErr w:type="spellEnd"/>
          </w:p>
          <w:p w:rsidR="002C5853" w:rsidRDefault="002C5853">
            <w:pPr>
              <w:widowControl w:val="0"/>
              <w:jc w:val="center"/>
            </w:pP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B671F0" w:rsidRDefault="002C5853" w:rsidP="00565C63">
            <w:pPr>
              <w:jc w:val="center"/>
            </w:pPr>
            <w:r>
              <w:t>120</w:t>
            </w:r>
          </w:p>
        </w:tc>
      </w:tr>
      <w:tr w:rsidR="002C5853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2C5853" w:rsidRDefault="002C5853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both"/>
            </w:pPr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гравійно-щебеневим</w:t>
            </w:r>
            <w:proofErr w:type="spellEnd"/>
            <w:r>
              <w:t xml:space="preserve"> </w:t>
            </w:r>
            <w:proofErr w:type="spellStart"/>
            <w:r>
              <w:t>покриттям</w:t>
            </w:r>
            <w:proofErr w:type="spellEnd"/>
            <w:r>
              <w:t xml:space="preserve"> для </w:t>
            </w:r>
            <w:proofErr w:type="spellStart"/>
            <w:r>
              <w:t>проїзду</w:t>
            </w:r>
            <w:proofErr w:type="spellEnd"/>
            <w:r>
              <w:t xml:space="preserve"> та площадок </w:t>
            </w:r>
            <w:proofErr w:type="spellStart"/>
            <w:r>
              <w:t>з</w:t>
            </w:r>
            <w:proofErr w:type="spellEnd"/>
            <w:r>
              <w:t xml:space="preserve"> твердим </w:t>
            </w:r>
            <w:proofErr w:type="spellStart"/>
            <w:r>
              <w:t>покриттям</w:t>
            </w:r>
            <w:proofErr w:type="spellEnd"/>
            <w:r>
              <w:t xml:space="preserve"> </w:t>
            </w:r>
            <w:proofErr w:type="spellStart"/>
            <w:r>
              <w:t>розміром</w:t>
            </w:r>
            <w:proofErr w:type="spellEnd"/>
            <w:r>
              <w:t xml:space="preserve"> 12х12м. </w:t>
            </w:r>
            <w:proofErr w:type="gramStart"/>
            <w:r>
              <w:t>для</w:t>
            </w:r>
            <w:proofErr w:type="gramEnd"/>
            <w:r>
              <w:t xml:space="preserve"> забору води </w:t>
            </w:r>
            <w:proofErr w:type="spellStart"/>
            <w:r>
              <w:t>пожежними</w:t>
            </w:r>
            <w:proofErr w:type="spellEnd"/>
            <w:r>
              <w:t xml:space="preserve"> </w:t>
            </w:r>
            <w:proofErr w:type="spellStart"/>
            <w:r>
              <w:t>автомобілями</w:t>
            </w:r>
            <w:proofErr w:type="spellEnd"/>
            <w:r>
              <w:t xml:space="preserve"> на р. </w:t>
            </w:r>
            <w:proofErr w:type="spellStart"/>
            <w:r>
              <w:t>Серет</w:t>
            </w:r>
            <w:proofErr w:type="spellEnd"/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 w:rsidP="002C5853">
            <w:pPr>
              <w:jc w:val="center"/>
            </w:pPr>
            <w:r w:rsidRPr="0004453A">
              <w:t>202</w:t>
            </w:r>
            <w:r w:rsidRPr="0004453A">
              <w:rPr>
                <w:lang w:val="uk-UA"/>
              </w:rPr>
              <w:t xml:space="preserve">3 </w:t>
            </w:r>
            <w:proofErr w:type="gramStart"/>
            <w:r w:rsidRPr="0004453A">
              <w:rPr>
                <w:lang w:val="uk-UA"/>
              </w:rPr>
              <w:t>р</w:t>
            </w:r>
            <w:proofErr w:type="gramEnd"/>
            <w:r w:rsidRPr="0004453A">
              <w:rPr>
                <w:lang w:val="uk-UA"/>
              </w:rPr>
              <w:t>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420F8D">
            <w:pPr>
              <w:widowControl w:val="0"/>
              <w:jc w:val="both"/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  <w:r>
              <w:t xml:space="preserve">, </w:t>
            </w:r>
            <w:proofErr w:type="spellStart"/>
            <w:r w:rsidR="002C5853">
              <w:t>Чортківський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="002C5853">
              <w:t xml:space="preserve"> ВУВКГ, </w:t>
            </w:r>
            <w:proofErr w:type="spellStart"/>
            <w:r w:rsidR="002C5853">
              <w:t>Чортківський</w:t>
            </w:r>
            <w:proofErr w:type="spellEnd"/>
            <w:r w:rsidR="002C5853">
              <w:t xml:space="preserve"> КП «</w:t>
            </w:r>
            <w:proofErr w:type="spellStart"/>
            <w:r w:rsidR="002C5853">
              <w:t>Благоустрій</w:t>
            </w:r>
            <w:proofErr w:type="spellEnd"/>
            <w:r w:rsidR="002C5853"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center"/>
            </w:pPr>
            <w:r>
              <w:t xml:space="preserve">бюджет </w:t>
            </w:r>
            <w:proofErr w:type="spellStart"/>
            <w:proofErr w:type="gramStart"/>
            <w:r>
              <w:t>м</w:t>
            </w:r>
            <w:proofErr w:type="gramEnd"/>
            <w:r>
              <w:t>іської</w:t>
            </w:r>
            <w:proofErr w:type="spellEnd"/>
          </w:p>
          <w:p w:rsidR="002C5853" w:rsidRDefault="002C5853">
            <w:pPr>
              <w:widowControl w:val="0"/>
              <w:jc w:val="center"/>
            </w:pP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934741" w:rsidRDefault="002C5853" w:rsidP="00565C63">
            <w:pPr>
              <w:jc w:val="center"/>
            </w:pPr>
            <w:r>
              <w:t>100</w:t>
            </w:r>
          </w:p>
        </w:tc>
      </w:tr>
      <w:tr w:rsidR="002C5853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2C5853" w:rsidRDefault="002C5853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ind w:right="-2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пожежних</w:t>
            </w:r>
            <w:proofErr w:type="spellEnd"/>
            <w:r>
              <w:t xml:space="preserve"> </w:t>
            </w:r>
            <w:proofErr w:type="spellStart"/>
            <w:r>
              <w:t>гідрантів</w:t>
            </w:r>
            <w:proofErr w:type="spellEnd"/>
            <w:r>
              <w:t xml:space="preserve"> та </w:t>
            </w:r>
            <w:proofErr w:type="spellStart"/>
            <w:r>
              <w:t>водоймищ</w:t>
            </w:r>
            <w:proofErr w:type="spellEnd"/>
            <w:r>
              <w:t xml:space="preserve"> </w:t>
            </w:r>
            <w:proofErr w:type="spellStart"/>
            <w:r>
              <w:t>стандартними</w:t>
            </w:r>
            <w:proofErr w:type="spellEnd"/>
            <w:r>
              <w:t xml:space="preserve"> </w:t>
            </w:r>
            <w:proofErr w:type="spellStart"/>
            <w:r>
              <w:t>кришками</w:t>
            </w:r>
            <w:proofErr w:type="spellEnd"/>
            <w:r>
              <w:t xml:space="preserve"> </w:t>
            </w:r>
            <w:proofErr w:type="spellStart"/>
            <w:r>
              <w:t>люкі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фарбування</w:t>
            </w:r>
            <w:proofErr w:type="spellEnd"/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 w:rsidP="002C5853">
            <w:pPr>
              <w:jc w:val="center"/>
            </w:pPr>
            <w:r w:rsidRPr="0004453A">
              <w:t>202</w:t>
            </w:r>
            <w:r w:rsidRPr="0004453A">
              <w:rPr>
                <w:lang w:val="uk-UA"/>
              </w:rPr>
              <w:t xml:space="preserve">3 </w:t>
            </w:r>
            <w:proofErr w:type="gramStart"/>
            <w:r w:rsidRPr="0004453A">
              <w:rPr>
                <w:lang w:val="uk-UA"/>
              </w:rPr>
              <w:t>р</w:t>
            </w:r>
            <w:proofErr w:type="gramEnd"/>
            <w:r w:rsidRPr="0004453A">
              <w:rPr>
                <w:lang w:val="uk-UA"/>
              </w:rPr>
              <w:t>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420F8D">
            <w:pPr>
              <w:widowControl w:val="0"/>
              <w:jc w:val="both"/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рада,</w:t>
            </w:r>
            <w:r>
              <w:t xml:space="preserve"> </w:t>
            </w:r>
            <w:proofErr w:type="spellStart"/>
            <w:r w:rsidR="008601F4">
              <w:t>Чортківський</w:t>
            </w:r>
            <w:proofErr w:type="spellEnd"/>
            <w:r w:rsidR="008601F4">
              <w:rPr>
                <w:lang w:val="uk-UA"/>
              </w:rPr>
              <w:t xml:space="preserve"> </w:t>
            </w:r>
            <w:proofErr w:type="spellStart"/>
            <w:r w:rsidR="008601F4">
              <w:rPr>
                <w:lang w:val="uk-UA"/>
              </w:rPr>
              <w:t>КП</w:t>
            </w:r>
            <w:proofErr w:type="spellEnd"/>
            <w:r w:rsidR="008601F4">
              <w:t xml:space="preserve"> ВУВКГ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jc w:val="center"/>
            </w:pPr>
            <w:r>
              <w:t xml:space="preserve">бюджет </w:t>
            </w:r>
            <w:proofErr w:type="spellStart"/>
            <w:proofErr w:type="gramStart"/>
            <w:r>
              <w:t>м</w:t>
            </w:r>
            <w:proofErr w:type="gramEnd"/>
            <w:r>
              <w:t>іської</w:t>
            </w:r>
            <w:proofErr w:type="spellEnd"/>
          </w:p>
          <w:p w:rsidR="002C5853" w:rsidRDefault="002C5853">
            <w:pPr>
              <w:widowControl w:val="0"/>
              <w:jc w:val="center"/>
            </w:pP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B671F0" w:rsidRDefault="002C5853" w:rsidP="00565C63">
            <w:pPr>
              <w:jc w:val="center"/>
            </w:pPr>
            <w:r>
              <w:t>40</w:t>
            </w:r>
          </w:p>
        </w:tc>
      </w:tr>
      <w:tr w:rsidR="002C5853" w:rsidTr="002C5853">
        <w:trPr>
          <w:trHeight w:val="278"/>
        </w:trPr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pStyle w:val="af4"/>
              <w:widowControl w:val="0"/>
              <w:ind w:right="0" w:firstLine="0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snapToGrid w:val="0"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Default="002C5853">
            <w:pPr>
              <w:widowControl w:val="0"/>
              <w:snapToGrid w:val="0"/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2C5853" w:rsidRDefault="002C585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</w:tr>
    </w:tbl>
    <w:p w:rsidR="000A5A4B" w:rsidRDefault="000A5A4B">
      <w:pPr>
        <w:pStyle w:val="12"/>
        <w:jc w:val="both"/>
        <w:rPr>
          <w:b/>
          <w:bCs/>
          <w:sz w:val="28"/>
          <w:szCs w:val="28"/>
        </w:rPr>
      </w:pPr>
    </w:p>
    <w:p w:rsidR="00C22C25" w:rsidRDefault="00C22C25" w:rsidP="00C22C25">
      <w:pPr>
        <w:jc w:val="both"/>
        <w:rPr>
          <w:rFonts w:eastAsia="MS Mincho"/>
          <w:color w:val="993300"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Ярослав ДЗИНДРА</w:t>
      </w:r>
    </w:p>
    <w:p w:rsidR="000A5A4B" w:rsidRDefault="000A5A4B" w:rsidP="00C22C25">
      <w:pPr>
        <w:pStyle w:val="12"/>
      </w:pPr>
    </w:p>
    <w:sectPr w:rsidR="000A5A4B" w:rsidSect="000A5A4B">
      <w:headerReference w:type="default" r:id="rId13"/>
      <w:footerReference w:type="default" r:id="rId14"/>
      <w:pgSz w:w="16838" w:h="11906" w:orient="landscape"/>
      <w:pgMar w:top="709" w:right="536" w:bottom="709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63" w:rsidRDefault="00565C63" w:rsidP="000A5A4B">
      <w:r>
        <w:separator/>
      </w:r>
    </w:p>
  </w:endnote>
  <w:endnote w:type="continuationSeparator" w:id="1">
    <w:p w:rsidR="00565C63" w:rsidRDefault="00565C63" w:rsidP="000A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>
    <w:pPr>
      <w:pStyle w:val="Footer"/>
      <w:ind w:right="360"/>
    </w:pPr>
    <w:r w:rsidRPr="004C6F22">
      <w:pict>
        <v:shape id="Рамка3" o:spid="_x0000_s2049" style="position:absolute;margin-left:-311.2pt;margin-top:.05pt;width:1.1pt;height:1.1pt;z-index:251660288;mso-wrap-style:square;mso-position-horizontal:right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63" w:rsidRDefault="00565C63" w:rsidP="000A5A4B">
      <w:r>
        <w:separator/>
      </w:r>
    </w:p>
  </w:footnote>
  <w:footnote w:type="continuationSeparator" w:id="1">
    <w:p w:rsidR="00565C63" w:rsidRDefault="00565C63" w:rsidP="000A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>
    <w:pPr>
      <w:pStyle w:val="Header"/>
    </w:pPr>
    <w:r w:rsidRPr="004C6F22">
      <w:pict>
        <v:shape id="Рамка1" o:spid="_x0000_s2053" style="position:absolute;margin-left:0;margin-top:.05pt;width:1.1pt;height:1.1pt;z-index:251656192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>
    <w:pPr>
      <w:pStyle w:val="Header"/>
      <w:tabs>
        <w:tab w:val="clear" w:pos="9355"/>
        <w:tab w:val="left" w:pos="4956"/>
      </w:tabs>
    </w:pPr>
    <w:r w:rsidRPr="004C6F22">
      <w:pict>
        <v:shape id="Рамка2" o:spid="_x0000_s2051" style="position:absolute;margin-left:0;margin-top:.05pt;width:1.1pt;height:13.65pt;z-index:251658240;mso-wrap-style:none;mso-position-horizontal:center;mso-position-horizontal-relative:margin;v-text-anchor:middle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63" w:rsidRDefault="00565C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7E6"/>
    <w:multiLevelType w:val="multilevel"/>
    <w:tmpl w:val="226042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295DB2"/>
    <w:multiLevelType w:val="multilevel"/>
    <w:tmpl w:val="2878FB86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F96631"/>
    <w:multiLevelType w:val="multilevel"/>
    <w:tmpl w:val="9DF2D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A4B"/>
    <w:rsid w:val="000129B0"/>
    <w:rsid w:val="000A5A4B"/>
    <w:rsid w:val="000B5422"/>
    <w:rsid w:val="00137E62"/>
    <w:rsid w:val="00163E2D"/>
    <w:rsid w:val="0027572F"/>
    <w:rsid w:val="002A046C"/>
    <w:rsid w:val="002C5853"/>
    <w:rsid w:val="003D1CFB"/>
    <w:rsid w:val="00420F8D"/>
    <w:rsid w:val="0046476C"/>
    <w:rsid w:val="004C6F22"/>
    <w:rsid w:val="00565C63"/>
    <w:rsid w:val="005A0804"/>
    <w:rsid w:val="007B2980"/>
    <w:rsid w:val="008601F4"/>
    <w:rsid w:val="00966B5D"/>
    <w:rsid w:val="009C2180"/>
    <w:rsid w:val="009D563E"/>
    <w:rsid w:val="00A8631E"/>
    <w:rsid w:val="00AC244C"/>
    <w:rsid w:val="00BC0C4A"/>
    <w:rsid w:val="00BD7061"/>
    <w:rsid w:val="00BE767F"/>
    <w:rsid w:val="00C22C25"/>
    <w:rsid w:val="00C25C22"/>
    <w:rsid w:val="00CD3828"/>
    <w:rsid w:val="00D9481D"/>
    <w:rsid w:val="00DD3CC6"/>
    <w:rsid w:val="00E64667"/>
    <w:rsid w:val="00F5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D5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A5137A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character" w:customStyle="1" w:styleId="HTML">
    <w:name w:val="Стандартный HTML Знак"/>
    <w:basedOn w:val="a0"/>
    <w:link w:val="HTML0"/>
    <w:qFormat/>
    <w:rsid w:val="003A3B2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3">
    <w:name w:val="Верхний колонтитул Знак"/>
    <w:basedOn w:val="a0"/>
    <w:link w:val="Header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qFormat/>
    <w:rsid w:val="003A3B27"/>
  </w:style>
  <w:style w:type="character" w:customStyle="1" w:styleId="a5">
    <w:name w:val="Нижний колонтитул Знак"/>
    <w:basedOn w:val="a0"/>
    <w:link w:val="Footer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(2)_"/>
    <w:link w:val="21"/>
    <w:qFormat/>
    <w:rsid w:val="003A3B27"/>
    <w:rPr>
      <w:sz w:val="28"/>
      <w:szCs w:val="28"/>
      <w:shd w:val="clear" w:color="auto" w:fill="FFFFFF"/>
    </w:rPr>
  </w:style>
  <w:style w:type="character" w:customStyle="1" w:styleId="26">
    <w:name w:val="Основний текст (2)6"/>
    <w:basedOn w:val="20"/>
    <w:qFormat/>
    <w:rsid w:val="003A3B27"/>
    <w:rPr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F53E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A513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Strong"/>
    <w:basedOn w:val="a0"/>
    <w:qFormat/>
    <w:rsid w:val="000A5A4B"/>
    <w:rPr>
      <w:b/>
      <w:bCs/>
    </w:rPr>
  </w:style>
  <w:style w:type="character" w:styleId="a9">
    <w:name w:val="Hyperlink"/>
    <w:basedOn w:val="a0"/>
    <w:uiPriority w:val="99"/>
    <w:unhideWhenUsed/>
    <w:rsid w:val="00D53DE7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5D5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Основной текст Знак"/>
    <w:basedOn w:val="a0"/>
    <w:link w:val="ab"/>
    <w:uiPriority w:val="1"/>
    <w:qFormat/>
    <w:rsid w:val="005D5FF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qFormat/>
    <w:rsid w:val="000A5A4B"/>
    <w:rPr>
      <w:b/>
      <w:shd w:val="clear" w:color="auto" w:fill="FFFFFF"/>
      <w:lang w:bidi="ar-SA"/>
    </w:rPr>
  </w:style>
  <w:style w:type="character" w:styleId="ac">
    <w:name w:val="Emphasis"/>
    <w:basedOn w:val="a0"/>
    <w:qFormat/>
    <w:rsid w:val="000A5A4B"/>
    <w:rPr>
      <w:i/>
      <w:iCs/>
    </w:rPr>
  </w:style>
  <w:style w:type="character" w:customStyle="1" w:styleId="WW8Num4z0">
    <w:name w:val="WW8Num4z0"/>
    <w:qFormat/>
    <w:rsid w:val="000A5A4B"/>
  </w:style>
  <w:style w:type="paragraph" w:customStyle="1" w:styleId="ad">
    <w:name w:val="Заголовок"/>
    <w:basedOn w:val="a"/>
    <w:next w:val="ab"/>
    <w:qFormat/>
    <w:rsid w:val="000A5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a"/>
    <w:uiPriority w:val="1"/>
    <w:qFormat/>
    <w:rsid w:val="005D5FFC"/>
    <w:pPr>
      <w:widowControl w:val="0"/>
      <w:ind w:left="215"/>
    </w:pPr>
    <w:rPr>
      <w:sz w:val="28"/>
      <w:szCs w:val="28"/>
      <w:lang w:val="uk-UA" w:eastAsia="en-US"/>
    </w:rPr>
  </w:style>
  <w:style w:type="paragraph" w:styleId="ae">
    <w:name w:val="List"/>
    <w:basedOn w:val="ab"/>
    <w:rsid w:val="000A5A4B"/>
    <w:rPr>
      <w:rFonts w:cs="Arial"/>
    </w:rPr>
  </w:style>
  <w:style w:type="paragraph" w:customStyle="1" w:styleId="Caption">
    <w:name w:val="Caption"/>
    <w:basedOn w:val="a"/>
    <w:qFormat/>
    <w:rsid w:val="000A5A4B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rsid w:val="000A5A4B"/>
    <w:pPr>
      <w:suppressLineNumbers/>
    </w:pPr>
    <w:rPr>
      <w:rFonts w:cs="Arial"/>
    </w:rPr>
  </w:style>
  <w:style w:type="paragraph" w:styleId="HTML0">
    <w:name w:val="HTML Preformatted"/>
    <w:basedOn w:val="a"/>
    <w:link w:val="HTML"/>
    <w:qFormat/>
    <w:rsid w:val="003A3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f0">
    <w:name w:val="Верхній і нижній колонтитули"/>
    <w:basedOn w:val="a"/>
    <w:qFormat/>
    <w:rsid w:val="000A5A4B"/>
  </w:style>
  <w:style w:type="paragraph" w:customStyle="1" w:styleId="Header">
    <w:name w:val="Header"/>
    <w:basedOn w:val="a"/>
    <w:link w:val="a3"/>
    <w:rsid w:val="003A3B2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5"/>
    <w:rsid w:val="003A3B27"/>
    <w:pPr>
      <w:tabs>
        <w:tab w:val="center" w:pos="4677"/>
        <w:tab w:val="right" w:pos="9355"/>
      </w:tabs>
    </w:pPr>
  </w:style>
  <w:style w:type="paragraph" w:customStyle="1" w:styleId="21">
    <w:name w:val="Основний текст (2)1"/>
    <w:basedOn w:val="a"/>
    <w:link w:val="20"/>
    <w:qFormat/>
    <w:rsid w:val="003A3B27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7">
    <w:name w:val="Balloon Text"/>
    <w:basedOn w:val="a"/>
    <w:link w:val="a6"/>
    <w:uiPriority w:val="99"/>
    <w:semiHidden/>
    <w:unhideWhenUsed/>
    <w:qFormat/>
    <w:rsid w:val="00F53ED3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FC1670"/>
    <w:pPr>
      <w:spacing w:before="280" w:after="280"/>
    </w:pPr>
    <w:rPr>
      <w:lang w:eastAsia="ar-SA"/>
    </w:rPr>
  </w:style>
  <w:style w:type="paragraph" w:customStyle="1" w:styleId="10">
    <w:name w:val="1"/>
    <w:basedOn w:val="a"/>
    <w:qFormat/>
    <w:rsid w:val="00FC1670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qFormat/>
    <w:rsid w:val="00A5137A"/>
    <w:pPr>
      <w:widowControl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міст рамки"/>
    <w:basedOn w:val="a"/>
    <w:qFormat/>
    <w:rsid w:val="000A5A4B"/>
  </w:style>
  <w:style w:type="paragraph" w:customStyle="1" w:styleId="11">
    <w:name w:val="Цитата1"/>
    <w:basedOn w:val="a"/>
    <w:qFormat/>
    <w:rsid w:val="000A5A4B"/>
    <w:pPr>
      <w:ind w:left="284" w:right="4818"/>
      <w:jc w:val="both"/>
    </w:pPr>
    <w:rPr>
      <w:b/>
      <w:sz w:val="28"/>
      <w:lang w:val="uk-UA"/>
    </w:rPr>
  </w:style>
  <w:style w:type="paragraph" w:customStyle="1" w:styleId="12">
    <w:name w:val="Обычный1"/>
    <w:qFormat/>
    <w:rsid w:val="000A5A4B"/>
    <w:pPr>
      <w:widowControl w:val="0"/>
    </w:pPr>
    <w:rPr>
      <w:rFonts w:ascii="Times New Roman" w:eastAsia="Times New Roman" w:hAnsi="Times New Roman" w:cs="Times New Roman"/>
      <w:sz w:val="29"/>
      <w:szCs w:val="20"/>
    </w:rPr>
  </w:style>
  <w:style w:type="paragraph" w:customStyle="1" w:styleId="210">
    <w:name w:val="Основной текст (2)1"/>
    <w:basedOn w:val="a"/>
    <w:qFormat/>
    <w:rsid w:val="000A5A4B"/>
    <w:pPr>
      <w:widowControl w:val="0"/>
      <w:shd w:val="clear" w:color="auto" w:fill="FFFFFF"/>
      <w:suppressAutoHyphens w:val="0"/>
      <w:spacing w:before="360" w:line="276" w:lineRule="exact"/>
      <w:ind w:hanging="1360"/>
      <w:jc w:val="center"/>
    </w:pPr>
    <w:rPr>
      <w:b/>
      <w:shd w:val="clear" w:color="auto" w:fill="FFFFFF"/>
      <w:lang w:val="uk-UA"/>
    </w:rPr>
  </w:style>
  <w:style w:type="paragraph" w:customStyle="1" w:styleId="13">
    <w:name w:val="Текст1"/>
    <w:basedOn w:val="a"/>
    <w:qFormat/>
    <w:rsid w:val="000A5A4B"/>
    <w:pPr>
      <w:suppressAutoHyphens w:val="0"/>
    </w:pPr>
    <w:rPr>
      <w:rFonts w:ascii="Courier New" w:hAnsi="Courier New" w:cs="Courier New"/>
      <w:lang w:val="uk-UA"/>
    </w:rPr>
  </w:style>
  <w:style w:type="paragraph" w:styleId="af3">
    <w:name w:val="Plain Text"/>
    <w:basedOn w:val="a"/>
    <w:qFormat/>
    <w:rsid w:val="000A5A4B"/>
    <w:pPr>
      <w:suppressAutoHyphens w:val="0"/>
    </w:pPr>
    <w:rPr>
      <w:rFonts w:ascii="Courier New" w:hAnsi="Courier New" w:cs="Courier New"/>
    </w:rPr>
  </w:style>
  <w:style w:type="paragraph" w:styleId="af4">
    <w:name w:val="Body Text Indent"/>
    <w:basedOn w:val="a"/>
    <w:rsid w:val="000A5A4B"/>
    <w:pPr>
      <w:ind w:right="-2" w:firstLine="851"/>
      <w:jc w:val="both"/>
    </w:pPr>
    <w:rPr>
      <w:sz w:val="28"/>
      <w:lang w:val="uk-UA"/>
    </w:rPr>
  </w:style>
  <w:style w:type="numbering" w:customStyle="1" w:styleId="WW8Num4">
    <w:name w:val="WW8Num4"/>
    <w:qFormat/>
    <w:rsid w:val="000A5A4B"/>
  </w:style>
  <w:style w:type="paragraph" w:styleId="af5">
    <w:name w:val="List Paragraph"/>
    <w:basedOn w:val="a"/>
    <w:uiPriority w:val="34"/>
    <w:qFormat/>
    <w:rsid w:val="0056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14051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5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3502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1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7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76506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5612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6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7973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62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4629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tkivmr.gov.ua/misyka-rada/strukturni-pidrozdily-miskoyi-rady/upravlinna-k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6563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2023-04-18T06:26:00Z</cp:lastPrinted>
  <dcterms:created xsi:type="dcterms:W3CDTF">2023-04-19T12:49:00Z</dcterms:created>
  <dcterms:modified xsi:type="dcterms:W3CDTF">2023-04-19T13:23:00Z</dcterms:modified>
  <dc:language>uk-UA</dc:language>
</cp:coreProperties>
</file>