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05" w:rsidRDefault="004F6405" w:rsidP="004F6405">
      <w:pPr>
        <w:spacing w:line="100" w:lineRule="atLeast"/>
        <w:ind w:left="4956" w:right="-262" w:firstLine="708"/>
        <w:jc w:val="center"/>
        <w:rPr>
          <w:color w:val="000000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4903E4">
        <w:rPr>
          <w:bCs/>
          <w:sz w:val="28"/>
          <w:szCs w:val="28"/>
        </w:rPr>
        <w:t>Додаток</w:t>
      </w:r>
    </w:p>
    <w:p w:rsidR="004F6405" w:rsidRPr="004903E4" w:rsidRDefault="004F6405" w:rsidP="004F6405">
      <w:pPr>
        <w:pStyle w:val="a3"/>
        <w:spacing w:before="0" w:beforeAutospacing="0" w:after="0" w:afterAutospacing="0"/>
        <w:ind w:right="-6"/>
        <w:jc w:val="right"/>
        <w:rPr>
          <w:color w:val="000000"/>
          <w:sz w:val="28"/>
          <w:szCs w:val="28"/>
          <w:lang w:val="uk-UA"/>
        </w:rPr>
      </w:pPr>
      <w:r w:rsidRPr="004903E4">
        <w:rPr>
          <w:color w:val="000000"/>
          <w:sz w:val="28"/>
          <w:szCs w:val="28"/>
          <w:lang w:eastAsia="zh-CN"/>
        </w:rPr>
        <w:t xml:space="preserve">до </w:t>
      </w:r>
      <w:proofErr w:type="spellStart"/>
      <w:r w:rsidRPr="004903E4">
        <w:rPr>
          <w:color w:val="000000"/>
          <w:sz w:val="28"/>
          <w:szCs w:val="28"/>
          <w:lang w:eastAsia="zh-CN"/>
        </w:rPr>
        <w:t>Програми</w:t>
      </w:r>
      <w:proofErr w:type="spellEnd"/>
      <w:r w:rsidRPr="004903E4">
        <w:rPr>
          <w:color w:val="000000"/>
          <w:sz w:val="28"/>
          <w:szCs w:val="28"/>
          <w:lang w:eastAsia="zh-CN"/>
        </w:rPr>
        <w:t xml:space="preserve"> </w:t>
      </w:r>
      <w:r w:rsidRPr="004903E4">
        <w:rPr>
          <w:color w:val="000000"/>
          <w:sz w:val="28"/>
          <w:szCs w:val="28"/>
          <w:lang w:val="uk-UA"/>
        </w:rPr>
        <w:t>Комплексного розвитку та</w:t>
      </w:r>
    </w:p>
    <w:p w:rsidR="004F6405" w:rsidRPr="004903E4" w:rsidRDefault="004F6405" w:rsidP="004F6405">
      <w:pPr>
        <w:pStyle w:val="a3"/>
        <w:spacing w:before="0" w:beforeAutospacing="0" w:after="0" w:afterAutospacing="0"/>
        <w:ind w:right="-6"/>
        <w:jc w:val="right"/>
        <w:rPr>
          <w:color w:val="000000"/>
          <w:sz w:val="28"/>
          <w:szCs w:val="28"/>
          <w:lang w:val="uk-UA"/>
        </w:rPr>
      </w:pPr>
      <w:r w:rsidRPr="004903E4">
        <w:rPr>
          <w:color w:val="000000"/>
          <w:sz w:val="28"/>
          <w:szCs w:val="28"/>
          <w:lang w:val="uk-UA"/>
        </w:rPr>
        <w:t xml:space="preserve">підтримки  сільського господарства </w:t>
      </w:r>
      <w:proofErr w:type="spellStart"/>
      <w:r w:rsidRPr="004903E4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4903E4">
        <w:rPr>
          <w:color w:val="000000"/>
          <w:sz w:val="28"/>
          <w:szCs w:val="28"/>
          <w:lang w:val="uk-UA"/>
        </w:rPr>
        <w:t xml:space="preserve"> </w:t>
      </w:r>
    </w:p>
    <w:p w:rsidR="004F6405" w:rsidRPr="004903E4" w:rsidRDefault="004F6405" w:rsidP="004F6405">
      <w:pPr>
        <w:pStyle w:val="a3"/>
        <w:spacing w:before="0" w:beforeAutospacing="0" w:after="0" w:afterAutospacing="0"/>
        <w:ind w:right="-6"/>
        <w:jc w:val="right"/>
        <w:rPr>
          <w:color w:val="000000"/>
          <w:sz w:val="28"/>
          <w:szCs w:val="28"/>
          <w:lang w:val="uk-UA"/>
        </w:rPr>
      </w:pPr>
      <w:r w:rsidRPr="004903E4">
        <w:rPr>
          <w:color w:val="000000"/>
          <w:sz w:val="28"/>
          <w:szCs w:val="28"/>
          <w:lang w:val="uk-UA"/>
        </w:rPr>
        <w:t>міської територіальної громади на 2023-2025 роки</w:t>
      </w:r>
    </w:p>
    <w:p w:rsidR="004F6405" w:rsidRPr="004903E4" w:rsidRDefault="004F6405" w:rsidP="004F6405">
      <w:pPr>
        <w:widowControl w:val="0"/>
        <w:suppressAutoHyphens/>
        <w:ind w:left="9628" w:firstLine="720"/>
        <w:jc w:val="right"/>
        <w:rPr>
          <w:color w:val="000000"/>
          <w:sz w:val="28"/>
          <w:szCs w:val="28"/>
          <w:lang w:eastAsia="zh-CN"/>
        </w:rPr>
      </w:pPr>
    </w:p>
    <w:p w:rsidR="004F6405" w:rsidRDefault="004F6405" w:rsidP="004F6405">
      <w:pPr>
        <w:pStyle w:val="a3"/>
        <w:spacing w:before="0" w:beforeAutospacing="0" w:after="0" w:afterAutospacing="0"/>
        <w:ind w:right="-6"/>
        <w:jc w:val="right"/>
        <w:rPr>
          <w:b/>
          <w:color w:val="000000"/>
          <w:sz w:val="28"/>
          <w:szCs w:val="28"/>
          <w:lang w:eastAsia="zh-CN"/>
        </w:rPr>
      </w:pPr>
    </w:p>
    <w:p w:rsidR="004F6405" w:rsidRPr="00E12B3A" w:rsidRDefault="004F6405" w:rsidP="004F6405">
      <w:pPr>
        <w:pStyle w:val="a3"/>
        <w:spacing w:before="0" w:beforeAutospacing="0" w:after="0" w:afterAutospacing="0"/>
        <w:ind w:right="-6"/>
        <w:jc w:val="center"/>
        <w:rPr>
          <w:b/>
          <w:color w:val="000000"/>
          <w:sz w:val="28"/>
          <w:szCs w:val="28"/>
          <w:lang w:val="uk-UA"/>
        </w:rPr>
      </w:pPr>
      <w:r w:rsidRPr="008D569C">
        <w:rPr>
          <w:b/>
          <w:color w:val="000000"/>
          <w:sz w:val="28"/>
          <w:szCs w:val="28"/>
          <w:lang w:eastAsia="zh-CN"/>
        </w:rPr>
        <w:t xml:space="preserve">Заходи </w:t>
      </w:r>
      <w:r>
        <w:rPr>
          <w:b/>
          <w:color w:val="000000"/>
          <w:sz w:val="28"/>
          <w:szCs w:val="28"/>
          <w:lang w:val="uk-UA" w:eastAsia="zh-CN"/>
        </w:rPr>
        <w:t>к</w:t>
      </w:r>
      <w:r>
        <w:rPr>
          <w:b/>
          <w:color w:val="000000"/>
          <w:sz w:val="28"/>
          <w:szCs w:val="28"/>
          <w:lang w:val="uk-UA"/>
        </w:rPr>
        <w:t xml:space="preserve">омплексного розвитку та </w:t>
      </w:r>
      <w:proofErr w:type="gramStart"/>
      <w:r>
        <w:rPr>
          <w:b/>
          <w:color w:val="000000"/>
          <w:sz w:val="28"/>
          <w:szCs w:val="28"/>
          <w:lang w:val="uk-UA"/>
        </w:rPr>
        <w:t>підтримки  сільського</w:t>
      </w:r>
      <w:proofErr w:type="gramEnd"/>
      <w:r>
        <w:rPr>
          <w:b/>
          <w:color w:val="000000"/>
          <w:sz w:val="28"/>
          <w:szCs w:val="28"/>
          <w:lang w:val="uk-UA"/>
        </w:rPr>
        <w:t xml:space="preserve"> господарства </w:t>
      </w:r>
      <w:proofErr w:type="spellStart"/>
      <w:r>
        <w:rPr>
          <w:b/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міської територіальної громади на 2023-2025 роки</w:t>
      </w:r>
    </w:p>
    <w:p w:rsidR="004F6405" w:rsidRPr="006B0994" w:rsidRDefault="004F6405" w:rsidP="004F6405">
      <w:pPr>
        <w:jc w:val="center"/>
        <w:rPr>
          <w:sz w:val="28"/>
          <w:szCs w:val="28"/>
        </w:rPr>
      </w:pPr>
    </w:p>
    <w:p w:rsidR="004F6405" w:rsidRPr="008D569C" w:rsidRDefault="004F6405" w:rsidP="004F6405">
      <w:pPr>
        <w:widowControl w:val="0"/>
        <w:suppressAutoHyphens/>
        <w:rPr>
          <w:b/>
          <w:color w:val="000000"/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6"/>
        <w:gridCol w:w="1701"/>
        <w:gridCol w:w="993"/>
        <w:gridCol w:w="1305"/>
        <w:gridCol w:w="1247"/>
        <w:gridCol w:w="1559"/>
        <w:gridCol w:w="1418"/>
        <w:gridCol w:w="2835"/>
      </w:tblGrid>
      <w:tr w:rsidR="004F6405" w:rsidRPr="008D569C" w:rsidTr="00775440">
        <w:trPr>
          <w:trHeight w:val="75"/>
        </w:trPr>
        <w:tc>
          <w:tcPr>
            <w:tcW w:w="533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№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З/п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Зміст заходу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Виконавці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Термін виконання, роки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Джерела фінансування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Обсяги фінансування бюджету Івано-Франківської міської територіальної громади, тис. грн.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F6405" w:rsidRPr="008D569C" w:rsidRDefault="004F6405" w:rsidP="00BF6221">
            <w:pPr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Очікуваний результат впровадження</w:t>
            </w: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47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202</w:t>
            </w:r>
            <w:r>
              <w:rPr>
                <w:color w:val="000000"/>
                <w:lang w:eastAsia="zh-CN"/>
              </w:rPr>
              <w:t>3</w:t>
            </w:r>
            <w:r w:rsidRPr="008D569C">
              <w:rPr>
                <w:color w:val="000000"/>
                <w:lang w:eastAsia="zh-CN"/>
              </w:rPr>
              <w:t xml:space="preserve"> р.</w:t>
            </w: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202</w:t>
            </w:r>
            <w:r>
              <w:rPr>
                <w:color w:val="000000"/>
                <w:lang w:eastAsia="zh-CN"/>
              </w:rPr>
              <w:t>4</w:t>
            </w:r>
            <w:r w:rsidRPr="008D569C">
              <w:rPr>
                <w:color w:val="000000"/>
                <w:lang w:eastAsia="zh-CN"/>
              </w:rPr>
              <w:t xml:space="preserve"> р.</w:t>
            </w:r>
          </w:p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202</w:t>
            </w:r>
            <w:r>
              <w:rPr>
                <w:color w:val="000000"/>
                <w:lang w:eastAsia="zh-CN"/>
              </w:rPr>
              <w:t>5</w:t>
            </w:r>
            <w:r w:rsidRPr="008D569C">
              <w:rPr>
                <w:color w:val="000000"/>
                <w:lang w:eastAsia="zh-CN"/>
              </w:rPr>
              <w:t xml:space="preserve"> р.</w:t>
            </w:r>
          </w:p>
        </w:tc>
        <w:tc>
          <w:tcPr>
            <w:tcW w:w="2835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4F6405" w:rsidRPr="008D569C" w:rsidTr="00775440">
        <w:trPr>
          <w:trHeight w:val="287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</w:t>
            </w:r>
          </w:p>
        </w:tc>
      </w:tr>
      <w:tr w:rsidR="004F6405" w:rsidRPr="008D569C" w:rsidTr="00BF6221">
        <w:trPr>
          <w:trHeight w:val="371"/>
        </w:trPr>
        <w:tc>
          <w:tcPr>
            <w:tcW w:w="14567" w:type="dxa"/>
            <w:gridSpan w:val="9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b/>
                <w:color w:val="000000"/>
                <w:lang w:eastAsia="zh-CN"/>
              </w:rPr>
            </w:pPr>
          </w:p>
          <w:p w:rsidR="004F6405" w:rsidRDefault="004F6405" w:rsidP="00BF6221">
            <w:pPr>
              <w:widowControl w:val="0"/>
              <w:suppressAutoHyphens/>
              <w:jc w:val="center"/>
              <w:rPr>
                <w:b/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8D569C">
              <w:rPr>
                <w:b/>
                <w:color w:val="000000"/>
                <w:lang w:eastAsia="zh-CN"/>
              </w:rPr>
              <w:t>1.Розвиток тваринництва, та садівництва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F6405" w:rsidRPr="00B74970" w:rsidRDefault="004F6405" w:rsidP="00BF6221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Нада</w:t>
            </w:r>
            <w:r w:rsidRPr="00B74970">
              <w:rPr>
                <w:rFonts w:eastAsia="Calibri"/>
                <w:lang w:eastAsia="en-US"/>
              </w:rPr>
              <w:t xml:space="preserve">ння адресної дотації щодо вирощування </w:t>
            </w:r>
            <w:r>
              <w:rPr>
                <w:rFonts w:eastAsia="Calibri"/>
                <w:lang w:eastAsia="en-US"/>
              </w:rPr>
              <w:t xml:space="preserve">сімейними фермерськими господарствами </w:t>
            </w:r>
            <w:proofErr w:type="spellStart"/>
            <w:r>
              <w:rPr>
                <w:rFonts w:eastAsia="Calibri"/>
                <w:lang w:eastAsia="en-US"/>
              </w:rPr>
              <w:t>Чортківської</w:t>
            </w:r>
            <w:proofErr w:type="spellEnd"/>
            <w:r>
              <w:rPr>
                <w:rFonts w:eastAsia="Calibri"/>
                <w:lang w:eastAsia="en-US"/>
              </w:rPr>
              <w:t xml:space="preserve"> міської територіальної громади</w:t>
            </w:r>
            <w:r w:rsidRPr="00B74970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таких культур як:</w:t>
            </w:r>
          </w:p>
          <w:p w:rsidR="004F6405" w:rsidRPr="00B74970" w:rsidRDefault="004F6405" w:rsidP="00BF6221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гречка, просо ,горох  </w:t>
            </w:r>
          </w:p>
          <w:p w:rsidR="004F6405" w:rsidRDefault="004F6405" w:rsidP="00BF6221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Овочеві культури : </w:t>
            </w:r>
            <w:r>
              <w:rPr>
                <w:rFonts w:eastAsia="Calibri"/>
                <w:lang w:eastAsia="en-US"/>
              </w:rPr>
              <w:lastRenderedPageBreak/>
              <w:t>Картопля, м</w:t>
            </w:r>
            <w:r w:rsidRPr="00B74970">
              <w:rPr>
                <w:rFonts w:eastAsia="Calibri"/>
                <w:lang w:eastAsia="en-US"/>
              </w:rPr>
              <w:t>орква,</w:t>
            </w:r>
            <w:r>
              <w:rPr>
                <w:rFonts w:eastAsia="Calibri"/>
                <w:lang w:eastAsia="en-US"/>
              </w:rPr>
              <w:t xml:space="preserve"> ц</w:t>
            </w:r>
            <w:r w:rsidRPr="00B74970">
              <w:rPr>
                <w:rFonts w:eastAsia="Calibri"/>
                <w:lang w:eastAsia="en-US"/>
              </w:rPr>
              <w:t xml:space="preserve">ибуля, </w:t>
            </w:r>
            <w:r>
              <w:rPr>
                <w:rFonts w:eastAsia="Calibri"/>
                <w:lang w:eastAsia="en-US"/>
              </w:rPr>
              <w:t>б</w:t>
            </w:r>
            <w:r w:rsidRPr="00B74970">
              <w:rPr>
                <w:rFonts w:eastAsia="Calibri"/>
                <w:lang w:eastAsia="en-US"/>
              </w:rPr>
              <w:t>уряк червоний</w:t>
            </w:r>
            <w:r>
              <w:rPr>
                <w:rFonts w:eastAsia="Calibri"/>
                <w:lang w:eastAsia="en-US"/>
              </w:rPr>
              <w:t xml:space="preserve">, капуста </w:t>
            </w: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rFonts w:eastAsia="Calibri"/>
                <w:lang w:eastAsia="en-US"/>
              </w:rPr>
              <w:t>За 1 га  5000 грн.</w:t>
            </w: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9C55FB">
              <w:rPr>
                <w:snapToGrid w:val="0"/>
              </w:rPr>
              <w:lastRenderedPageBreak/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>2023-2025р.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100,0 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Забезпечення продовольчої безпеки громади та зменшення дефіциту продукції</w:t>
            </w: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F6405" w:rsidRPr="00C81FF2" w:rsidRDefault="004F6405" w:rsidP="00BF6221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81FF2">
              <w:rPr>
                <w:color w:val="000000"/>
                <w:lang w:eastAsia="zh-CN"/>
              </w:rPr>
              <w:t>Часткове відшкодування (50% але не більше 50,0 тис. грн.) суб’єктам господарювання</w:t>
            </w:r>
            <w:r>
              <w:rPr>
                <w:color w:val="000000"/>
                <w:lang w:eastAsia="zh-CN"/>
              </w:rPr>
              <w:t>, жителям громади</w:t>
            </w:r>
            <w:r w:rsidRPr="00C81FF2">
              <w:rPr>
                <w:color w:val="000000"/>
                <w:lang w:eastAsia="zh-CN"/>
              </w:rPr>
              <w:t xml:space="preserve"> та особистим селянським господарствам в користуванні, яких </w:t>
            </w:r>
            <w:r>
              <w:rPr>
                <w:color w:val="000000"/>
                <w:lang w:eastAsia="zh-CN"/>
              </w:rPr>
              <w:t xml:space="preserve">від 0,5 га </w:t>
            </w:r>
            <w:r w:rsidRPr="00C81FF2">
              <w:rPr>
                <w:color w:val="000000"/>
                <w:lang w:eastAsia="zh-CN"/>
              </w:rPr>
              <w:t>до 2 га землі вартості сертифікованого садивного матеріалу плодово – ягідних культур.</w:t>
            </w:r>
          </w:p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>2023-2025р.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eastAsia="zh-CN"/>
              </w:rPr>
              <w:t>0</w:t>
            </w:r>
            <w:r w:rsidRPr="00C81FF2">
              <w:rPr>
                <w:color w:val="000000"/>
                <w:lang w:eastAsia="zh-CN"/>
              </w:rPr>
              <w:t>0</w:t>
            </w:r>
            <w:r>
              <w:rPr>
                <w:color w:val="000000"/>
                <w:lang w:eastAsia="zh-CN"/>
              </w:rPr>
              <w:t xml:space="preserve">,0 </w:t>
            </w: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eastAsia="zh-CN"/>
              </w:rPr>
              <w:t>0</w:t>
            </w:r>
            <w:r w:rsidRPr="00C81FF2">
              <w:rPr>
                <w:color w:val="000000"/>
                <w:lang w:eastAsia="zh-CN"/>
              </w:rPr>
              <w:t>0</w:t>
            </w:r>
            <w:r>
              <w:rPr>
                <w:color w:val="000000"/>
                <w:lang w:eastAsia="zh-CN"/>
              </w:rPr>
              <w:t>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eastAsia="zh-CN"/>
              </w:rPr>
              <w:t>0</w:t>
            </w:r>
            <w:r w:rsidRPr="00C81FF2">
              <w:rPr>
                <w:color w:val="000000"/>
                <w:lang w:eastAsia="zh-CN"/>
              </w:rPr>
              <w:t>0</w:t>
            </w:r>
            <w:r>
              <w:rPr>
                <w:color w:val="000000"/>
                <w:lang w:eastAsia="zh-CN"/>
              </w:rPr>
              <w:t>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Розширення площ та збільшення обсягів споживання плодово – ягідних культур, стимулювання дрібних виробників до виробництва якісної продукції, забезпечення продовольчої безпеки громади та створення додаткових робочих місць</w:t>
            </w:r>
          </w:p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Часткове відшкодування (50%, але не більше 100,0 тис. грн.) суб’єктам господарювання</w:t>
            </w:r>
            <w:r>
              <w:rPr>
                <w:color w:val="000000"/>
                <w:lang w:eastAsia="zh-CN"/>
              </w:rPr>
              <w:t xml:space="preserve"> жителям громади</w:t>
            </w:r>
            <w:r w:rsidRPr="00C81FF2">
              <w:rPr>
                <w:color w:val="000000"/>
                <w:lang w:eastAsia="zh-CN"/>
              </w:rPr>
              <w:t xml:space="preserve"> та особистим селянським господарствам вартості придбаної в </w:t>
            </w:r>
            <w:proofErr w:type="spellStart"/>
            <w:r w:rsidRPr="00C81FF2">
              <w:rPr>
                <w:color w:val="000000"/>
                <w:lang w:eastAsia="zh-CN"/>
              </w:rPr>
              <w:t>племгосподарствах</w:t>
            </w:r>
            <w:proofErr w:type="spellEnd"/>
            <w:r w:rsidRPr="00C81FF2">
              <w:rPr>
                <w:color w:val="000000"/>
                <w:lang w:eastAsia="zh-CN"/>
              </w:rPr>
              <w:t xml:space="preserve"> великої рогатої худоби.</w:t>
            </w: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250,0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250,0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250,0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 xml:space="preserve">Збільшення чисельності поголів’я, покращення породних якостей тварин, нарощення обсягів виробництва тваринницької продукції, </w:t>
            </w:r>
          </w:p>
        </w:tc>
      </w:tr>
      <w:tr w:rsidR="004F6405" w:rsidRPr="008D569C" w:rsidTr="00775440">
        <w:trPr>
          <w:trHeight w:val="70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Дотація на утримання</w:t>
            </w:r>
            <w:r w:rsidRPr="008D569C">
              <w:rPr>
                <w:color w:val="000000"/>
                <w:lang w:eastAsia="zh-CN"/>
              </w:rPr>
              <w:t xml:space="preserve"> відшкодування </w:t>
            </w:r>
            <w:r>
              <w:rPr>
                <w:color w:val="000000"/>
                <w:lang w:eastAsia="zh-CN"/>
              </w:rPr>
              <w:t xml:space="preserve">жителям громади, </w:t>
            </w:r>
            <w:r w:rsidRPr="008D569C">
              <w:rPr>
                <w:color w:val="000000"/>
                <w:lang w:eastAsia="zh-CN"/>
              </w:rPr>
              <w:t xml:space="preserve">власникам бджолосімей </w:t>
            </w:r>
            <w:r>
              <w:rPr>
                <w:color w:val="000000"/>
                <w:lang w:eastAsia="zh-CN"/>
              </w:rPr>
              <w:t>від 10 бджолосімей і більше 200 грн. на одну бджолосім</w:t>
            </w:r>
            <w:r w:rsidRPr="00262CA3">
              <w:rPr>
                <w:color w:val="000000"/>
                <w:lang w:eastAsia="zh-CN"/>
              </w:rPr>
              <w:t>’</w:t>
            </w:r>
            <w:r>
              <w:rPr>
                <w:color w:val="000000"/>
                <w:lang w:eastAsia="zh-CN"/>
              </w:rPr>
              <w:t>ю</w:t>
            </w:r>
          </w:p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Щорічно.</w:t>
            </w: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</w:t>
            </w:r>
            <w:r w:rsidRPr="009C55FB">
              <w:lastRenderedPageBreak/>
              <w:t>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lastRenderedPageBreak/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Розвиток галузі бджільництва та збільшення чисельності бджолосімей</w:t>
            </w: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4F6405" w:rsidRPr="008D569C" w:rsidTr="00775440">
        <w:trPr>
          <w:trHeight w:val="5396"/>
        </w:trPr>
        <w:tc>
          <w:tcPr>
            <w:tcW w:w="533" w:type="dxa"/>
            <w:shd w:val="clear" w:color="auto" w:fill="auto"/>
          </w:tcPr>
          <w:p w:rsidR="004F6405" w:rsidRPr="005F0D5C" w:rsidRDefault="005F0D5C" w:rsidP="005F0D5C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</w:tcPr>
          <w:p w:rsidR="004F6405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CA3">
              <w:t>Здійснення доплат суб’єктам господарювання,</w:t>
            </w:r>
            <w:r>
              <w:rPr>
                <w:color w:val="000000"/>
                <w:lang w:eastAsia="zh-CN"/>
              </w:rPr>
              <w:t xml:space="preserve"> жителям громади</w:t>
            </w:r>
            <w:r w:rsidRPr="00C81FF2">
              <w:rPr>
                <w:color w:val="000000"/>
                <w:lang w:eastAsia="zh-CN"/>
              </w:rPr>
              <w:t xml:space="preserve"> та особистим селянським господарствам</w:t>
            </w:r>
            <w:r w:rsidRPr="00262CA3">
              <w:t xml:space="preserve"> що: </w:t>
            </w:r>
          </w:p>
          <w:p w:rsidR="004F6405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 утримують одного і більше коня,</w:t>
            </w:r>
            <w:r w:rsidR="00543CB4">
              <w:t xml:space="preserve"> </w:t>
            </w:r>
            <w:r>
              <w:t xml:space="preserve">кобилу у розмірі – </w:t>
            </w:r>
            <w:r w:rsidR="00543CB4">
              <w:t>3</w:t>
            </w:r>
            <w:r>
              <w:t xml:space="preserve">000грн </w:t>
            </w:r>
          </w:p>
          <w:p w:rsidR="004F6405" w:rsidRPr="00262CA3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щорічно</w:t>
            </w:r>
          </w:p>
          <w:p w:rsidR="004F6405" w:rsidRDefault="004F6405" w:rsidP="00731269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CA3">
              <w:t>- утримують корів, за кожну наявну корову у розмірі</w:t>
            </w:r>
            <w:r>
              <w:t xml:space="preserve"> </w:t>
            </w:r>
            <w:r w:rsidRPr="00262CA3">
              <w:t xml:space="preserve"> </w:t>
            </w:r>
            <w:r w:rsidR="00543CB4">
              <w:t>3</w:t>
            </w:r>
            <w:r>
              <w:t>000</w:t>
            </w:r>
            <w:r w:rsidRPr="00262CA3">
              <w:t xml:space="preserve"> грн.</w:t>
            </w:r>
          </w:p>
          <w:p w:rsidR="004303AF" w:rsidRPr="004303AF" w:rsidRDefault="004303AF" w:rsidP="004303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3AF">
              <w:t xml:space="preserve">утримують одного і більше </w:t>
            </w:r>
            <w:r>
              <w:t>буйвола ,</w:t>
            </w:r>
            <w:r w:rsidRPr="004303AF">
              <w:t xml:space="preserve">буйволиць – 3000грн </w:t>
            </w:r>
          </w:p>
          <w:p w:rsidR="004303AF" w:rsidRPr="00262CA3" w:rsidRDefault="004303AF" w:rsidP="00731269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3AF">
              <w:t>щорічно</w:t>
            </w:r>
          </w:p>
          <w:p w:rsidR="004F6405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CA3">
              <w:t xml:space="preserve">- за наявне поголів’я </w:t>
            </w:r>
            <w:r w:rsidRPr="00262CA3">
              <w:rPr>
                <w:rFonts w:eastAsia="Calibri"/>
                <w:lang w:eastAsia="en-US"/>
              </w:rPr>
              <w:t xml:space="preserve">племінні вівцематки, барани, ярки, </w:t>
            </w:r>
            <w:proofErr w:type="spellStart"/>
            <w:r w:rsidRPr="00262CA3">
              <w:rPr>
                <w:rFonts w:eastAsia="Calibri"/>
                <w:lang w:eastAsia="en-US"/>
              </w:rPr>
              <w:t>козематки</w:t>
            </w:r>
            <w:proofErr w:type="spellEnd"/>
            <w:r w:rsidRPr="00262CA3">
              <w:rPr>
                <w:rFonts w:eastAsia="Calibri"/>
                <w:lang w:eastAsia="en-US"/>
              </w:rPr>
              <w:t>, цапи, кізочки, цапки</w:t>
            </w:r>
            <w:r w:rsidRPr="00262CA3">
              <w:t xml:space="preserve"> старше одного року у розмірі  300 грн. за одну голову</w:t>
            </w:r>
          </w:p>
          <w:p w:rsidR="004F6405" w:rsidRPr="00262CA3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щорічно</w:t>
            </w:r>
          </w:p>
          <w:p w:rsidR="004F6405" w:rsidRPr="00262CA3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DC5A87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700,0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DC5A87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700,0</w:t>
            </w:r>
          </w:p>
          <w:p w:rsidR="00DC5A87" w:rsidRDefault="00DC5A87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DC5A87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</w:t>
            </w:r>
            <w:r w:rsidR="004F6405">
              <w:rPr>
                <w:color w:val="000000"/>
                <w:lang w:eastAsia="zh-CN"/>
              </w:rPr>
              <w:t>00,0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lang w:eastAsia="uk-UA"/>
              </w:rPr>
            </w:pPr>
          </w:p>
        </w:tc>
      </w:tr>
      <w:tr w:rsidR="004F6405" w:rsidRPr="008D569C" w:rsidTr="00775440">
        <w:trPr>
          <w:trHeight w:val="5396"/>
        </w:trPr>
        <w:tc>
          <w:tcPr>
            <w:tcW w:w="533" w:type="dxa"/>
            <w:shd w:val="clear" w:color="auto" w:fill="auto"/>
          </w:tcPr>
          <w:p w:rsidR="004F6405" w:rsidRPr="008D569C" w:rsidRDefault="005F0D5C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2976" w:type="dxa"/>
            <w:shd w:val="clear" w:color="auto" w:fill="auto"/>
          </w:tcPr>
          <w:p w:rsidR="004F6405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  <w:r w:rsidRPr="00C81FF2">
              <w:rPr>
                <w:lang w:eastAsia="uk-UA"/>
              </w:rPr>
              <w:t>Фінансова підтримка сільськогосподарських обслуговуючих кооперативів у вигляді часткового відшкодування вартості придбаних основних засобів для забезпечення діяльності з обслуговування членів кооперативу, а також для зберігання, переробки, транспортування та передпродажної підготовки сільськогосподарської продукції</w:t>
            </w:r>
            <w:r>
              <w:rPr>
                <w:lang w:eastAsia="uk-UA"/>
              </w:rPr>
              <w:t xml:space="preserve">  50 % від вартості ОЗ але не більше 100,0тис.грн.</w:t>
            </w:r>
          </w:p>
          <w:p w:rsidR="004F6405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  <w:p w:rsidR="004F6405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  <w:p w:rsidR="004F6405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  <w:p w:rsidR="004F6405" w:rsidRPr="00C81FF2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lang w:eastAsia="uk-UA"/>
              </w:rPr>
              <w:t>Створення нових сільськогосподарських обслуговуючих кооперативів</w:t>
            </w: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Pr="008D569C" w:rsidRDefault="005F0D5C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Часткове відшкодування суб’єктам господарювання та особистим селянським господарствам, вартості спорудження модульних теплиць (</w:t>
            </w:r>
            <w:r>
              <w:rPr>
                <w:color w:val="000000"/>
                <w:lang w:eastAsia="zh-CN"/>
              </w:rPr>
              <w:t>5</w:t>
            </w:r>
            <w:r w:rsidRPr="008D569C">
              <w:rPr>
                <w:color w:val="000000"/>
                <w:lang w:eastAsia="zh-CN"/>
              </w:rPr>
              <w:t xml:space="preserve">0% здійснених витрат, але не більше </w:t>
            </w:r>
            <w:r>
              <w:rPr>
                <w:color w:val="000000"/>
                <w:lang w:eastAsia="zh-CN"/>
              </w:rPr>
              <w:t>50</w:t>
            </w:r>
            <w:r w:rsidRPr="008D569C">
              <w:rPr>
                <w:color w:val="000000"/>
                <w:lang w:eastAsia="zh-CN"/>
              </w:rPr>
              <w:t>,0 тис. грн.).</w:t>
            </w: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</w:p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  <w:r w:rsidRPr="009C55FB">
              <w:t>Відділ бухгалтерського обліку та звітності</w:t>
            </w:r>
          </w:p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</w:p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lang w:eastAsia="uk-UA"/>
              </w:rPr>
              <w:t>Створення нових сільськогосподарських обслуговуючих кооперативів</w:t>
            </w: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Всього</w:t>
            </w: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  <w:r w:rsidR="00633B27">
              <w:rPr>
                <w:color w:val="000000"/>
                <w:lang w:eastAsia="zh-CN"/>
              </w:rPr>
              <w:t>6</w:t>
            </w:r>
            <w:r>
              <w:rPr>
                <w:color w:val="000000"/>
                <w:lang w:eastAsia="zh-CN"/>
              </w:rPr>
              <w:t>00,0</w:t>
            </w:r>
          </w:p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  <w:r w:rsidR="00633B27">
              <w:rPr>
                <w:color w:val="000000"/>
                <w:lang w:eastAsia="zh-CN"/>
              </w:rPr>
              <w:t>6</w:t>
            </w:r>
            <w:r>
              <w:rPr>
                <w:color w:val="000000"/>
                <w:lang w:eastAsia="zh-CN"/>
              </w:rPr>
              <w:t>00,0</w:t>
            </w:r>
          </w:p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  <w:r w:rsidR="00633B27">
              <w:rPr>
                <w:color w:val="000000"/>
                <w:lang w:eastAsia="zh-CN"/>
              </w:rPr>
              <w:t>6</w:t>
            </w:r>
            <w:bookmarkStart w:id="0" w:name="_GoBack"/>
            <w:bookmarkEnd w:id="0"/>
            <w:r>
              <w:rPr>
                <w:color w:val="000000"/>
                <w:lang w:eastAsia="zh-CN"/>
              </w:rPr>
              <w:t>00,0</w:t>
            </w:r>
          </w:p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lang w:eastAsia="uk-UA"/>
              </w:rPr>
            </w:pPr>
          </w:p>
        </w:tc>
      </w:tr>
    </w:tbl>
    <w:p w:rsidR="004F6405" w:rsidRPr="008D569C" w:rsidRDefault="004F6405" w:rsidP="004F6405">
      <w:pPr>
        <w:widowControl w:val="0"/>
        <w:suppressAutoHyphens/>
        <w:ind w:firstLine="737"/>
        <w:jc w:val="right"/>
        <w:rPr>
          <w:b/>
          <w:bCs/>
          <w:color w:val="000000"/>
          <w:kern w:val="2"/>
          <w:sz w:val="28"/>
          <w:szCs w:val="28"/>
          <w:lang w:eastAsia="zh-CN"/>
        </w:rPr>
      </w:pPr>
    </w:p>
    <w:p w:rsidR="004F6405" w:rsidRPr="008D569C" w:rsidRDefault="004F6405" w:rsidP="004F6405">
      <w:pPr>
        <w:widowControl w:val="0"/>
        <w:suppressAutoHyphens/>
        <w:ind w:firstLine="737"/>
        <w:jc w:val="right"/>
        <w:rPr>
          <w:b/>
          <w:bCs/>
          <w:color w:val="000000"/>
          <w:kern w:val="2"/>
          <w:sz w:val="28"/>
          <w:szCs w:val="28"/>
          <w:lang w:eastAsia="zh-CN"/>
        </w:rPr>
      </w:pPr>
    </w:p>
    <w:p w:rsidR="00EB7C0B" w:rsidRDefault="00EB7C0B" w:rsidP="00B82893">
      <w:pPr>
        <w:ind w:right="112"/>
        <w:rPr>
          <w:b/>
          <w:sz w:val="28"/>
          <w:szCs w:val="28"/>
        </w:rPr>
      </w:pPr>
    </w:p>
    <w:p w:rsidR="00EB7C0B" w:rsidRDefault="00EB7C0B" w:rsidP="00B82893">
      <w:pPr>
        <w:ind w:right="112"/>
        <w:rPr>
          <w:b/>
          <w:sz w:val="28"/>
          <w:szCs w:val="28"/>
        </w:rPr>
      </w:pPr>
    </w:p>
    <w:p w:rsidR="00EB7C0B" w:rsidRDefault="00EB7C0B" w:rsidP="00B82893">
      <w:pPr>
        <w:ind w:right="112"/>
        <w:rPr>
          <w:b/>
          <w:sz w:val="28"/>
          <w:szCs w:val="28"/>
        </w:rPr>
      </w:pPr>
    </w:p>
    <w:p w:rsidR="004F6405" w:rsidRPr="00154418" w:rsidRDefault="004F6405" w:rsidP="00B82893">
      <w:pPr>
        <w:ind w:right="112"/>
        <w:rPr>
          <w:b/>
          <w:sz w:val="28"/>
          <w:szCs w:val="28"/>
        </w:rPr>
      </w:pPr>
      <w:r w:rsidRPr="00154418">
        <w:rPr>
          <w:b/>
          <w:sz w:val="28"/>
          <w:szCs w:val="28"/>
        </w:rPr>
        <w:t xml:space="preserve">Секретар міської ради                                                                                               </w:t>
      </w:r>
      <w:r w:rsidR="00B82893">
        <w:rPr>
          <w:b/>
          <w:sz w:val="28"/>
          <w:szCs w:val="28"/>
        </w:rPr>
        <w:t xml:space="preserve">                   </w:t>
      </w:r>
      <w:r w:rsidRPr="00154418">
        <w:rPr>
          <w:b/>
          <w:sz w:val="28"/>
          <w:szCs w:val="28"/>
        </w:rPr>
        <w:t xml:space="preserve">                Ярослав ДЗИНДРА</w:t>
      </w:r>
    </w:p>
    <w:p w:rsidR="004F6405" w:rsidRPr="00154418" w:rsidRDefault="004F6405" w:rsidP="004F6405">
      <w:pPr>
        <w:rPr>
          <w:b/>
          <w:sz w:val="28"/>
          <w:szCs w:val="28"/>
        </w:rPr>
      </w:pPr>
    </w:p>
    <w:p w:rsidR="004F6405" w:rsidRDefault="004F6405" w:rsidP="004F6405">
      <w:pPr>
        <w:pStyle w:val="a3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1E047E" w:rsidRDefault="004F6405" w:rsidP="004F6405">
      <w:r>
        <w:br w:type="page"/>
      </w:r>
    </w:p>
    <w:sectPr w:rsidR="001E047E" w:rsidSect="004F640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05"/>
    <w:rsid w:val="00026B58"/>
    <w:rsid w:val="002E64DE"/>
    <w:rsid w:val="004303AF"/>
    <w:rsid w:val="004F6405"/>
    <w:rsid w:val="00543CB4"/>
    <w:rsid w:val="005F0D5C"/>
    <w:rsid w:val="00633B27"/>
    <w:rsid w:val="00637B48"/>
    <w:rsid w:val="00731269"/>
    <w:rsid w:val="00775440"/>
    <w:rsid w:val="00B82893"/>
    <w:rsid w:val="00BC32A1"/>
    <w:rsid w:val="00C248D2"/>
    <w:rsid w:val="00CD573D"/>
    <w:rsid w:val="00DC5A87"/>
    <w:rsid w:val="00E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E792"/>
  <w15:chartTrackingRefBased/>
  <w15:docId w15:val="{458DA224-F0BB-49D9-B13A-67D057F5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6405"/>
    <w:pPr>
      <w:spacing w:before="100" w:beforeAutospacing="1" w:after="100" w:afterAutospacing="1"/>
    </w:pPr>
    <w:rPr>
      <w:lang w:val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5F0D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00C7-6772-4390-A84B-4F11BA2E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2902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2023-04-12T09:32:00Z</cp:lastPrinted>
  <dcterms:created xsi:type="dcterms:W3CDTF">2023-11-21T09:03:00Z</dcterms:created>
  <dcterms:modified xsi:type="dcterms:W3CDTF">2023-11-21T09:03:00Z</dcterms:modified>
</cp:coreProperties>
</file>