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8E75C" w14:textId="008BA67C" w:rsidR="00483422" w:rsidRDefault="003E71DB" w:rsidP="00E246AC">
      <w:pPr>
        <w:pStyle w:val="ae"/>
        <w:ind w:firstLine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</w:t>
      </w:r>
    </w:p>
    <w:p w14:paraId="7AC34B76" w14:textId="44A3698C" w:rsidR="003E71DB" w:rsidRDefault="003E71DB" w:rsidP="00E246AC">
      <w:pPr>
        <w:pStyle w:val="ae"/>
        <w:ind w:firstLine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7E8468D8" w14:textId="6ECB9179" w:rsidR="003E71DB" w:rsidRDefault="003E71DB" w:rsidP="00E246AC">
      <w:pPr>
        <w:pStyle w:val="ae"/>
        <w:ind w:firstLine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16 квітня 2025 року №</w:t>
      </w:r>
      <w:r w:rsidR="000A1674">
        <w:rPr>
          <w:rFonts w:ascii="Times New Roman" w:hAnsi="Times New Roman" w:cs="Times New Roman"/>
          <w:sz w:val="28"/>
          <w:szCs w:val="28"/>
        </w:rPr>
        <w:t xml:space="preserve"> 123</w:t>
      </w:r>
    </w:p>
    <w:p w14:paraId="51BCFA96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6B98F0B9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72C83B3" w14:textId="52698B0E" w:rsidR="003E71DB" w:rsidRPr="003E71DB" w:rsidRDefault="003E71DB" w:rsidP="003E71DB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71DB">
        <w:rPr>
          <w:rFonts w:ascii="Times New Roman" w:hAnsi="Times New Roman" w:cs="Times New Roman"/>
          <w:b/>
          <w:bCs/>
          <w:sz w:val="28"/>
          <w:szCs w:val="28"/>
        </w:rPr>
        <w:t>КАЛЬКУЛЯЦІЯ</w:t>
      </w:r>
    </w:p>
    <w:p w14:paraId="7D801D56" w14:textId="630E7D83" w:rsidR="003E71DB" w:rsidRDefault="003E71DB" w:rsidP="003E71DB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послуги проведення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передрейсового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огляду автобусів,</w:t>
      </w:r>
    </w:p>
    <w:tbl>
      <w:tblPr>
        <w:tblStyle w:val="af"/>
        <w:tblpPr w:leftFromText="180" w:rightFromText="180" w:vertAnchor="text" w:horzAnchor="margin" w:tblpY="1293"/>
        <w:tblW w:w="0" w:type="auto"/>
        <w:tblLook w:val="04A0" w:firstRow="1" w:lastRow="0" w:firstColumn="1" w:lastColumn="0" w:noHBand="0" w:noVBand="1"/>
      </w:tblPr>
      <w:tblGrid>
        <w:gridCol w:w="4106"/>
        <w:gridCol w:w="1513"/>
        <w:gridCol w:w="1557"/>
        <w:gridCol w:w="1417"/>
        <w:gridCol w:w="1765"/>
        <w:gridCol w:w="1415"/>
        <w:gridCol w:w="1716"/>
        <w:gridCol w:w="1639"/>
      </w:tblGrid>
      <w:tr w:rsidR="00E246AC" w14:paraId="6A73F41E" w14:textId="77777777" w:rsidTr="00E246AC">
        <w:tc>
          <w:tcPr>
            <w:tcW w:w="4106" w:type="dxa"/>
            <w:vMerge w:val="restart"/>
          </w:tcPr>
          <w:p w14:paraId="363104C4" w14:textId="77777777" w:rsidR="00E246AC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</w:p>
          <w:p w14:paraId="1190A806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7E1407">
              <w:rPr>
                <w:rFonts w:ascii="Times New Roman" w:hAnsi="Times New Roman" w:cs="Times New Roman"/>
              </w:rPr>
              <w:t>НАЗВА</w:t>
            </w:r>
          </w:p>
        </w:tc>
        <w:tc>
          <w:tcPr>
            <w:tcW w:w="4487" w:type="dxa"/>
            <w:gridSpan w:val="3"/>
          </w:tcPr>
          <w:p w14:paraId="758AB954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7E1407">
              <w:rPr>
                <w:rFonts w:ascii="Times New Roman" w:hAnsi="Times New Roman" w:cs="Times New Roman"/>
              </w:rPr>
              <w:t>СТАТТІ ВИТРАТ, ГРН</w:t>
            </w:r>
          </w:p>
        </w:tc>
        <w:tc>
          <w:tcPr>
            <w:tcW w:w="1765" w:type="dxa"/>
            <w:vMerge w:val="restart"/>
          </w:tcPr>
          <w:p w14:paraId="65F4D2D6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7E1407">
              <w:rPr>
                <w:rFonts w:ascii="Times New Roman" w:hAnsi="Times New Roman" w:cs="Times New Roman"/>
              </w:rPr>
              <w:t>Адміністративні витрати</w:t>
            </w:r>
            <w:r>
              <w:rPr>
                <w:rFonts w:ascii="Times New Roman" w:hAnsi="Times New Roman" w:cs="Times New Roman"/>
              </w:rPr>
              <w:t>, грн</w:t>
            </w:r>
          </w:p>
        </w:tc>
        <w:tc>
          <w:tcPr>
            <w:tcW w:w="1415" w:type="dxa"/>
            <w:vMerge w:val="restart"/>
          </w:tcPr>
          <w:p w14:paraId="7C493760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Повна собівартість, грн</w:t>
            </w:r>
          </w:p>
        </w:tc>
        <w:tc>
          <w:tcPr>
            <w:tcW w:w="1716" w:type="dxa"/>
            <w:vMerge w:val="restart"/>
          </w:tcPr>
          <w:p w14:paraId="1FDE63B3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Рентабе</w:t>
            </w:r>
            <w:r w:rsidRPr="007E1407">
              <w:rPr>
                <w:rFonts w:ascii="Times New Roman" w:hAnsi="Times New Roman" w:cs="Times New Roman"/>
              </w:rPr>
              <w:t>льність, 11%</w:t>
            </w:r>
          </w:p>
        </w:tc>
        <w:tc>
          <w:tcPr>
            <w:tcW w:w="1639" w:type="dxa"/>
            <w:vMerge w:val="restart"/>
          </w:tcPr>
          <w:p w14:paraId="31A38D64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E1407">
              <w:rPr>
                <w:rFonts w:ascii="Times New Roman" w:hAnsi="Times New Roman" w:cs="Times New Roman"/>
                <w:b/>
              </w:rPr>
              <w:t>Всього без ПДВ, грн</w:t>
            </w:r>
          </w:p>
        </w:tc>
      </w:tr>
      <w:tr w:rsidR="00E246AC" w14:paraId="28357BA9" w14:textId="77777777" w:rsidTr="00E246AC">
        <w:tc>
          <w:tcPr>
            <w:tcW w:w="4106" w:type="dxa"/>
            <w:vMerge/>
          </w:tcPr>
          <w:p w14:paraId="7D6904FA" w14:textId="77777777" w:rsidR="00E246AC" w:rsidRDefault="00E246AC" w:rsidP="00E246AC">
            <w:pPr>
              <w:jc w:val="center"/>
            </w:pPr>
          </w:p>
        </w:tc>
        <w:tc>
          <w:tcPr>
            <w:tcW w:w="1513" w:type="dxa"/>
          </w:tcPr>
          <w:p w14:paraId="40F0E21B" w14:textId="77777777" w:rsidR="00E246AC" w:rsidRPr="00891C84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891C84">
              <w:rPr>
                <w:rFonts w:ascii="Times New Roman" w:hAnsi="Times New Roman" w:cs="Times New Roman"/>
              </w:rPr>
              <w:t>Заробітна плата, грн</w:t>
            </w:r>
          </w:p>
        </w:tc>
        <w:tc>
          <w:tcPr>
            <w:tcW w:w="1557" w:type="dxa"/>
          </w:tcPr>
          <w:p w14:paraId="741F063D" w14:textId="77777777" w:rsidR="00E246AC" w:rsidRPr="00891C84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891C84">
              <w:rPr>
                <w:rFonts w:ascii="Times New Roman" w:hAnsi="Times New Roman" w:cs="Times New Roman"/>
              </w:rPr>
              <w:t>Нарахування на ЗП, 22%</w:t>
            </w:r>
          </w:p>
        </w:tc>
        <w:tc>
          <w:tcPr>
            <w:tcW w:w="1417" w:type="dxa"/>
          </w:tcPr>
          <w:p w14:paraId="653F4998" w14:textId="77777777" w:rsidR="00E246AC" w:rsidRPr="00891C84" w:rsidRDefault="00E246AC" w:rsidP="00E246AC">
            <w:pPr>
              <w:jc w:val="center"/>
              <w:rPr>
                <w:rFonts w:ascii="Times New Roman" w:hAnsi="Times New Roman" w:cs="Times New Roman"/>
              </w:rPr>
            </w:pPr>
            <w:r w:rsidRPr="00891C84">
              <w:rPr>
                <w:rFonts w:ascii="Times New Roman" w:hAnsi="Times New Roman" w:cs="Times New Roman"/>
              </w:rPr>
              <w:t>Виробнича собівартість, грн</w:t>
            </w:r>
          </w:p>
        </w:tc>
        <w:tc>
          <w:tcPr>
            <w:tcW w:w="1765" w:type="dxa"/>
            <w:vMerge/>
          </w:tcPr>
          <w:p w14:paraId="47F73ABD" w14:textId="77777777" w:rsidR="00E246AC" w:rsidRDefault="00E246AC" w:rsidP="00E246AC">
            <w:pPr>
              <w:jc w:val="center"/>
            </w:pPr>
          </w:p>
        </w:tc>
        <w:tc>
          <w:tcPr>
            <w:tcW w:w="1415" w:type="dxa"/>
            <w:vMerge/>
          </w:tcPr>
          <w:p w14:paraId="72953B6D" w14:textId="77777777" w:rsidR="00E246AC" w:rsidRDefault="00E246AC" w:rsidP="00E246AC">
            <w:pPr>
              <w:jc w:val="center"/>
            </w:pPr>
          </w:p>
        </w:tc>
        <w:tc>
          <w:tcPr>
            <w:tcW w:w="1716" w:type="dxa"/>
            <w:vMerge/>
          </w:tcPr>
          <w:p w14:paraId="6215AB79" w14:textId="77777777" w:rsidR="00E246AC" w:rsidRDefault="00E246AC" w:rsidP="00E246AC">
            <w:pPr>
              <w:jc w:val="center"/>
            </w:pPr>
          </w:p>
        </w:tc>
        <w:tc>
          <w:tcPr>
            <w:tcW w:w="1639" w:type="dxa"/>
            <w:vMerge/>
          </w:tcPr>
          <w:p w14:paraId="746029EE" w14:textId="77777777" w:rsidR="00E246AC" w:rsidRDefault="00E246AC" w:rsidP="00E246AC">
            <w:pPr>
              <w:jc w:val="center"/>
            </w:pPr>
          </w:p>
        </w:tc>
      </w:tr>
      <w:tr w:rsidR="00E246AC" w14:paraId="07E61931" w14:textId="77777777" w:rsidTr="00E246AC">
        <w:tc>
          <w:tcPr>
            <w:tcW w:w="4106" w:type="dxa"/>
          </w:tcPr>
          <w:p w14:paraId="26D5C0F6" w14:textId="77777777" w:rsidR="00E246AC" w:rsidRPr="00C256BF" w:rsidRDefault="00E246AC" w:rsidP="00E246AC">
            <w:pPr>
              <w:rPr>
                <w:rFonts w:ascii="Times New Roman" w:hAnsi="Times New Roman" w:cs="Times New Roman"/>
              </w:rPr>
            </w:pPr>
            <w:r w:rsidRPr="00C256BF">
              <w:rPr>
                <w:rFonts w:ascii="Times New Roman" w:hAnsi="Times New Roman" w:cs="Times New Roman"/>
              </w:rPr>
              <w:t>Профілактичний технічний огляд автотранспорту та випуск його на лінію;</w:t>
            </w:r>
          </w:p>
          <w:p w14:paraId="71586A8A" w14:textId="77777777" w:rsidR="00E246AC" w:rsidRPr="00C256BF" w:rsidRDefault="00E246AC" w:rsidP="00E246AC">
            <w:pPr>
              <w:rPr>
                <w:rFonts w:ascii="Times New Roman" w:hAnsi="Times New Roman" w:cs="Times New Roman"/>
              </w:rPr>
            </w:pPr>
            <w:r w:rsidRPr="00C256BF">
              <w:rPr>
                <w:rFonts w:ascii="Times New Roman" w:hAnsi="Times New Roman" w:cs="Times New Roman"/>
              </w:rPr>
              <w:t>Оформлення супровідної документації на автотранспортний засіб ( дорожній лист, журнали, перевірка позначки медика);</w:t>
            </w:r>
          </w:p>
          <w:p w14:paraId="67FC33C8" w14:textId="77777777" w:rsidR="00E246AC" w:rsidRPr="00C256BF" w:rsidRDefault="00E246AC" w:rsidP="00E246AC">
            <w:pPr>
              <w:rPr>
                <w:rFonts w:ascii="Times New Roman" w:hAnsi="Times New Roman" w:cs="Times New Roman"/>
              </w:rPr>
            </w:pPr>
            <w:r w:rsidRPr="00C256BF">
              <w:rPr>
                <w:rFonts w:ascii="Times New Roman" w:hAnsi="Times New Roman" w:cs="Times New Roman"/>
              </w:rPr>
              <w:t>Контроль комплектації автотранспорту</w:t>
            </w:r>
            <w:r>
              <w:rPr>
                <w:rFonts w:ascii="Times New Roman" w:hAnsi="Times New Roman" w:cs="Times New Roman"/>
              </w:rPr>
              <w:t xml:space="preserve">         </w:t>
            </w:r>
            <w:r w:rsidRPr="00C256BF">
              <w:rPr>
                <w:rFonts w:ascii="Times New Roman" w:hAnsi="Times New Roman" w:cs="Times New Roman"/>
              </w:rPr>
              <w:t xml:space="preserve"> ( документи, аптечка, вогнегасник).</w:t>
            </w:r>
          </w:p>
          <w:p w14:paraId="515B5F0A" w14:textId="77777777" w:rsidR="00E246AC" w:rsidRDefault="00E246AC" w:rsidP="00E246AC"/>
        </w:tc>
        <w:tc>
          <w:tcPr>
            <w:tcW w:w="1513" w:type="dxa"/>
          </w:tcPr>
          <w:p w14:paraId="3959E53D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BC307F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9D6215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C8B9B1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1407">
              <w:rPr>
                <w:rFonts w:ascii="Times New Roman" w:hAnsi="Times New Roman" w:cs="Times New Roman"/>
                <w:sz w:val="28"/>
                <w:szCs w:val="28"/>
              </w:rPr>
              <w:t>75,00</w:t>
            </w:r>
          </w:p>
        </w:tc>
        <w:tc>
          <w:tcPr>
            <w:tcW w:w="1557" w:type="dxa"/>
          </w:tcPr>
          <w:p w14:paraId="45886ABB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7360F3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5B1C06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4EF28A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1407">
              <w:rPr>
                <w:rFonts w:ascii="Times New Roman" w:hAnsi="Times New Roman" w:cs="Times New Roman"/>
                <w:sz w:val="28"/>
                <w:szCs w:val="28"/>
              </w:rPr>
              <w:t>16,50</w:t>
            </w:r>
          </w:p>
        </w:tc>
        <w:tc>
          <w:tcPr>
            <w:tcW w:w="1417" w:type="dxa"/>
          </w:tcPr>
          <w:p w14:paraId="47BB6263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BA4A07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B6D51E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1AD35E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1407">
              <w:rPr>
                <w:rFonts w:ascii="Times New Roman" w:hAnsi="Times New Roman" w:cs="Times New Roman"/>
                <w:sz w:val="28"/>
                <w:szCs w:val="28"/>
              </w:rPr>
              <w:t>91,50</w:t>
            </w:r>
          </w:p>
        </w:tc>
        <w:tc>
          <w:tcPr>
            <w:tcW w:w="1765" w:type="dxa"/>
          </w:tcPr>
          <w:p w14:paraId="4C2B6D1A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0561E0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88A9A4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E0B531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27,74</w:t>
            </w:r>
          </w:p>
        </w:tc>
        <w:tc>
          <w:tcPr>
            <w:tcW w:w="1415" w:type="dxa"/>
          </w:tcPr>
          <w:p w14:paraId="769416FA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427087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E3C0AF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63EB04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119,24</w:t>
            </w:r>
          </w:p>
        </w:tc>
        <w:tc>
          <w:tcPr>
            <w:tcW w:w="1716" w:type="dxa"/>
          </w:tcPr>
          <w:p w14:paraId="793BD270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0518AA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8FDC8A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0C8F78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13,12</w:t>
            </w:r>
          </w:p>
        </w:tc>
        <w:tc>
          <w:tcPr>
            <w:tcW w:w="1639" w:type="dxa"/>
          </w:tcPr>
          <w:p w14:paraId="2FE8D9AB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2F33E41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8A801E2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05CEC69" w14:textId="77777777" w:rsidR="00E246AC" w:rsidRPr="007E1407" w:rsidRDefault="00E246AC" w:rsidP="00E246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132,36</w:t>
            </w:r>
          </w:p>
        </w:tc>
      </w:tr>
    </w:tbl>
    <w:p w14:paraId="0F265B56" w14:textId="2DC0AD37" w:rsidR="003E71DB" w:rsidRDefault="003E71DB" w:rsidP="00E246AC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що надаються КП «Чортківський міський транспорт» міської ради</w:t>
      </w:r>
    </w:p>
    <w:p w14:paraId="45A0E40B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22A2E97E" w14:textId="77777777" w:rsidR="00E246AC" w:rsidRDefault="00E246AC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88BEDB7" w14:textId="77777777" w:rsidR="00E246AC" w:rsidRPr="00E246AC" w:rsidRDefault="00E246AC" w:rsidP="00E246AC"/>
    <w:p w14:paraId="3EF3C4E9" w14:textId="77777777" w:rsidR="00E246AC" w:rsidRPr="00E246AC" w:rsidRDefault="00E246AC" w:rsidP="00E246AC"/>
    <w:p w14:paraId="6C0010D8" w14:textId="77777777" w:rsidR="00E246AC" w:rsidRDefault="00E246AC" w:rsidP="00E246AC">
      <w:pPr>
        <w:pStyle w:val="ae"/>
        <w:rPr>
          <w:rFonts w:ascii="Times New Roman" w:hAnsi="Times New Roman" w:cs="Times New Roman"/>
          <w:sz w:val="28"/>
          <w:szCs w:val="28"/>
        </w:rPr>
      </w:pPr>
      <w:r>
        <w:tab/>
      </w:r>
    </w:p>
    <w:p w14:paraId="38936021" w14:textId="17DA6D7D" w:rsidR="00E246AC" w:rsidRPr="00E246AC" w:rsidRDefault="00E246AC" w:rsidP="00E246AC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224103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</w:t>
      </w:r>
      <w:r w:rsidRPr="00224103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4919AC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4103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sectPr w:rsidR="00E246AC" w:rsidRPr="00E246AC" w:rsidSect="00E246AC">
      <w:pgSz w:w="16838" w:h="11906" w:orient="landscape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1DB"/>
    <w:rsid w:val="000A1674"/>
    <w:rsid w:val="00224103"/>
    <w:rsid w:val="003E71DB"/>
    <w:rsid w:val="00483422"/>
    <w:rsid w:val="004919AC"/>
    <w:rsid w:val="00530B1D"/>
    <w:rsid w:val="00600759"/>
    <w:rsid w:val="006726DC"/>
    <w:rsid w:val="008F328A"/>
    <w:rsid w:val="00B174BC"/>
    <w:rsid w:val="00B20B2F"/>
    <w:rsid w:val="00CB6BCD"/>
    <w:rsid w:val="00CD1786"/>
    <w:rsid w:val="00E246AC"/>
    <w:rsid w:val="00EC5AAB"/>
    <w:rsid w:val="00FE1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271A7"/>
  <w15:chartTrackingRefBased/>
  <w15:docId w15:val="{36254526-1874-4976-ABB5-4DBFDD98D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46AC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E71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1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1DB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1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1DB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1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1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1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1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1D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71D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71D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71DB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71DB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71D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71D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71D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71D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71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3E71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1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3E71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71DB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3E71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71DB"/>
    <w:pPr>
      <w:ind w:left="720"/>
      <w:contextualSpacing/>
    </w:pPr>
    <w:rPr>
      <w:kern w:val="2"/>
      <w14:ligatures w14:val="standardContextual"/>
    </w:rPr>
  </w:style>
  <w:style w:type="character" w:styleId="aa">
    <w:name w:val="Intense Emphasis"/>
    <w:basedOn w:val="a0"/>
    <w:uiPriority w:val="21"/>
    <w:qFormat/>
    <w:rsid w:val="003E71DB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71D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  <w:kern w:val="2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3E71DB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3E71DB"/>
    <w:rPr>
      <w:b/>
      <w:bCs/>
      <w:smallCaps/>
      <w:color w:val="2E74B5" w:themeColor="accent1" w:themeShade="BF"/>
      <w:spacing w:val="5"/>
    </w:rPr>
  </w:style>
  <w:style w:type="paragraph" w:styleId="ae">
    <w:name w:val="No Spacing"/>
    <w:uiPriority w:val="1"/>
    <w:qFormat/>
    <w:rsid w:val="003E71DB"/>
    <w:pPr>
      <w:spacing w:after="0" w:line="240" w:lineRule="auto"/>
    </w:pPr>
  </w:style>
  <w:style w:type="table" w:styleId="af">
    <w:name w:val="Table Grid"/>
    <w:basedOn w:val="a1"/>
    <w:uiPriority w:val="39"/>
    <w:rsid w:val="003E7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584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Ольга Черемшинська</cp:lastModifiedBy>
  <cp:revision>4</cp:revision>
  <cp:lastPrinted>2025-04-17T07:41:00Z</cp:lastPrinted>
  <dcterms:created xsi:type="dcterms:W3CDTF">2025-04-16T12:58:00Z</dcterms:created>
  <dcterms:modified xsi:type="dcterms:W3CDTF">2025-04-17T07:42:00Z</dcterms:modified>
</cp:coreProperties>
</file>