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6668C" w14:textId="0C50BE42" w:rsidR="00E13764" w:rsidRPr="006F17ED" w:rsidRDefault="005D7A91" w:rsidP="005D7A91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  <w:r w:rsidRPr="005D7A9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75657E" w:rsidRPr="006F17ED">
        <w:rPr>
          <w:rFonts w:ascii="Times New Roman" w:hAnsi="Times New Roman" w:cs="Times New Roman"/>
          <w:b/>
          <w:bCs/>
          <w:sz w:val="28"/>
          <w:szCs w:val="28"/>
        </w:rPr>
        <w:t>Додаток</w:t>
      </w:r>
      <w:r w:rsidR="00DC2590"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F17ED" w:rsidRPr="006F17ED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14:paraId="5D21A5B9" w14:textId="5360E7F3" w:rsidR="005D7A91" w:rsidRPr="006F17ED" w:rsidRDefault="005D7A91" w:rsidP="005D7A91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  <w:r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</w:t>
      </w:r>
      <w:r w:rsidR="00061BEE"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r w:rsidRPr="006F17ED">
        <w:rPr>
          <w:rFonts w:ascii="Times New Roman" w:hAnsi="Times New Roman" w:cs="Times New Roman"/>
          <w:b/>
          <w:bCs/>
          <w:sz w:val="28"/>
          <w:szCs w:val="28"/>
        </w:rPr>
        <w:t>рішення міської ради</w:t>
      </w:r>
    </w:p>
    <w:p w14:paraId="2EFAFECA" w14:textId="40540884" w:rsidR="0075657E" w:rsidRPr="006F17ED" w:rsidRDefault="005D7A91" w:rsidP="0075657E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  <w:r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від </w:t>
      </w:r>
      <w:r w:rsidR="00DC2590"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F17ED" w:rsidRPr="006F17ED">
        <w:rPr>
          <w:rFonts w:ascii="Times New Roman" w:hAnsi="Times New Roman" w:cs="Times New Roman"/>
          <w:b/>
          <w:bCs/>
          <w:sz w:val="28"/>
          <w:szCs w:val="28"/>
        </w:rPr>
        <w:t>23</w:t>
      </w:r>
      <w:r w:rsidR="00DC2590"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травня</w:t>
      </w:r>
      <w:r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DC2590" w:rsidRPr="006F17ED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р</w:t>
      </w:r>
      <w:r w:rsidR="002D6A8B" w:rsidRPr="006F17ED">
        <w:rPr>
          <w:rFonts w:ascii="Times New Roman" w:hAnsi="Times New Roman" w:cs="Times New Roman"/>
          <w:b/>
          <w:bCs/>
          <w:sz w:val="28"/>
          <w:szCs w:val="28"/>
        </w:rPr>
        <w:t>оку</w:t>
      </w:r>
      <w:r w:rsidRPr="006F17ED">
        <w:rPr>
          <w:rFonts w:ascii="Times New Roman" w:hAnsi="Times New Roman" w:cs="Times New Roman"/>
          <w:b/>
          <w:bCs/>
          <w:sz w:val="28"/>
          <w:szCs w:val="28"/>
        </w:rPr>
        <w:t xml:space="preserve"> №</w:t>
      </w:r>
      <w:r w:rsidR="006F17ED" w:rsidRPr="006F17ED">
        <w:rPr>
          <w:rFonts w:ascii="Times New Roman" w:hAnsi="Times New Roman" w:cs="Times New Roman"/>
          <w:b/>
          <w:bCs/>
          <w:sz w:val="28"/>
          <w:szCs w:val="28"/>
        </w:rPr>
        <w:t>2610</w:t>
      </w:r>
    </w:p>
    <w:p w14:paraId="4C6570BD" w14:textId="6E0D631F" w:rsidR="005D7A91" w:rsidRDefault="005D7A91" w:rsidP="005D7A91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2ABCA70A" w14:textId="77777777" w:rsidR="005D7A91" w:rsidRDefault="005D7A91" w:rsidP="005D7A91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AA59949" w14:textId="473164D5" w:rsidR="005D7A91" w:rsidRPr="005D7A91" w:rsidRDefault="005D7A91" w:rsidP="005D7A91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D7A91">
        <w:rPr>
          <w:rFonts w:ascii="Times New Roman" w:hAnsi="Times New Roman" w:cs="Times New Roman"/>
          <w:b/>
          <w:bCs/>
          <w:sz w:val="28"/>
          <w:szCs w:val="28"/>
        </w:rPr>
        <w:t>ПОЛОЖЕННЯ</w:t>
      </w:r>
    </w:p>
    <w:p w14:paraId="18FE61D6" w14:textId="3B92E076" w:rsidR="005D7A91" w:rsidRPr="005D7A91" w:rsidRDefault="005D7A91" w:rsidP="005D7A91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D7A91">
        <w:rPr>
          <w:rFonts w:ascii="Times New Roman" w:hAnsi="Times New Roman" w:cs="Times New Roman"/>
          <w:b/>
          <w:bCs/>
          <w:sz w:val="28"/>
          <w:szCs w:val="28"/>
        </w:rPr>
        <w:t>про службу у справах дітей Чортківської міської ради</w:t>
      </w:r>
    </w:p>
    <w:p w14:paraId="04D8CC31" w14:textId="60F863B2" w:rsidR="005D7A91" w:rsidRDefault="005D7A91" w:rsidP="005D7A91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(нова редакція)</w:t>
      </w:r>
    </w:p>
    <w:p w14:paraId="527A80ED" w14:textId="77777777" w:rsidR="005D7A91" w:rsidRDefault="005D7A91" w:rsidP="005D7A91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14:paraId="58667AEE" w14:textId="77777777" w:rsidR="005D7A91" w:rsidRDefault="005D7A91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00F5">
        <w:rPr>
          <w:rFonts w:ascii="Times New Roman" w:hAnsi="Times New Roman" w:cs="Times New Roman"/>
          <w:b/>
          <w:bCs/>
          <w:sz w:val="28"/>
          <w:szCs w:val="28"/>
        </w:rPr>
        <w:t>I. Загальні положення</w:t>
      </w:r>
    </w:p>
    <w:p w14:paraId="687464B6" w14:textId="77777777" w:rsidR="00BE00F5" w:rsidRPr="00BE00F5" w:rsidRDefault="00BE00F5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7B5233" w14:textId="77777777" w:rsidR="006D0FC7" w:rsidRDefault="005D7A91" w:rsidP="006D0FC7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n17"/>
      <w:bookmarkEnd w:id="0"/>
      <w:r w:rsidRPr="005D7A91">
        <w:rPr>
          <w:rFonts w:ascii="Times New Roman" w:hAnsi="Times New Roman" w:cs="Times New Roman"/>
          <w:sz w:val="28"/>
          <w:szCs w:val="28"/>
        </w:rPr>
        <w:t xml:space="preserve">1. Служба у справах дітей </w:t>
      </w:r>
      <w:r w:rsidR="00BE00F5">
        <w:rPr>
          <w:rFonts w:ascii="Times New Roman" w:hAnsi="Times New Roman" w:cs="Times New Roman"/>
          <w:sz w:val="28"/>
          <w:szCs w:val="28"/>
        </w:rPr>
        <w:t xml:space="preserve">Чортківської </w:t>
      </w:r>
      <w:r w:rsidRPr="005D7A91">
        <w:rPr>
          <w:rFonts w:ascii="Times New Roman" w:hAnsi="Times New Roman" w:cs="Times New Roman"/>
          <w:sz w:val="28"/>
          <w:szCs w:val="28"/>
        </w:rPr>
        <w:t>місько</w:t>
      </w:r>
      <w:r w:rsidR="00BE00F5">
        <w:rPr>
          <w:rFonts w:ascii="Times New Roman" w:hAnsi="Times New Roman" w:cs="Times New Roman"/>
          <w:sz w:val="28"/>
          <w:szCs w:val="28"/>
        </w:rPr>
        <w:t>ї</w:t>
      </w:r>
      <w:r w:rsidRPr="005D7A91">
        <w:rPr>
          <w:rFonts w:ascii="Times New Roman" w:hAnsi="Times New Roman" w:cs="Times New Roman"/>
          <w:sz w:val="28"/>
          <w:szCs w:val="28"/>
        </w:rPr>
        <w:t xml:space="preserve"> ради (далі - служба) утворюється міською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5D7A91">
        <w:rPr>
          <w:rFonts w:ascii="Times New Roman" w:hAnsi="Times New Roman" w:cs="Times New Roman"/>
          <w:sz w:val="28"/>
          <w:szCs w:val="28"/>
        </w:rPr>
        <w:t>радою та є підзвітною, підконтрольною та підпорядкованою міській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5D7A91">
        <w:rPr>
          <w:rFonts w:ascii="Times New Roman" w:hAnsi="Times New Roman" w:cs="Times New Roman"/>
          <w:sz w:val="28"/>
          <w:szCs w:val="28"/>
        </w:rPr>
        <w:t>раді та міському голові</w:t>
      </w:r>
      <w:r w:rsidR="00BE00F5">
        <w:rPr>
          <w:rFonts w:ascii="Times New Roman" w:hAnsi="Times New Roman" w:cs="Times New Roman"/>
          <w:sz w:val="28"/>
          <w:szCs w:val="28"/>
        </w:rPr>
        <w:t>.</w:t>
      </w:r>
    </w:p>
    <w:p w14:paraId="16090F31" w14:textId="1EE904EB" w:rsidR="006D0FC7" w:rsidRDefault="005B2544" w:rsidP="006D0FC7">
      <w:pPr>
        <w:pStyle w:val="ae"/>
        <w:ind w:firstLine="709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Служба у справах дітей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Чортківської міської ради</w:t>
      </w:r>
      <w:r w:rsidRPr="005B2544">
        <w:rPr>
          <w:rFonts w:ascii="Calibri" w:eastAsia="Calibri" w:hAnsi="Calibri" w:cs="Times New Roman"/>
          <w:kern w:val="0"/>
          <w:sz w:val="28"/>
          <w:szCs w:val="28"/>
          <w14:ligatures w14:val="none"/>
        </w:rPr>
        <w:t xml:space="preserve">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з організаційно-правовою формою «Орган місцевого самоврядування» створено відповідно до Закону України «Про місцеве самоврядування в Україні» рішенням </w:t>
      </w:r>
      <w:r w:rsidR="006F17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113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сесії Чортківської міської ради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:lang w:val="en-US"/>
          <w14:ligatures w14:val="none"/>
        </w:rPr>
        <w:t>VIII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скликання «</w:t>
      </w:r>
      <w:r w:rsidR="006F17ED">
        <w:rPr>
          <w:rFonts w:ascii="Times New Roman" w:eastAsia="Calibri" w:hAnsi="Times New Roman" w:cs="Times New Roman"/>
          <w:kern w:val="0"/>
          <w:sz w:val="28"/>
          <w14:ligatures w14:val="none"/>
        </w:rPr>
        <w:t xml:space="preserve"> Про реорганізацію юридичних осіб публічного права шляхом перетворення</w:t>
      </w:r>
      <w:r w:rsidRPr="005B2544">
        <w:rPr>
          <w:rFonts w:ascii="Times New Roman" w:eastAsia="Calibri" w:hAnsi="Times New Roman" w:cs="Times New Roman"/>
          <w:kern w:val="0"/>
          <w:sz w:val="28"/>
          <w14:ligatures w14:val="none"/>
        </w:rPr>
        <w:t>»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від</w:t>
      </w:r>
      <w:r w:rsidR="006F17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23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.05.2025 року №</w:t>
      </w:r>
      <w:r w:rsidR="006F17E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2610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та</w:t>
      </w:r>
      <w:r w:rsidRPr="005B2544">
        <w:rPr>
          <w:rFonts w:ascii="Calibri" w:eastAsia="Calibri" w:hAnsi="Calibri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 </w:t>
      </w:r>
      <w:r w:rsidRPr="005B2544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є правонаступником всіх прав і обов’язків </w:t>
      </w:r>
      <w:r w:rsidR="006D0FC7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служби у справах дітей</w:t>
      </w:r>
      <w:r w:rsidRPr="005B2544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 Чортківської міської ради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 організаційно-правовою формою «Комунальна організація (установа, заклад)»</w:t>
      </w:r>
      <w:r w:rsidRPr="005B2544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.</w:t>
      </w:r>
      <w:bookmarkStart w:id="1" w:name="n18"/>
      <w:bookmarkEnd w:id="1"/>
    </w:p>
    <w:p w14:paraId="44B5C6B5" w14:textId="635C19A3" w:rsidR="005D7A91" w:rsidRPr="006D0FC7" w:rsidRDefault="006D0FC7" w:rsidP="006D0FC7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7A91" w:rsidRPr="005D7A91">
        <w:rPr>
          <w:rFonts w:ascii="Times New Roman" w:hAnsi="Times New Roman" w:cs="Times New Roman"/>
          <w:sz w:val="28"/>
          <w:szCs w:val="28"/>
        </w:rPr>
        <w:t>. Служба має право юридичної особи та в межах, визначених законодавством України, приймає самостійні рішення, які оформляються актами та наказами за підписом керівника служби.</w:t>
      </w:r>
    </w:p>
    <w:p w14:paraId="0C94E174" w14:textId="2CDF091B" w:rsidR="005D7A91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n19"/>
      <w:bookmarkEnd w:id="2"/>
      <w:r>
        <w:rPr>
          <w:rFonts w:ascii="Times New Roman" w:hAnsi="Times New Roman" w:cs="Times New Roman"/>
          <w:sz w:val="28"/>
          <w:szCs w:val="28"/>
        </w:rPr>
        <w:t>4</w:t>
      </w:r>
      <w:r w:rsidR="005D7A91" w:rsidRPr="005D7A91">
        <w:rPr>
          <w:rFonts w:ascii="Times New Roman" w:hAnsi="Times New Roman" w:cs="Times New Roman"/>
          <w:sz w:val="28"/>
          <w:szCs w:val="28"/>
        </w:rPr>
        <w:t xml:space="preserve">. Служба у своїй діяльності керується </w:t>
      </w:r>
      <w:hyperlink r:id="rId5" w:tgtFrame="_blank" w:history="1">
        <w:r w:rsidR="005D7A91" w:rsidRPr="00BE00F5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Конституцією</w:t>
        </w:r>
      </w:hyperlink>
      <w:r w:rsidR="005D7A91" w:rsidRPr="005D7A91">
        <w:rPr>
          <w:rFonts w:ascii="Times New Roman" w:hAnsi="Times New Roman" w:cs="Times New Roman"/>
          <w:sz w:val="28"/>
          <w:szCs w:val="28"/>
        </w:rPr>
        <w:t xml:space="preserve"> і законами України, актами Президента України, Верховної Ради України та Кабінету Міністрів України, наказами Мінсоцполітики, наказами начальника служби у справах дітей </w:t>
      </w:r>
      <w:r w:rsidR="00BE00F5">
        <w:rPr>
          <w:rFonts w:ascii="Times New Roman" w:hAnsi="Times New Roman" w:cs="Times New Roman"/>
          <w:sz w:val="28"/>
          <w:szCs w:val="28"/>
        </w:rPr>
        <w:t xml:space="preserve">Тернопільської </w:t>
      </w:r>
      <w:r w:rsidR="005D7A91" w:rsidRPr="005D7A91">
        <w:rPr>
          <w:rFonts w:ascii="Times New Roman" w:hAnsi="Times New Roman" w:cs="Times New Roman"/>
          <w:sz w:val="28"/>
          <w:szCs w:val="28"/>
        </w:rPr>
        <w:t>обласної державної адміністрації, рішеннями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="005D7A91" w:rsidRPr="005D7A91">
        <w:rPr>
          <w:rFonts w:ascii="Times New Roman" w:hAnsi="Times New Roman" w:cs="Times New Roman"/>
          <w:sz w:val="28"/>
          <w:szCs w:val="28"/>
        </w:rPr>
        <w:t>ради та її виконавчого комітету, розпорядженнями міського голови, іншими нормативними актами органів виконавчої влади та місцевого самоврядування.</w:t>
      </w:r>
    </w:p>
    <w:p w14:paraId="3953FA96" w14:textId="0E6E8F74" w:rsidR="00E179E8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179E8">
        <w:rPr>
          <w:rFonts w:ascii="Times New Roman" w:hAnsi="Times New Roman" w:cs="Times New Roman"/>
          <w:sz w:val="28"/>
          <w:szCs w:val="28"/>
        </w:rPr>
        <w:t>. Положення про службу затверджується рішенням міської ради.</w:t>
      </w:r>
    </w:p>
    <w:p w14:paraId="6ED07CD6" w14:textId="12E1B7F1" w:rsidR="00E179E8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179E8">
        <w:rPr>
          <w:rFonts w:ascii="Times New Roman" w:hAnsi="Times New Roman" w:cs="Times New Roman"/>
          <w:sz w:val="28"/>
          <w:szCs w:val="28"/>
        </w:rPr>
        <w:t>. Служба має печатку із зображенням Державного Герба України, своїм найменуванням, інші необхідні штампи, бланки, реквізити,</w:t>
      </w:r>
      <w:r w:rsidR="00E179E8" w:rsidRPr="00E179E8">
        <w:rPr>
          <w:sz w:val="28"/>
          <w:szCs w:val="28"/>
        </w:rPr>
        <w:t xml:space="preserve"> </w:t>
      </w:r>
      <w:r w:rsidR="00E179E8" w:rsidRPr="00E179E8">
        <w:rPr>
          <w:rFonts w:ascii="Times New Roman" w:hAnsi="Times New Roman" w:cs="Times New Roman"/>
          <w:sz w:val="28"/>
          <w:szCs w:val="28"/>
        </w:rPr>
        <w:t>відповідні  рахунки в територіальному відділенні Державної казначейської служби України та уповноваженого банку.</w:t>
      </w:r>
      <w:r w:rsidR="003E50CC">
        <w:rPr>
          <w:rFonts w:ascii="Times New Roman" w:hAnsi="Times New Roman" w:cs="Times New Roman"/>
          <w:sz w:val="28"/>
          <w:szCs w:val="28"/>
        </w:rPr>
        <w:t xml:space="preserve"> Служба не є прибутковою організацією.</w:t>
      </w:r>
    </w:p>
    <w:p w14:paraId="4F42E47B" w14:textId="3D8D7E69" w:rsidR="00E179E8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179E8">
        <w:rPr>
          <w:rFonts w:ascii="Times New Roman" w:hAnsi="Times New Roman" w:cs="Times New Roman"/>
          <w:sz w:val="28"/>
          <w:szCs w:val="28"/>
        </w:rPr>
        <w:t>. Місцезнаходження юридичної особи: Тернопільська область, місто Чортків, вулиця Тараса Шевченка, 21.</w:t>
      </w:r>
    </w:p>
    <w:p w14:paraId="75129B5A" w14:textId="77777777" w:rsidR="00BE00F5" w:rsidRPr="005D7A91" w:rsidRDefault="00BE00F5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99CE7F" w14:textId="77777777" w:rsidR="005D7A91" w:rsidRDefault="005D7A91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n20"/>
      <w:bookmarkEnd w:id="3"/>
      <w:r w:rsidRPr="00BE00F5">
        <w:rPr>
          <w:rFonts w:ascii="Times New Roman" w:hAnsi="Times New Roman" w:cs="Times New Roman"/>
          <w:b/>
          <w:bCs/>
          <w:sz w:val="28"/>
          <w:szCs w:val="28"/>
        </w:rPr>
        <w:t>II. Основні завдання та повноваження служби</w:t>
      </w:r>
    </w:p>
    <w:p w14:paraId="2D60FDD3" w14:textId="77777777" w:rsidR="00BE00F5" w:rsidRPr="00BE00F5" w:rsidRDefault="00BE00F5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93B030" w14:textId="7E356B33" w:rsidR="005D7A91" w:rsidRPr="00BE00F5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n21"/>
      <w:bookmarkEnd w:id="4"/>
      <w:r>
        <w:rPr>
          <w:rFonts w:ascii="Times New Roman" w:hAnsi="Times New Roman" w:cs="Times New Roman"/>
          <w:sz w:val="28"/>
          <w:szCs w:val="28"/>
        </w:rPr>
        <w:t>8</w:t>
      </w:r>
      <w:r w:rsidR="005D7A91" w:rsidRPr="00BE00F5">
        <w:rPr>
          <w:rFonts w:ascii="Times New Roman" w:hAnsi="Times New Roman" w:cs="Times New Roman"/>
          <w:sz w:val="28"/>
          <w:szCs w:val="28"/>
        </w:rPr>
        <w:t>. Основними завданнями та повноваженнями служби є:</w:t>
      </w:r>
    </w:p>
    <w:p w14:paraId="5DDAD0F1" w14:textId="249B43D2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n22"/>
      <w:bookmarkEnd w:id="5"/>
      <w:r w:rsidRPr="00BE00F5">
        <w:rPr>
          <w:rFonts w:ascii="Times New Roman" w:hAnsi="Times New Roman" w:cs="Times New Roman"/>
          <w:sz w:val="28"/>
          <w:szCs w:val="28"/>
        </w:rPr>
        <w:t xml:space="preserve">1) реалізація на території </w:t>
      </w:r>
      <w:r w:rsidR="00BE00F5">
        <w:rPr>
          <w:rFonts w:ascii="Times New Roman" w:hAnsi="Times New Roman" w:cs="Times New Roman"/>
          <w:sz w:val="28"/>
          <w:szCs w:val="28"/>
        </w:rPr>
        <w:t xml:space="preserve">Чортківської міської </w:t>
      </w:r>
      <w:r w:rsidRPr="00BE00F5">
        <w:rPr>
          <w:rFonts w:ascii="Times New Roman" w:hAnsi="Times New Roman" w:cs="Times New Roman"/>
          <w:sz w:val="28"/>
          <w:szCs w:val="28"/>
        </w:rPr>
        <w:t xml:space="preserve">територіальної громади державної політики з питань соціального захисту дітей, запобігання дитячій бездоглядності та безпритульності, вчиненню дітьми правопорушень;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визначення пріоритетних напрямів поліпшення становища дітей у територіальній громаді, їх соціального захисту, сприяння фізичному, духовному та інтелектуальному розвитку;</w:t>
      </w:r>
    </w:p>
    <w:p w14:paraId="2E8E8D89" w14:textId="4A571FF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n23"/>
      <w:bookmarkEnd w:id="6"/>
      <w:r w:rsidRPr="00BE00F5">
        <w:rPr>
          <w:rFonts w:ascii="Times New Roman" w:hAnsi="Times New Roman" w:cs="Times New Roman"/>
          <w:sz w:val="28"/>
          <w:szCs w:val="28"/>
        </w:rPr>
        <w:t>2) розроблення і проведення самостійно або разом з виконавчими органами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ради, відповідними органами виконавчої влади, підприємствами, установами та організаціями усіх форм власності, громадськими об’єднаннями заходів щодо захисту прав, свобод і законних інтересів дітей;</w:t>
      </w:r>
    </w:p>
    <w:p w14:paraId="2DD88E66" w14:textId="42A9F0D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n24"/>
      <w:bookmarkEnd w:id="7"/>
      <w:r w:rsidRPr="00BE00F5">
        <w:rPr>
          <w:rFonts w:ascii="Times New Roman" w:hAnsi="Times New Roman" w:cs="Times New Roman"/>
          <w:sz w:val="28"/>
          <w:szCs w:val="28"/>
        </w:rPr>
        <w:t>3) організація і проведення разом з виконавчими органами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ради, уповноваженими підрозділами органів Національної поліції заходів щодо соціального захисту дітей, виявлення причин, що зумовлюють дитячу бездоглядність і безпритульність, запобігання вчиненню дітьми правопорушень;</w:t>
      </w:r>
    </w:p>
    <w:p w14:paraId="67DB996C" w14:textId="0141B291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n25"/>
      <w:bookmarkEnd w:id="8"/>
      <w:r w:rsidRPr="00BE00F5">
        <w:rPr>
          <w:rFonts w:ascii="Times New Roman" w:hAnsi="Times New Roman" w:cs="Times New Roman"/>
          <w:sz w:val="28"/>
          <w:szCs w:val="28"/>
        </w:rPr>
        <w:t>4) координація діяльності виконавчих органів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ради, підприємств, установ та організацій незалежно від форми власності, розташованих на території громади, у розв’язанні питань соціального захисту дітей та організації роботи із запобігання дитячій бездоглядності та безпритульності, надання їм у межах компетенції практичної, методичної та консультаційної допомоги в цій сфері;</w:t>
      </w:r>
    </w:p>
    <w:p w14:paraId="6E99B12D" w14:textId="034C273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n26"/>
      <w:bookmarkEnd w:id="9"/>
      <w:r w:rsidRPr="00BE00F5">
        <w:rPr>
          <w:rFonts w:ascii="Times New Roman" w:hAnsi="Times New Roman" w:cs="Times New Roman"/>
          <w:sz w:val="28"/>
          <w:szCs w:val="28"/>
        </w:rPr>
        <w:t>5) розроблення та подання пропозицій до проєктів місцевих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програм, планів і прогнозів щодо соціального захисту, забезпечення прав, свобод і законних інтересів дітей, у тому числі в частині бюджетних асигнувань на виконання відповідних програм і проведення заходів щодо реалізації державної політики з питань дітей, спрямованої на подолання дитячої бездоглядності та безпритульності;</w:t>
      </w:r>
    </w:p>
    <w:p w14:paraId="192F0F99" w14:textId="25C7CA93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n27"/>
      <w:bookmarkEnd w:id="10"/>
      <w:r w:rsidRPr="00BE00F5">
        <w:rPr>
          <w:rFonts w:ascii="Times New Roman" w:hAnsi="Times New Roman" w:cs="Times New Roman"/>
          <w:sz w:val="28"/>
          <w:szCs w:val="28"/>
        </w:rPr>
        <w:t>6) ведення державної статистики щодо дітей</w:t>
      </w:r>
      <w:r w:rsidR="004762AC">
        <w:rPr>
          <w:rFonts w:ascii="Times New Roman" w:hAnsi="Times New Roman" w:cs="Times New Roman"/>
          <w:sz w:val="28"/>
          <w:szCs w:val="28"/>
        </w:rPr>
        <w:t xml:space="preserve">; </w:t>
      </w:r>
      <w:r w:rsidRPr="00BE00F5">
        <w:rPr>
          <w:rFonts w:ascii="Times New Roman" w:hAnsi="Times New Roman" w:cs="Times New Roman"/>
          <w:sz w:val="28"/>
          <w:szCs w:val="28"/>
        </w:rPr>
        <w:t>підготовка інформаційно-аналітичних і статистичних матеріалів про причини та умови вчинення дітьми правопорушень; вивчення і поширення міжнародного досвіду з питань соціального захисту дітей, дотримання їхніх прав та інтересів; підготовка та подання в установленому порядку статистичної звітності;</w:t>
      </w:r>
    </w:p>
    <w:p w14:paraId="3D762AF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n28"/>
      <w:bookmarkEnd w:id="11"/>
      <w:r w:rsidRPr="00BE00F5">
        <w:rPr>
          <w:rFonts w:ascii="Times New Roman" w:hAnsi="Times New Roman" w:cs="Times New Roman"/>
          <w:sz w:val="28"/>
          <w:szCs w:val="28"/>
        </w:rPr>
        <w:t>7) проведення інформаційно-роз’яснювальної роботи з питань, що належать до компетенції служби, зокрема, через засоби масової інформації;</w:t>
      </w:r>
    </w:p>
    <w:p w14:paraId="56B4F231" w14:textId="041BF3B7" w:rsidR="005D7A91" w:rsidRPr="00BE00F5" w:rsidRDefault="004762AC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n29"/>
      <w:bookmarkStart w:id="13" w:name="n30"/>
      <w:bookmarkEnd w:id="12"/>
      <w:bookmarkEnd w:id="13"/>
      <w:r>
        <w:rPr>
          <w:rFonts w:ascii="Times New Roman" w:hAnsi="Times New Roman" w:cs="Times New Roman"/>
          <w:sz w:val="28"/>
          <w:szCs w:val="28"/>
        </w:rPr>
        <w:t>8</w:t>
      </w:r>
      <w:r w:rsidR="005D7A91" w:rsidRPr="00BE00F5">
        <w:rPr>
          <w:rFonts w:ascii="Times New Roman" w:hAnsi="Times New Roman" w:cs="Times New Roman"/>
          <w:sz w:val="28"/>
          <w:szCs w:val="28"/>
        </w:rPr>
        <w:t>) вжиття заходів із виявлення дітей, які перебувають у складних життєвих обставинах, дітей, які залишилися без батьківського піклування; у разі необхідності забезпечення їх тимчасового влаштування, надання необхідної допомоги з урахуванням їхніх потреб;</w:t>
      </w:r>
    </w:p>
    <w:p w14:paraId="76BC3603" w14:textId="27859C9F" w:rsidR="005D7A91" w:rsidRPr="00BE00F5" w:rsidRDefault="004762AC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n31"/>
      <w:bookmarkEnd w:id="14"/>
      <w:r>
        <w:rPr>
          <w:rFonts w:ascii="Times New Roman" w:hAnsi="Times New Roman" w:cs="Times New Roman"/>
          <w:sz w:val="28"/>
          <w:szCs w:val="28"/>
        </w:rPr>
        <w:t>9</w:t>
      </w:r>
      <w:r w:rsidR="005D7A91" w:rsidRPr="00BE00F5">
        <w:rPr>
          <w:rFonts w:ascii="Times New Roman" w:hAnsi="Times New Roman" w:cs="Times New Roman"/>
          <w:sz w:val="28"/>
          <w:szCs w:val="28"/>
        </w:rPr>
        <w:t>) забезпечення безпеки дітей, стосовно яких надійшла інформація про жорстоке поводження з ними або загрозу їхньому життю чи здоров’ю, шляхом:</w:t>
      </w:r>
    </w:p>
    <w:p w14:paraId="2D7106BB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n32"/>
      <w:bookmarkEnd w:id="15"/>
      <w:r w:rsidRPr="00BE00F5">
        <w:rPr>
          <w:rFonts w:ascii="Times New Roman" w:hAnsi="Times New Roman" w:cs="Times New Roman"/>
          <w:sz w:val="28"/>
          <w:szCs w:val="28"/>
        </w:rPr>
        <w:t>невідкладного проведення оцінки рівня безпеки дитини спільно з уповноваженим підрозділом територіального органу Національної поліції, який діє у межах своїх повноважень, фахівцем із соціальної роботи або іншим надавачем соціальних послуг, представником закладу охорони здоров’я, у разі необхідності із залученням інших фахівців;</w:t>
      </w:r>
    </w:p>
    <w:p w14:paraId="641BEE4D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n33"/>
      <w:bookmarkEnd w:id="16"/>
      <w:r w:rsidRPr="00BE00F5">
        <w:rPr>
          <w:rFonts w:ascii="Times New Roman" w:hAnsi="Times New Roman" w:cs="Times New Roman"/>
          <w:sz w:val="28"/>
          <w:szCs w:val="28"/>
        </w:rPr>
        <w:t>вжиття в разі необхідності заходів щодо організації надання дитині необхідної медичної допомоги, її тимчасового влаштування;</w:t>
      </w:r>
    </w:p>
    <w:p w14:paraId="1E91ECE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n34"/>
      <w:bookmarkEnd w:id="17"/>
      <w:r w:rsidRPr="00BE00F5">
        <w:rPr>
          <w:rFonts w:ascii="Times New Roman" w:hAnsi="Times New Roman" w:cs="Times New Roman"/>
          <w:sz w:val="28"/>
          <w:szCs w:val="28"/>
        </w:rPr>
        <w:lastRenderedPageBreak/>
        <w:t>підготовка клопотання до органу опіки та піклування про невідкладне відібрання дитини у батьків або осіб, які їх замінюють, у разі підтвердження факту загрози її життю та здоров’ю;</w:t>
      </w:r>
    </w:p>
    <w:p w14:paraId="5F3AD141" w14:textId="2872E1A3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n35"/>
      <w:bookmarkEnd w:id="18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0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за участю виконавчих органів місько</w:t>
      </w:r>
      <w:r w:rsidR="004762AC">
        <w:rPr>
          <w:rFonts w:ascii="Times New Roman" w:hAnsi="Times New Roman" w:cs="Times New Roman"/>
          <w:sz w:val="28"/>
          <w:szCs w:val="28"/>
        </w:rPr>
        <w:t>ї</w:t>
      </w:r>
      <w:r w:rsidRPr="00BE00F5">
        <w:rPr>
          <w:rFonts w:ascii="Times New Roman" w:hAnsi="Times New Roman" w:cs="Times New Roman"/>
          <w:sz w:val="28"/>
          <w:szCs w:val="28"/>
        </w:rPr>
        <w:t xml:space="preserve"> ради документів для звернення органу опіки та піклування до суду про позбавлення, відібрання дитини у батьків без позбавлення їх батьківських прав;</w:t>
      </w:r>
    </w:p>
    <w:p w14:paraId="6E7A9B4E" w14:textId="6F233965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n36"/>
      <w:bookmarkEnd w:id="19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1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документів та проєктів рішень органу опіки та піклування для реєстрації народження підкинутих, знайдених дітей, дітей, покинутих у пологових будинках, інших закладах охорони здоров’я, дітей, мати яких померла чи місце проживання матері яких встановити неможливо, подання таких документів та рішень органам реєстрації актів цивільного стану;</w:t>
      </w:r>
    </w:p>
    <w:p w14:paraId="70A4E05E" w14:textId="6CDCB62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n37"/>
      <w:bookmarkEnd w:id="20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2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висновків про доцільність (недоцільність) повернення дитини, щодо якої було прийняте рішення про тимчасове влаштування, до батьків або інших законних представників;</w:t>
      </w:r>
    </w:p>
    <w:p w14:paraId="004058AF" w14:textId="1395914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n38"/>
      <w:bookmarkEnd w:id="21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3</w:t>
      </w:r>
      <w:r w:rsidRPr="00BE00F5">
        <w:rPr>
          <w:rFonts w:ascii="Times New Roman" w:hAnsi="Times New Roman" w:cs="Times New Roman"/>
          <w:sz w:val="28"/>
          <w:szCs w:val="28"/>
        </w:rPr>
        <w:t>) збір документів, необхідних для надання дитині статусу дитини-сироти, дитини, позбавленої батьківського піклування, дитини, яка постраждала внаслідок воєнних дій та збройних конфліктів, підготовка проєктів відповідних рішень органу опіки та піклування;</w:t>
      </w:r>
    </w:p>
    <w:p w14:paraId="3F96DFA8" w14:textId="6D94598B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n39"/>
      <w:bookmarkEnd w:id="22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4</w:t>
      </w:r>
      <w:r w:rsidRPr="00BE00F5">
        <w:rPr>
          <w:rFonts w:ascii="Times New Roman" w:hAnsi="Times New Roman" w:cs="Times New Roman"/>
          <w:sz w:val="28"/>
          <w:szCs w:val="28"/>
        </w:rPr>
        <w:t>) вжиття заходів щодо повернення в Україну дітей, позбавлених батьківського піклування, які є громадянами України та походять із відповідної територіальної громади;</w:t>
      </w:r>
    </w:p>
    <w:p w14:paraId="1A0EFEB6" w14:textId="6FC8646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n40"/>
      <w:bookmarkEnd w:id="23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5</w:t>
      </w:r>
      <w:r w:rsidRPr="00BE00F5">
        <w:rPr>
          <w:rFonts w:ascii="Times New Roman" w:hAnsi="Times New Roman" w:cs="Times New Roman"/>
          <w:sz w:val="28"/>
          <w:szCs w:val="28"/>
        </w:rPr>
        <w:t>) ведення обліків дітей, які перебувають у складних життєвих обставинах, включаючи дітей, які постраждали внаслідок воєнних дій та збройних конфліктів, дітей, які залишились без батьківського піклування, включаючи дітей, розлучених із сім’єю, дітей, які є іноземцями або особами без громадянства та виявили бажання особисто чи через інших осіб набути статусу біженця або особи, яка потребує додаткового захисту (далі - діти, розлучені із сім’єю), дітей-сиріт та дітей, позбавлених батьківського піклування; дітей, які можуть бути усиновлені; дітей-сиріт та дітей, позбавлених батьківського піклування, які прибули з інших територій; усиновлених дітей, за умовами проживання та виховання яких здійснюється нагляд; потенційних опікунів, піклувальників, прийомних батьків, батьків-вихователів; кандидатів в усиновлювачі; нерухомого майна дітей-сиріт, дітей, позбавлених батьківського піклування;</w:t>
      </w:r>
    </w:p>
    <w:p w14:paraId="4C4E4357" w14:textId="0C57A42B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n41"/>
      <w:bookmarkEnd w:id="24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6</w:t>
      </w:r>
      <w:r w:rsidRPr="00BE00F5">
        <w:rPr>
          <w:rFonts w:ascii="Times New Roman" w:hAnsi="Times New Roman" w:cs="Times New Roman"/>
          <w:sz w:val="28"/>
          <w:szCs w:val="28"/>
        </w:rPr>
        <w:t>) участь у межах компетенції у судовому розгляді за участю неповнолітнього обвинуваченого з метою забезпечення прав та найкращих інтересів дітей;</w:t>
      </w:r>
    </w:p>
    <w:p w14:paraId="717A356C" w14:textId="07449E54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n42"/>
      <w:bookmarkEnd w:id="25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7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в межах компетенції ведення єдиного електронного банку даних про дітей-сиріт, дітей, позбавлених батьківського піклування, і сім’ї потенційних усиновлювачів, опікунів, піклувальників, прийомних батьків, батьків-вихователів;</w:t>
      </w:r>
    </w:p>
    <w:p w14:paraId="786061BF" w14:textId="7608DA8F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n43"/>
      <w:bookmarkEnd w:id="26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8</w:t>
      </w:r>
      <w:r w:rsidRPr="00BE00F5">
        <w:rPr>
          <w:rFonts w:ascii="Times New Roman" w:hAnsi="Times New Roman" w:cs="Times New Roman"/>
          <w:sz w:val="28"/>
          <w:szCs w:val="28"/>
        </w:rPr>
        <w:t>) вжиття вичерпних заходів для влаштування дітей-сиріт, дітей, позбавлених батьківського піклування, в сім’ї громадян України із дотриманням пріоритету сімейного виховання (усиновлення, опіка, піклування, влаштування у прийомні сім’ї та дитячі будинки сімейного типу), у тому числі:</w:t>
      </w:r>
    </w:p>
    <w:p w14:paraId="2492E3C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n44"/>
      <w:bookmarkEnd w:id="27"/>
      <w:r w:rsidRPr="00BE00F5">
        <w:rPr>
          <w:rFonts w:ascii="Times New Roman" w:hAnsi="Times New Roman" w:cs="Times New Roman"/>
          <w:sz w:val="28"/>
          <w:szCs w:val="28"/>
        </w:rPr>
        <w:lastRenderedPageBreak/>
        <w:t>підготовка та видання висновків про можливість бути усиновлювачами особам, які бажають усиновити дитину;</w:t>
      </w:r>
    </w:p>
    <w:p w14:paraId="32395230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n45"/>
      <w:bookmarkEnd w:id="28"/>
      <w:r w:rsidRPr="00BE00F5">
        <w:rPr>
          <w:rFonts w:ascii="Times New Roman" w:hAnsi="Times New Roman" w:cs="Times New Roman"/>
          <w:sz w:val="28"/>
          <w:szCs w:val="28"/>
        </w:rPr>
        <w:t>підготовка проєктів рішень органу опіки та піклування про утворення прийомної сім’ї, дитячого будинку сімейного типу, про встановлення опіки та піклування над дітьми-сиротами, дітьми, позбавленими батьківського піклування, влаштування їх до прийомних сімей та дитячих будинків сімейного типу;</w:t>
      </w:r>
    </w:p>
    <w:p w14:paraId="5C12CFCE" w14:textId="012FC684" w:rsidR="005D7A91" w:rsidRPr="00BE00F5" w:rsidRDefault="004762AC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n46"/>
      <w:bookmarkEnd w:id="29"/>
      <w:r>
        <w:rPr>
          <w:rFonts w:ascii="Times New Roman" w:hAnsi="Times New Roman" w:cs="Times New Roman"/>
          <w:sz w:val="28"/>
          <w:szCs w:val="28"/>
        </w:rPr>
        <w:t>19</w:t>
      </w:r>
      <w:r w:rsidR="005D7A91" w:rsidRPr="00BE00F5">
        <w:rPr>
          <w:rFonts w:ascii="Times New Roman" w:hAnsi="Times New Roman" w:cs="Times New Roman"/>
          <w:sz w:val="28"/>
          <w:szCs w:val="28"/>
        </w:rPr>
        <w:t>) здійснення у межах компетенції контролю за дотриманням законодавства з питань соціального захисту дітей і запобігання вчиненню ними правопорушень, у тому числі щодо умов утримання і виховання:</w:t>
      </w:r>
    </w:p>
    <w:p w14:paraId="58BAFFE8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n47"/>
      <w:bookmarkEnd w:id="30"/>
      <w:r w:rsidRPr="00BE00F5">
        <w:rPr>
          <w:rFonts w:ascii="Times New Roman" w:hAnsi="Times New Roman" w:cs="Times New Roman"/>
          <w:sz w:val="28"/>
          <w:szCs w:val="28"/>
        </w:rPr>
        <w:t>дітей, влаштованих на цілодобове перебування до закладів різних типів, форм власності та підпорядкування, у тому числі до спеціальних виховних установ;</w:t>
      </w:r>
    </w:p>
    <w:p w14:paraId="18F83A9B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n48"/>
      <w:bookmarkEnd w:id="31"/>
      <w:r w:rsidRPr="00BE00F5">
        <w:rPr>
          <w:rFonts w:ascii="Times New Roman" w:hAnsi="Times New Roman" w:cs="Times New Roman"/>
          <w:sz w:val="28"/>
          <w:szCs w:val="28"/>
        </w:rPr>
        <w:t>дітей-сиріт та дітей, позбавлених батьківського піклування, у сім’ях опікунів, піклувальників, дитячих будинках сімейного типу, прийомних сім’ях;</w:t>
      </w:r>
    </w:p>
    <w:p w14:paraId="05ECFF30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2" w:name="n49"/>
      <w:bookmarkEnd w:id="32"/>
      <w:r w:rsidRPr="00BE00F5">
        <w:rPr>
          <w:rFonts w:ascii="Times New Roman" w:hAnsi="Times New Roman" w:cs="Times New Roman"/>
          <w:sz w:val="28"/>
          <w:szCs w:val="28"/>
        </w:rPr>
        <w:t>дітей, які перебувають у складних життєвих обставинах, у сім’ях патронатних вихователів;</w:t>
      </w:r>
    </w:p>
    <w:p w14:paraId="700694B9" w14:textId="37C7FC85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n50"/>
      <w:bookmarkEnd w:id="33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0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висновків та звітів про стан виховання, утримання і розвитку дітей у сім’ях опікунів, піклувальників, прийомних сім’ях та дитячих будинках сімейного типу, усиновлених дітей;</w:t>
      </w:r>
    </w:p>
    <w:p w14:paraId="47847791" w14:textId="4845098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n51"/>
      <w:bookmarkEnd w:id="34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1</w:t>
      </w:r>
      <w:r w:rsidRPr="00BE00F5">
        <w:rPr>
          <w:rFonts w:ascii="Times New Roman" w:hAnsi="Times New Roman" w:cs="Times New Roman"/>
          <w:sz w:val="28"/>
          <w:szCs w:val="28"/>
        </w:rPr>
        <w:t>) розгляд звернень власників підприємств, установ або організацій усіх форм власності щодо звільнення працівників віком до 18 років та надання відповідних письмових дозволів;</w:t>
      </w:r>
    </w:p>
    <w:p w14:paraId="3FEBC0FB" w14:textId="53CEEB05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n52"/>
      <w:bookmarkEnd w:id="35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2</w:t>
      </w:r>
      <w:r w:rsidRPr="00BE00F5">
        <w:rPr>
          <w:rFonts w:ascii="Times New Roman" w:hAnsi="Times New Roman" w:cs="Times New Roman"/>
          <w:sz w:val="28"/>
          <w:szCs w:val="28"/>
        </w:rPr>
        <w:t>) проведення передбачених законодавством заходів у сфері запобігання та протидії домашньому насильству стосовно дітей та за участю дітей, у тому числі:</w:t>
      </w:r>
    </w:p>
    <w:p w14:paraId="525725B7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n53"/>
      <w:bookmarkEnd w:id="36"/>
      <w:r w:rsidRPr="00BE00F5">
        <w:rPr>
          <w:rFonts w:ascii="Times New Roman" w:hAnsi="Times New Roman" w:cs="Times New Roman"/>
          <w:sz w:val="28"/>
          <w:szCs w:val="28"/>
        </w:rPr>
        <w:t>розроблення та проведення заходів щодо захисту прав і законних інтересів дітей, які постраждали від домашнього насильства, та дітей, які вчинили домашнє насильство у будь-якій формі;</w:t>
      </w:r>
    </w:p>
    <w:p w14:paraId="744EB0B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7" w:name="n54"/>
      <w:bookmarkEnd w:id="37"/>
      <w:r w:rsidRPr="00BE00F5">
        <w:rPr>
          <w:rFonts w:ascii="Times New Roman" w:hAnsi="Times New Roman" w:cs="Times New Roman"/>
          <w:sz w:val="28"/>
          <w:szCs w:val="28"/>
        </w:rPr>
        <w:t>прийом та розгляд заяв і повідомлень про домашнє насильство стосовно дітей та за участю дітей, у тому числі повідомлень, що надійшли до кол-центру з питань запобігання та протидії домашньому насильству, насильству за ознакою статі та насильству стосовно дітей;</w:t>
      </w:r>
    </w:p>
    <w:p w14:paraId="09DEA1D8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n55"/>
      <w:bookmarkEnd w:id="38"/>
      <w:r w:rsidRPr="00BE00F5">
        <w:rPr>
          <w:rFonts w:ascii="Times New Roman" w:hAnsi="Times New Roman" w:cs="Times New Roman"/>
          <w:sz w:val="28"/>
          <w:szCs w:val="28"/>
        </w:rPr>
        <w:t>інформування дітей, які постраждали від домашнього насильства, їхніх батьків, інших законних представників, якщо вони не є кривдниками дитини, а також дітей, які вчинили домашнє насильство у будь-якій формі, їхніх батьків, інших законних представників про права дітей, заходи, у яких вони можуть узяти участь, та послуги, якими вони можуть скористатися;</w:t>
      </w:r>
    </w:p>
    <w:p w14:paraId="3CF3A007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9" w:name="n56"/>
      <w:bookmarkEnd w:id="39"/>
      <w:r w:rsidRPr="00BE00F5">
        <w:rPr>
          <w:rFonts w:ascii="Times New Roman" w:hAnsi="Times New Roman" w:cs="Times New Roman"/>
          <w:sz w:val="28"/>
          <w:szCs w:val="28"/>
        </w:rPr>
        <w:t>проведення з батьками, іншими законними представниками дітей профілактичної роботи із запобігання домашньому насильству стосовно дітей і за участю дітей, у тому числі із залученням у разі необхідності інших суб’єктів соціальної роботи із сім’ями, дітьми та молоддю в межах їхньої компетенції;</w:t>
      </w:r>
    </w:p>
    <w:p w14:paraId="694F0E1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0" w:name="n57"/>
      <w:bookmarkEnd w:id="40"/>
      <w:r w:rsidRPr="00BE00F5">
        <w:rPr>
          <w:rFonts w:ascii="Times New Roman" w:hAnsi="Times New Roman" w:cs="Times New Roman"/>
          <w:sz w:val="28"/>
          <w:szCs w:val="28"/>
        </w:rPr>
        <w:t xml:space="preserve">порушення перед органами виконавчої влади та органами місцевого самоврядування питань про притягнення до відповідальності згідно із законом посадових осіб за невиконання або неналежного виконання ними обов’язків у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разі виявлення фактів домашнього насильства, у роботі з дітьми, які постраждали від домашнього насильства, та дітьми, які вчинили домашнє насильство у будь-якій формі;</w:t>
      </w:r>
    </w:p>
    <w:p w14:paraId="18DCC1F5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1" w:name="n58"/>
      <w:bookmarkEnd w:id="41"/>
      <w:r w:rsidRPr="00BE00F5">
        <w:rPr>
          <w:rFonts w:ascii="Times New Roman" w:hAnsi="Times New Roman" w:cs="Times New Roman"/>
          <w:sz w:val="28"/>
          <w:szCs w:val="28"/>
        </w:rPr>
        <w:t xml:space="preserve">взаємодія з іншими суб’єктами, що здійснюють заходи у сфері запобігання та протидії домашньому насильству, відповідно до </w:t>
      </w:r>
      <w:hyperlink r:id="rId6" w:anchor="n235" w:tgtFrame="_blank" w:history="1">
        <w:r w:rsidRPr="004762AC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статті 15</w:t>
        </w:r>
      </w:hyperlink>
      <w:r w:rsidRPr="00BE00F5">
        <w:rPr>
          <w:rFonts w:ascii="Times New Roman" w:hAnsi="Times New Roman" w:cs="Times New Roman"/>
          <w:sz w:val="28"/>
          <w:szCs w:val="28"/>
        </w:rPr>
        <w:t xml:space="preserve"> Закону України «Про запобігання та протидію домашньому насильству»;</w:t>
      </w:r>
    </w:p>
    <w:p w14:paraId="6809848E" w14:textId="797B20FE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n59"/>
      <w:bookmarkEnd w:id="42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3</w:t>
      </w:r>
      <w:r w:rsidRPr="00BE00F5">
        <w:rPr>
          <w:rFonts w:ascii="Times New Roman" w:hAnsi="Times New Roman" w:cs="Times New Roman"/>
          <w:sz w:val="28"/>
          <w:szCs w:val="28"/>
        </w:rPr>
        <w:t xml:space="preserve">) забезпечення соціального захисту дітей, які постраждали від торгівлі людьми, у тому числі інформування про таких дітей територіального органу Національної поліції, структурного підрозділу </w:t>
      </w:r>
      <w:r w:rsidR="004762AC">
        <w:rPr>
          <w:rFonts w:ascii="Times New Roman" w:hAnsi="Times New Roman" w:cs="Times New Roman"/>
          <w:sz w:val="28"/>
          <w:szCs w:val="28"/>
        </w:rPr>
        <w:t>Тернопільської обласної</w:t>
      </w:r>
      <w:r w:rsidRPr="00BE00F5">
        <w:rPr>
          <w:rFonts w:ascii="Times New Roman" w:hAnsi="Times New Roman" w:cs="Times New Roman"/>
          <w:sz w:val="28"/>
          <w:szCs w:val="28"/>
        </w:rPr>
        <w:t xml:space="preserve"> державної адміністрації, відповідального за проведення процедури встановлення статусу особи, яка постраждала від торгівлі людьми, для проведення відповідних заходів згідно із законодавством;</w:t>
      </w:r>
    </w:p>
    <w:p w14:paraId="502F3066" w14:textId="3872146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3" w:name="n60"/>
      <w:bookmarkEnd w:id="43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4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захисту житлових та майнових прав дітей, в тому числі дітей-сиріт та дітей, позбавлених батьківського піклування, зокрема:</w:t>
      </w:r>
    </w:p>
    <w:p w14:paraId="3D6099B6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n61"/>
      <w:bookmarkEnd w:id="44"/>
      <w:r w:rsidRPr="00BE00F5">
        <w:rPr>
          <w:rFonts w:ascii="Times New Roman" w:hAnsi="Times New Roman" w:cs="Times New Roman"/>
          <w:sz w:val="28"/>
          <w:szCs w:val="28"/>
        </w:rPr>
        <w:t>ведення обліку нерухомого майна дитини-сироти та дитини, позбавленої батьківського піклування;</w:t>
      </w:r>
    </w:p>
    <w:p w14:paraId="3DF5C118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5" w:name="n62"/>
      <w:bookmarkEnd w:id="45"/>
      <w:r w:rsidRPr="00BE00F5">
        <w:rPr>
          <w:rFonts w:ascii="Times New Roman" w:hAnsi="Times New Roman" w:cs="Times New Roman"/>
          <w:sz w:val="28"/>
          <w:szCs w:val="28"/>
        </w:rPr>
        <w:t>складання опису майна дитини-сироти та дитини, позбавленої батьківського піклування, за місцем знаходження такого майна;</w:t>
      </w:r>
    </w:p>
    <w:p w14:paraId="17FD97BA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6" w:name="n63"/>
      <w:bookmarkEnd w:id="46"/>
      <w:r w:rsidRPr="00BE00F5">
        <w:rPr>
          <w:rFonts w:ascii="Times New Roman" w:hAnsi="Times New Roman" w:cs="Times New Roman"/>
          <w:sz w:val="28"/>
          <w:szCs w:val="28"/>
        </w:rPr>
        <w:t>підготовка проєктів рішень органу опіки та піклування за місцем знаходження майна дітей-сиріт, дітей, позбавлених батьківського піклування, про встановлення опіки над майном; призначення особи, яка буде представляти інтереси дітей вказаної категорії на час здійснення права на спадкування; укладення договору оренди житла, яке належить дитині-сироті та дитині, позбавленій батьківського піклування, на праві власності; погодження зняття з реєстрації дітей зазначеної категорії;</w:t>
      </w:r>
    </w:p>
    <w:p w14:paraId="76B28486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7" w:name="n64"/>
      <w:bookmarkEnd w:id="47"/>
      <w:r w:rsidRPr="00BE00F5">
        <w:rPr>
          <w:rFonts w:ascii="Times New Roman" w:hAnsi="Times New Roman" w:cs="Times New Roman"/>
          <w:sz w:val="28"/>
          <w:szCs w:val="28"/>
        </w:rPr>
        <w:t>вжиття заходів щодо передання житла, яке належить на праві користування дитині-сироті та дитині, позбавленій батьківського піклування, у власність дитини;</w:t>
      </w:r>
    </w:p>
    <w:p w14:paraId="3992ED3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8" w:name="n65"/>
      <w:bookmarkEnd w:id="48"/>
      <w:r w:rsidRPr="00BE00F5">
        <w:rPr>
          <w:rFonts w:ascii="Times New Roman" w:hAnsi="Times New Roman" w:cs="Times New Roman"/>
          <w:sz w:val="28"/>
          <w:szCs w:val="28"/>
        </w:rPr>
        <w:t>подання органу опіки та піклування необхідних документів для взяття дитини-сироти, дитини, позбавленої батьківського піклування, після досягнення нею 16-річного віку на облік громадян, які потребують поліпшення житлових умов, і на соціальний квартирний облік у разі наявності правових підстав для цього;</w:t>
      </w:r>
    </w:p>
    <w:p w14:paraId="54A3E7A5" w14:textId="2659DCCE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9" w:name="n66"/>
      <w:bookmarkEnd w:id="49"/>
      <w:r w:rsidRPr="00BE00F5">
        <w:rPr>
          <w:rFonts w:ascii="Times New Roman" w:hAnsi="Times New Roman" w:cs="Times New Roman"/>
          <w:sz w:val="28"/>
          <w:szCs w:val="28"/>
        </w:rPr>
        <w:t>забезпечення контролю за виконанням рішень міської</w:t>
      </w:r>
      <w:r w:rsidR="004762AC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 та її виконавчих органів щодо захисту житлових та майнових прав дітей;</w:t>
      </w:r>
    </w:p>
    <w:p w14:paraId="2EFA7E68" w14:textId="0DD403B9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0" w:name="n67"/>
      <w:bookmarkEnd w:id="50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5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захисту прав дітей при вчиненні правочинів стосовно нерухомого майна, право власності на яке або право користування яким вони мають, шляхом:</w:t>
      </w:r>
    </w:p>
    <w:p w14:paraId="5AD030F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1" w:name="n68"/>
      <w:bookmarkEnd w:id="51"/>
      <w:r w:rsidRPr="00BE00F5">
        <w:rPr>
          <w:rFonts w:ascii="Times New Roman" w:hAnsi="Times New Roman" w:cs="Times New Roman"/>
          <w:sz w:val="28"/>
          <w:szCs w:val="28"/>
        </w:rPr>
        <w:t>надання консультацій фізичним особам з питань підготовки необхідних документів щодо вчинення відповідних правочинів;</w:t>
      </w:r>
    </w:p>
    <w:p w14:paraId="7FF3AE73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2" w:name="n69"/>
      <w:bookmarkEnd w:id="52"/>
      <w:r w:rsidRPr="00BE00F5">
        <w:rPr>
          <w:rFonts w:ascii="Times New Roman" w:hAnsi="Times New Roman" w:cs="Times New Roman"/>
          <w:sz w:val="28"/>
          <w:szCs w:val="28"/>
        </w:rPr>
        <w:t>перевірка документів, поданих на вчинення правочинів щодо нерухомого майна дитини, з’ясування наявності/відсутності обставин, що можуть бути підставою для відмови у наданні дозволу на вчинення таких правочинів;</w:t>
      </w:r>
    </w:p>
    <w:p w14:paraId="4278647E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3" w:name="n70"/>
      <w:bookmarkEnd w:id="53"/>
      <w:r w:rsidRPr="00BE00F5">
        <w:rPr>
          <w:rFonts w:ascii="Times New Roman" w:hAnsi="Times New Roman" w:cs="Times New Roman"/>
          <w:sz w:val="28"/>
          <w:szCs w:val="28"/>
        </w:rPr>
        <w:lastRenderedPageBreak/>
        <w:t>підготовка проєктів рішень органів опіки та піклування про надання (відмову в наданні) дозволу на вчинення правочинів щодо нерухомого майна, право власності на яке або право користування яким має дитина;</w:t>
      </w:r>
    </w:p>
    <w:p w14:paraId="1FB41336" w14:textId="6FBDEA1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4" w:name="n71"/>
      <w:bookmarkEnd w:id="54"/>
      <w:r w:rsidRPr="00BE00F5">
        <w:rPr>
          <w:rFonts w:ascii="Times New Roman" w:hAnsi="Times New Roman" w:cs="Times New Roman"/>
          <w:sz w:val="28"/>
          <w:szCs w:val="28"/>
        </w:rPr>
        <w:t>подання міському голові</w:t>
      </w:r>
      <w:r w:rsidR="004762AC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клопотання про необхідність звернення до суду з метою захисту майнових та житлових прав дитини, якщо батьки, опікуни/піклувальники, прийомні батьки, батьки-вихователі не виконують рішення виконавчого органу місько</w:t>
      </w:r>
      <w:r w:rsidR="004762AC">
        <w:rPr>
          <w:rFonts w:ascii="Times New Roman" w:hAnsi="Times New Roman" w:cs="Times New Roman"/>
          <w:sz w:val="28"/>
          <w:szCs w:val="28"/>
        </w:rPr>
        <w:t>ї</w:t>
      </w:r>
      <w:r w:rsidRPr="00BE00F5">
        <w:rPr>
          <w:rFonts w:ascii="Times New Roman" w:hAnsi="Times New Roman" w:cs="Times New Roman"/>
          <w:sz w:val="28"/>
          <w:szCs w:val="28"/>
        </w:rPr>
        <w:t xml:space="preserve"> ради;</w:t>
      </w:r>
    </w:p>
    <w:p w14:paraId="5A51C580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5" w:name="n72"/>
      <w:bookmarkEnd w:id="55"/>
      <w:r w:rsidRPr="00BE00F5">
        <w:rPr>
          <w:rFonts w:ascii="Times New Roman" w:hAnsi="Times New Roman" w:cs="Times New Roman"/>
          <w:sz w:val="28"/>
          <w:szCs w:val="28"/>
        </w:rPr>
        <w:t>підготовка для подання до суду письмових висновків органу опіки та піклування щодо виселення дитини, зняття дитини з реєстрації місця проживання, визнання такою, що втратила право користування житловим приміщенням, управління батьками майном дитини;</w:t>
      </w:r>
    </w:p>
    <w:p w14:paraId="0E1292E6" w14:textId="6D75E8A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6" w:name="n73"/>
      <w:bookmarkEnd w:id="56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6</w:t>
      </w:r>
      <w:r w:rsidRPr="00BE00F5">
        <w:rPr>
          <w:rFonts w:ascii="Times New Roman" w:hAnsi="Times New Roman" w:cs="Times New Roman"/>
          <w:sz w:val="28"/>
          <w:szCs w:val="28"/>
        </w:rPr>
        <w:t>) збір матеріалів, підготовка письмових висновків орган</w:t>
      </w:r>
      <w:r w:rsidR="0061177E">
        <w:rPr>
          <w:rFonts w:ascii="Times New Roman" w:hAnsi="Times New Roman" w:cs="Times New Roman"/>
          <w:sz w:val="28"/>
          <w:szCs w:val="28"/>
        </w:rPr>
        <w:t>у</w:t>
      </w:r>
      <w:r w:rsidRPr="00BE00F5">
        <w:rPr>
          <w:rFonts w:ascii="Times New Roman" w:hAnsi="Times New Roman" w:cs="Times New Roman"/>
          <w:sz w:val="28"/>
          <w:szCs w:val="28"/>
        </w:rPr>
        <w:t xml:space="preserve"> опіки та піклування для подання до суду або проєктів рішень органу опіки та піклування щодо розв’язання спорів між батьками стосовно прізвища, імені, місця проживання дитини, участі у вихованні дитини того з батьків, хто проживає окремо від неї;</w:t>
      </w:r>
    </w:p>
    <w:p w14:paraId="799A3B65" w14:textId="5402B3A4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7" w:name="n74"/>
      <w:bookmarkEnd w:id="57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61177E">
        <w:rPr>
          <w:rFonts w:ascii="Times New Roman" w:hAnsi="Times New Roman" w:cs="Times New Roman"/>
          <w:sz w:val="28"/>
          <w:szCs w:val="28"/>
        </w:rPr>
        <w:t>7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висновків та проєктів рішень органу опіки та піклування про підтвердження місця проживання дітей для їх тимчасового виїзду за межі України;</w:t>
      </w:r>
    </w:p>
    <w:p w14:paraId="2CE59A96" w14:textId="07821A8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8" w:name="n75"/>
      <w:bookmarkEnd w:id="58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61177E">
        <w:rPr>
          <w:rFonts w:ascii="Times New Roman" w:hAnsi="Times New Roman" w:cs="Times New Roman"/>
          <w:sz w:val="28"/>
          <w:szCs w:val="28"/>
        </w:rPr>
        <w:t>8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для подання до суду висновків органу опіки та піклування щодо позбавлення та поновлення батьківських прав; побачення з дитиною матері, батька, які позбавлені батьківських прав; відібрання дитини від особи, яка тримає її у себе не на підставі закону або рішення суду; про доцільність усиновлення та відповідність його інтересам дитини, скасування усиновлення та визнання його недійсним; з інших питань, що стосуються прав дитини, які вирішуються із залученням або за ініціативою виконавчого органу міської, районної у місті ради як органу опіки та піклування;</w:t>
      </w:r>
    </w:p>
    <w:p w14:paraId="7F6840EF" w14:textId="2E2C6A2A" w:rsidR="005D7A91" w:rsidRPr="00BE00F5" w:rsidRDefault="0061177E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9" w:name="n76"/>
      <w:bookmarkEnd w:id="59"/>
      <w:r>
        <w:rPr>
          <w:rFonts w:ascii="Times New Roman" w:hAnsi="Times New Roman" w:cs="Times New Roman"/>
          <w:sz w:val="28"/>
          <w:szCs w:val="28"/>
        </w:rPr>
        <w:t>29</w:t>
      </w:r>
      <w:r w:rsidR="005D7A91" w:rsidRPr="00BE00F5">
        <w:rPr>
          <w:rFonts w:ascii="Times New Roman" w:hAnsi="Times New Roman" w:cs="Times New Roman"/>
          <w:sz w:val="28"/>
          <w:szCs w:val="28"/>
        </w:rPr>
        <w:t xml:space="preserve">) складання протоколів про адміністративні правопорушення відповідно до </w:t>
      </w:r>
      <w:hyperlink r:id="rId7" w:anchor="n4132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частин п’ятої</w:t>
        </w:r>
      </w:hyperlink>
      <w:r w:rsidR="005D7A91" w:rsidRPr="0061177E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anchor="n4134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шостої</w:t>
        </w:r>
      </w:hyperlink>
      <w:r w:rsidR="005D7A91" w:rsidRPr="00BE00F5">
        <w:rPr>
          <w:rFonts w:ascii="Times New Roman" w:hAnsi="Times New Roman" w:cs="Times New Roman"/>
          <w:sz w:val="28"/>
          <w:szCs w:val="28"/>
        </w:rPr>
        <w:t xml:space="preserve"> статті 184 (невиконання рішення органу опіки та піклування щодо визначення способів участі у вихованні дитини та спілкуванні з нею того з батьків, хто проживає окремо від дитини) та </w:t>
      </w:r>
      <w:hyperlink r:id="rId9" w:anchor="n4139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статті 188</w:t>
        </w:r>
      </w:hyperlink>
      <w:hyperlink r:id="rId10" w:anchor="n4139" w:tgtFrame="_blank" w:history="1">
        <w:r w:rsidR="005D7A91" w:rsidRPr="0061177E">
          <w:rPr>
            <w:rStyle w:val="af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vertAlign w:val="superscript"/>
          </w:rPr>
          <w:t>-</w:t>
        </w:r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vertAlign w:val="superscript"/>
          </w:rPr>
          <w:t>50</w:t>
        </w:r>
      </w:hyperlink>
      <w:r w:rsidR="005D7A91" w:rsidRPr="00BE00F5">
        <w:rPr>
          <w:rFonts w:ascii="Times New Roman" w:hAnsi="Times New Roman" w:cs="Times New Roman"/>
          <w:sz w:val="28"/>
          <w:szCs w:val="28"/>
        </w:rPr>
        <w:t xml:space="preserve"> (невиконання законних вимог посадових (службових) осіб органу опіки та піклування) Кодексу України про адміністративні правопорушення;</w:t>
      </w:r>
    </w:p>
    <w:p w14:paraId="5D9005DC" w14:textId="67E98FAB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0" w:name="n77"/>
      <w:bookmarkEnd w:id="60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0</w:t>
      </w:r>
      <w:r w:rsidRPr="00BE00F5">
        <w:rPr>
          <w:rFonts w:ascii="Times New Roman" w:hAnsi="Times New Roman" w:cs="Times New Roman"/>
          <w:sz w:val="28"/>
          <w:szCs w:val="28"/>
        </w:rPr>
        <w:t>) розгляд питань, пов’язаних із доцільністю відрахування неповнолітніх здобувачів освіти закладів професійної (професійно-технічної) освіти першого року навчання, здобувачів фахової передвищої та вищої освіти першого року навчання (далі - здобувач освіти), що передбачає:</w:t>
      </w:r>
    </w:p>
    <w:p w14:paraId="793DBEA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1" w:name="n78"/>
      <w:bookmarkEnd w:id="61"/>
      <w:r w:rsidRPr="00BE00F5">
        <w:rPr>
          <w:rFonts w:ascii="Times New Roman" w:hAnsi="Times New Roman" w:cs="Times New Roman"/>
          <w:sz w:val="28"/>
          <w:szCs w:val="28"/>
        </w:rPr>
        <w:t>отримання від закладу професійної (професійно-технічної), фахової передвищої або вищої освіти повідомлення, у тому числі в електронній формі та за допомогою телефонного зв’язку, про заплановане відрахування неповнолітнього здобувача освіти із зазначенням підстав для такого відрахування за один місяць до прийняття відповідного рішення;</w:t>
      </w:r>
    </w:p>
    <w:p w14:paraId="50C73467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2" w:name="n79"/>
      <w:bookmarkEnd w:id="62"/>
      <w:r w:rsidRPr="00BE00F5">
        <w:rPr>
          <w:rFonts w:ascii="Times New Roman" w:hAnsi="Times New Roman" w:cs="Times New Roman"/>
          <w:sz w:val="28"/>
          <w:szCs w:val="28"/>
        </w:rPr>
        <w:t xml:space="preserve">вивчення у взаємодії із законними представниками неповнолітнього здобувача освіти (протягом 10 робочих днів з дня отримання такого повідомлення) підстав запланованого відрахування на предмет їх відповідності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законодавству у сфері захисту прав дітей; встановлення причин відрахування, визначення доцільності та можливості їх усунення;</w:t>
      </w:r>
    </w:p>
    <w:p w14:paraId="05322E76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3" w:name="n80"/>
      <w:bookmarkEnd w:id="63"/>
      <w:r w:rsidRPr="00BE00F5">
        <w:rPr>
          <w:rFonts w:ascii="Times New Roman" w:hAnsi="Times New Roman" w:cs="Times New Roman"/>
          <w:sz w:val="28"/>
          <w:szCs w:val="28"/>
        </w:rPr>
        <w:t>у разі встановлення факту невідповідності підстав запланованого відрахування неповнолітнього здобувача освіти законодавству у сфері захисту прав дітей подання закладу професійної (професійно-технічної), фахової передвищої або вищої освіти аргументованого заперечення щодо такого відрахування;</w:t>
      </w:r>
    </w:p>
    <w:p w14:paraId="712D0C94" w14:textId="6723C7D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4" w:name="n81"/>
      <w:bookmarkEnd w:id="64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1</w:t>
      </w:r>
      <w:r w:rsidRPr="00BE00F5">
        <w:rPr>
          <w:rFonts w:ascii="Times New Roman" w:hAnsi="Times New Roman" w:cs="Times New Roman"/>
          <w:sz w:val="28"/>
          <w:szCs w:val="28"/>
        </w:rPr>
        <w:t>) сприяння в межах компетенції поверненню дітей-іноземців, виявлених на території міста, району в місті, до місць їхнього постійного проживання та забезпечення їх соціального захисту до моменту повернення;</w:t>
      </w:r>
    </w:p>
    <w:p w14:paraId="68486DF1" w14:textId="2A43C38F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5" w:name="n82"/>
      <w:bookmarkEnd w:id="65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2</w:t>
      </w:r>
      <w:r w:rsidRPr="00BE00F5">
        <w:rPr>
          <w:rFonts w:ascii="Times New Roman" w:hAnsi="Times New Roman" w:cs="Times New Roman"/>
          <w:sz w:val="28"/>
          <w:szCs w:val="28"/>
        </w:rPr>
        <w:t>) представництво від імені органу опіки та піклування інтересів дітей, розлучених із сім’єю, виявлених на території міста, району в місті;</w:t>
      </w:r>
    </w:p>
    <w:p w14:paraId="3DAEB135" w14:textId="3E65934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6" w:name="n83"/>
      <w:bookmarkEnd w:id="66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3</w:t>
      </w:r>
      <w:r w:rsidRPr="00BE00F5">
        <w:rPr>
          <w:rFonts w:ascii="Times New Roman" w:hAnsi="Times New Roman" w:cs="Times New Roman"/>
          <w:sz w:val="28"/>
          <w:szCs w:val="28"/>
        </w:rPr>
        <w:t>) здійснення контролю за цільовим використанням аліментів;</w:t>
      </w:r>
    </w:p>
    <w:p w14:paraId="71D1255A" w14:textId="36EDC2A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7" w:name="n84"/>
      <w:bookmarkEnd w:id="67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4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організації діяльності Комісії з питань захисту прав дитини;</w:t>
      </w:r>
    </w:p>
    <w:p w14:paraId="7F92EB7F" w14:textId="1775DA1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8" w:name="n85"/>
      <w:bookmarkEnd w:id="68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5</w:t>
      </w:r>
      <w:r w:rsidRPr="00BE00F5">
        <w:rPr>
          <w:rFonts w:ascii="Times New Roman" w:hAnsi="Times New Roman" w:cs="Times New Roman"/>
          <w:sz w:val="28"/>
          <w:szCs w:val="28"/>
        </w:rPr>
        <w:t>) розгляд в установленому порядку звернень громадян, зокрема звернень дітей щодо неналежного виконання батьками, іншими законними представниками обов’язків з виховання або щодо зловживання ними своїми правами;</w:t>
      </w:r>
    </w:p>
    <w:p w14:paraId="42616671" w14:textId="0484DB35" w:rsidR="005D7A91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9" w:name="n86"/>
      <w:bookmarkEnd w:id="69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6</w:t>
      </w:r>
      <w:r w:rsidRPr="00BE00F5">
        <w:rPr>
          <w:rFonts w:ascii="Times New Roman" w:hAnsi="Times New Roman" w:cs="Times New Roman"/>
          <w:sz w:val="28"/>
          <w:szCs w:val="28"/>
        </w:rPr>
        <w:t>) виконання інших функцій, покладених на службу відповідно до законодавства.</w:t>
      </w:r>
    </w:p>
    <w:p w14:paraId="07DFEB8B" w14:textId="77777777" w:rsidR="0061177E" w:rsidRPr="00BE00F5" w:rsidRDefault="0061177E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A3C7E8" w14:textId="77777777" w:rsidR="005D7A91" w:rsidRDefault="005D7A91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70" w:name="n87"/>
      <w:bookmarkEnd w:id="70"/>
      <w:r w:rsidRPr="0061177E">
        <w:rPr>
          <w:rFonts w:ascii="Times New Roman" w:hAnsi="Times New Roman" w:cs="Times New Roman"/>
          <w:b/>
          <w:bCs/>
          <w:sz w:val="28"/>
          <w:szCs w:val="28"/>
        </w:rPr>
        <w:t>III. Права служби</w:t>
      </w:r>
    </w:p>
    <w:p w14:paraId="4331C1B8" w14:textId="77777777" w:rsidR="0061177E" w:rsidRPr="0061177E" w:rsidRDefault="0061177E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F38D45D" w14:textId="7A257A3E" w:rsidR="005D7A91" w:rsidRPr="00BE00F5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1" w:name="n88"/>
      <w:bookmarkEnd w:id="71"/>
      <w:r>
        <w:rPr>
          <w:rFonts w:ascii="Times New Roman" w:hAnsi="Times New Roman" w:cs="Times New Roman"/>
          <w:sz w:val="28"/>
          <w:szCs w:val="28"/>
        </w:rPr>
        <w:t>9</w:t>
      </w:r>
      <w:r w:rsidR="005D7A91" w:rsidRPr="00BE00F5">
        <w:rPr>
          <w:rFonts w:ascii="Times New Roman" w:hAnsi="Times New Roman" w:cs="Times New Roman"/>
          <w:sz w:val="28"/>
          <w:szCs w:val="28"/>
        </w:rPr>
        <w:t>. Служба має право:</w:t>
      </w:r>
    </w:p>
    <w:p w14:paraId="4237DFC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2" w:name="n89"/>
      <w:bookmarkEnd w:id="72"/>
      <w:r w:rsidRPr="00BE00F5">
        <w:rPr>
          <w:rFonts w:ascii="Times New Roman" w:hAnsi="Times New Roman" w:cs="Times New Roman"/>
          <w:sz w:val="28"/>
          <w:szCs w:val="28"/>
        </w:rPr>
        <w:t>1) приймати з питань, що належать до її компетенції, рішення, які є обов’язковими для виконання місцевими органами виконавчої влади, органами місцевого самоврядування, підприємствами, установами та організаціями незалежно від форми власності, посадовими особами, фізичними особами;</w:t>
      </w:r>
    </w:p>
    <w:p w14:paraId="748FE59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3" w:name="n90"/>
      <w:bookmarkEnd w:id="73"/>
      <w:r w:rsidRPr="00BE00F5">
        <w:rPr>
          <w:rFonts w:ascii="Times New Roman" w:hAnsi="Times New Roman" w:cs="Times New Roman"/>
          <w:sz w:val="28"/>
          <w:szCs w:val="28"/>
        </w:rPr>
        <w:t>2) отримувати повідомлення від місцевих органів виконавчої влади та органів місцевого самоврядування, підприємств, установ та організацій незалежно від форми власності, посадових осіб про заходи, вжиті на виконання прийнятих службою рішень;</w:t>
      </w:r>
    </w:p>
    <w:p w14:paraId="4F6718E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4" w:name="n91"/>
      <w:bookmarkEnd w:id="74"/>
      <w:r w:rsidRPr="00BE00F5">
        <w:rPr>
          <w:rFonts w:ascii="Times New Roman" w:hAnsi="Times New Roman" w:cs="Times New Roman"/>
          <w:sz w:val="28"/>
          <w:szCs w:val="28"/>
        </w:rPr>
        <w:t>3) отримувати в установленому порядку від місцевих органів виконавчої влади, органів місцевого самоврядування, підприємств, установ та організацій незалежно від форми власності інформацію, документи та інші матеріали з питань, що належать до компетенції служби; від місцевих органів державної статистики - статистичні дані, необхідні для виконання визначених для неї завдань;</w:t>
      </w:r>
    </w:p>
    <w:p w14:paraId="41337AAF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5" w:name="n92"/>
      <w:bookmarkEnd w:id="75"/>
      <w:r w:rsidRPr="00BE00F5">
        <w:rPr>
          <w:rFonts w:ascii="Times New Roman" w:hAnsi="Times New Roman" w:cs="Times New Roman"/>
          <w:sz w:val="28"/>
          <w:szCs w:val="28"/>
        </w:rPr>
        <w:t>4) звертатися щодо фактів порушення прав та інтересів дітей до місцевих органів виконавчої влади, органів місцевого самоврядування, підприємств, установ та організацій незалежно від форми власності в разі виявлення таких фактів;</w:t>
      </w:r>
    </w:p>
    <w:p w14:paraId="6EF675D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6" w:name="n93"/>
      <w:bookmarkEnd w:id="76"/>
      <w:r w:rsidRPr="00BE00F5">
        <w:rPr>
          <w:rFonts w:ascii="Times New Roman" w:hAnsi="Times New Roman" w:cs="Times New Roman"/>
          <w:sz w:val="28"/>
          <w:szCs w:val="28"/>
        </w:rPr>
        <w:t xml:space="preserve">5) перевіряти стан роботи із соціально-правового захисту дітей у закладах для дітей-сиріт та дітей, позбавлених батьківського піклування, спеціальних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установах і закладах соціального захисту для дітей незалежно від форми власності, стан виховної роботи з дітьми у закладах освіти за місцем проживання, а також у разі необхідності - умови роботи працівників віком до 18 років на підприємствах, в установах та організаціях незалежно від форми власності;</w:t>
      </w:r>
    </w:p>
    <w:p w14:paraId="0012E8DD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7" w:name="n94"/>
      <w:bookmarkEnd w:id="77"/>
      <w:r w:rsidRPr="00BE00F5">
        <w:rPr>
          <w:rFonts w:ascii="Times New Roman" w:hAnsi="Times New Roman" w:cs="Times New Roman"/>
          <w:sz w:val="28"/>
          <w:szCs w:val="28"/>
        </w:rPr>
        <w:t>6) представляти в разі необхідності інтереси дітей у судах, у їх взаємодії з підприємствами, установами та організаціями незалежно від форми власності, брати участь у розгляді судами справ щодо дітей і захисту їхніх прав та інтересів;</w:t>
      </w:r>
    </w:p>
    <w:p w14:paraId="707C053A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8" w:name="n95"/>
      <w:bookmarkEnd w:id="78"/>
      <w:r w:rsidRPr="00BE00F5">
        <w:rPr>
          <w:rFonts w:ascii="Times New Roman" w:hAnsi="Times New Roman" w:cs="Times New Roman"/>
          <w:sz w:val="28"/>
          <w:szCs w:val="28"/>
        </w:rPr>
        <w:t>7) запрошувати для бесіди батьків, інших законних представників дітей, посадових осіб з метою з’ясування причин та умов, які призвели до порушення прав дітей, бездоглядності та безпритульності, вчинення правопорушень, і вживати заходів щодо усунення причин;</w:t>
      </w:r>
    </w:p>
    <w:p w14:paraId="60E182F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9" w:name="n96"/>
      <w:bookmarkEnd w:id="79"/>
      <w:r w:rsidRPr="00BE00F5">
        <w:rPr>
          <w:rFonts w:ascii="Times New Roman" w:hAnsi="Times New Roman" w:cs="Times New Roman"/>
          <w:sz w:val="28"/>
          <w:szCs w:val="28"/>
        </w:rPr>
        <w:t xml:space="preserve">8) порушувати перед органами виконавчої влади та органами місцевого самоврядування питання про накладення дисциплінарних стягнень на посадових осіб у разі </w:t>
      </w:r>
      <w:r w:rsidRPr="0061560C">
        <w:rPr>
          <w:rFonts w:ascii="Times New Roman" w:hAnsi="Times New Roman" w:cs="Times New Roman"/>
          <w:sz w:val="28"/>
          <w:szCs w:val="28"/>
        </w:rPr>
        <w:t>невиконання ними рішень, прийнятих службою, Нацсоцслужбою</w:t>
      </w:r>
      <w:r w:rsidRPr="00BE00F5">
        <w:rPr>
          <w:rFonts w:ascii="Times New Roman" w:hAnsi="Times New Roman" w:cs="Times New Roman"/>
          <w:sz w:val="28"/>
          <w:szCs w:val="28"/>
        </w:rPr>
        <w:t>;</w:t>
      </w:r>
    </w:p>
    <w:p w14:paraId="466975B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0" w:name="n97"/>
      <w:bookmarkEnd w:id="80"/>
      <w:r w:rsidRPr="00BE00F5">
        <w:rPr>
          <w:rFonts w:ascii="Times New Roman" w:hAnsi="Times New Roman" w:cs="Times New Roman"/>
          <w:sz w:val="28"/>
          <w:szCs w:val="28"/>
        </w:rPr>
        <w:t>9) порушувати перед органами виконавчої влади та органами місцевого самоврядування питання про притягнення до відповідальності згідно із законом фізичних та юридичних осіб, які допустили порушення прав, свобод і законних інтересів дітей;</w:t>
      </w:r>
    </w:p>
    <w:p w14:paraId="56D6250E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1" w:name="n98"/>
      <w:bookmarkEnd w:id="81"/>
      <w:r w:rsidRPr="00BE00F5">
        <w:rPr>
          <w:rFonts w:ascii="Times New Roman" w:hAnsi="Times New Roman" w:cs="Times New Roman"/>
          <w:sz w:val="28"/>
          <w:szCs w:val="28"/>
        </w:rPr>
        <w:t>10) укладати в установленому порядку угоди про співпрацю з науковими установами, громадськими об’єднаннями і благодійними організаціями з питань, які належать до компетенції служби;</w:t>
      </w:r>
    </w:p>
    <w:p w14:paraId="705864A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2" w:name="n99"/>
      <w:bookmarkEnd w:id="82"/>
      <w:r w:rsidRPr="00BE00F5">
        <w:rPr>
          <w:rFonts w:ascii="Times New Roman" w:hAnsi="Times New Roman" w:cs="Times New Roman"/>
          <w:sz w:val="28"/>
          <w:szCs w:val="28"/>
        </w:rPr>
        <w:t>11) скликати в установленому порядку наради, конференції, семінари з питань, що належать до компетенції служби;</w:t>
      </w:r>
    </w:p>
    <w:p w14:paraId="0A1B0B7B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3" w:name="n100"/>
      <w:bookmarkEnd w:id="83"/>
      <w:r w:rsidRPr="00BE00F5">
        <w:rPr>
          <w:rFonts w:ascii="Times New Roman" w:hAnsi="Times New Roman" w:cs="Times New Roman"/>
          <w:sz w:val="28"/>
          <w:szCs w:val="28"/>
        </w:rPr>
        <w:t>12) проводити особистий прийом дітей, а також їхніх батьків, інших законних представників, розглядати їхні звернення з питань, що належать до компетенції служби;</w:t>
      </w:r>
    </w:p>
    <w:p w14:paraId="4A941DDD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4" w:name="n101"/>
      <w:bookmarkEnd w:id="84"/>
      <w:r w:rsidRPr="00BE00F5">
        <w:rPr>
          <w:rFonts w:ascii="Times New Roman" w:hAnsi="Times New Roman" w:cs="Times New Roman"/>
          <w:sz w:val="28"/>
          <w:szCs w:val="28"/>
        </w:rPr>
        <w:t>13) визначати потребу в утворенні спеціальних установ і закладів соціального захисту дітей;</w:t>
      </w:r>
    </w:p>
    <w:p w14:paraId="2F4A794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5" w:name="n102"/>
      <w:bookmarkEnd w:id="85"/>
      <w:r w:rsidRPr="00BE00F5">
        <w:rPr>
          <w:rFonts w:ascii="Times New Roman" w:hAnsi="Times New Roman" w:cs="Times New Roman"/>
          <w:sz w:val="28"/>
          <w:szCs w:val="28"/>
        </w:rPr>
        <w:t>14) відвідувати дітей, які перебувають в службі на обліку дітей, які перебувають у складних життєвих обставинах, за місцем їх проживання, навчання і роботи; вживати заходів щодо соціального захисту дітей;</w:t>
      </w:r>
    </w:p>
    <w:p w14:paraId="571AA7E0" w14:textId="77777777" w:rsidR="005D7A91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6" w:name="n103"/>
      <w:bookmarkEnd w:id="86"/>
      <w:r w:rsidRPr="00BE00F5">
        <w:rPr>
          <w:rFonts w:ascii="Times New Roman" w:hAnsi="Times New Roman" w:cs="Times New Roman"/>
          <w:sz w:val="28"/>
          <w:szCs w:val="28"/>
        </w:rPr>
        <w:t>15) проводити інспекційні відвідування одержувачів аліментів із метою контролю за цільовим витрачанням аліментів.</w:t>
      </w:r>
    </w:p>
    <w:p w14:paraId="62740AEA" w14:textId="77777777" w:rsidR="0061177E" w:rsidRPr="00BE00F5" w:rsidRDefault="0061177E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A7207B" w14:textId="77777777" w:rsidR="005D7A91" w:rsidRDefault="005D7A91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87" w:name="n104"/>
      <w:bookmarkEnd w:id="87"/>
      <w:r w:rsidRPr="0061177E">
        <w:rPr>
          <w:rFonts w:ascii="Times New Roman" w:hAnsi="Times New Roman" w:cs="Times New Roman"/>
          <w:b/>
          <w:bCs/>
          <w:sz w:val="28"/>
          <w:szCs w:val="28"/>
        </w:rPr>
        <w:t>IV. Організація роботи служби</w:t>
      </w:r>
    </w:p>
    <w:p w14:paraId="0A8F4750" w14:textId="77777777" w:rsidR="0061177E" w:rsidRPr="0061177E" w:rsidRDefault="0061177E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95DBF0" w14:textId="61E207BB" w:rsidR="005D7A91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8" w:name="n105"/>
      <w:bookmarkEnd w:id="88"/>
      <w:r>
        <w:rPr>
          <w:rFonts w:ascii="Times New Roman" w:hAnsi="Times New Roman" w:cs="Times New Roman"/>
          <w:sz w:val="28"/>
          <w:szCs w:val="28"/>
        </w:rPr>
        <w:t>10</w:t>
      </w:r>
      <w:r w:rsidR="005D7A91" w:rsidRPr="00BE00F5">
        <w:rPr>
          <w:rFonts w:ascii="Times New Roman" w:hAnsi="Times New Roman" w:cs="Times New Roman"/>
          <w:sz w:val="28"/>
          <w:szCs w:val="28"/>
        </w:rPr>
        <w:t>. Служба під час виконання визначених для неї завдань взаємодіє з місцевими органами виконавчої влади, органами місцевого самоврядування, службами у справах дітей районної та обласної державних адміністрацій, депутатами міської</w:t>
      </w:r>
      <w:r w:rsidR="0061177E">
        <w:rPr>
          <w:rFonts w:ascii="Times New Roman" w:hAnsi="Times New Roman" w:cs="Times New Roman"/>
          <w:sz w:val="28"/>
          <w:szCs w:val="28"/>
        </w:rPr>
        <w:t xml:space="preserve"> </w:t>
      </w:r>
      <w:r w:rsidR="005D7A91" w:rsidRPr="00BE00F5">
        <w:rPr>
          <w:rFonts w:ascii="Times New Roman" w:hAnsi="Times New Roman" w:cs="Times New Roman"/>
          <w:sz w:val="28"/>
          <w:szCs w:val="28"/>
        </w:rPr>
        <w:t>ради, підприємствами, установами та організаціями незалежно від форми власності, громадськими об’єднаннями, благодійними організаціями та фізичними особами.</w:t>
      </w:r>
    </w:p>
    <w:p w14:paraId="148B87C4" w14:textId="7F831FC9" w:rsidR="002761CA" w:rsidRPr="00BE00F5" w:rsidRDefault="0019512A" w:rsidP="002761C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1</w:t>
      </w:r>
      <w:r w:rsidR="002761CA">
        <w:rPr>
          <w:rFonts w:ascii="Times New Roman" w:hAnsi="Times New Roman" w:cs="Times New Roman"/>
          <w:sz w:val="28"/>
          <w:szCs w:val="28"/>
        </w:rPr>
        <w:t>. Статус посадових осіб служби визначається Законами України «Про місцеве самоврядування в Україні» та «Про службу в органах місцевого самоврядування».</w:t>
      </w:r>
    </w:p>
    <w:p w14:paraId="32234414" w14:textId="2C8A261E" w:rsidR="005D7A91" w:rsidRPr="0061177E" w:rsidRDefault="0019512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9" w:name="n106"/>
      <w:bookmarkEnd w:id="89"/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6D0FC7">
        <w:rPr>
          <w:rFonts w:ascii="Times New Roman" w:hAnsi="Times New Roman" w:cs="Times New Roman"/>
          <w:sz w:val="28"/>
          <w:szCs w:val="28"/>
        </w:rPr>
        <w:t>2</w:t>
      </w:r>
      <w:r w:rsidR="005D7A91" w:rsidRPr="00BE00F5">
        <w:rPr>
          <w:rFonts w:ascii="Times New Roman" w:hAnsi="Times New Roman" w:cs="Times New Roman"/>
          <w:sz w:val="28"/>
          <w:szCs w:val="28"/>
        </w:rPr>
        <w:t>. Службу очолює начальник, який призначається на посаду і звільняється з посади згідно з розпорядженням міського голови</w:t>
      </w:r>
      <w:r w:rsidR="008F0961">
        <w:rPr>
          <w:rFonts w:ascii="Times New Roman" w:hAnsi="Times New Roman" w:cs="Times New Roman"/>
          <w:sz w:val="28"/>
          <w:szCs w:val="28"/>
        </w:rPr>
        <w:t xml:space="preserve"> </w:t>
      </w:r>
      <w:r w:rsidR="005D7A91" w:rsidRPr="00BE00F5">
        <w:rPr>
          <w:rFonts w:ascii="Times New Roman" w:hAnsi="Times New Roman" w:cs="Times New Roman"/>
          <w:sz w:val="28"/>
          <w:szCs w:val="28"/>
        </w:rPr>
        <w:t xml:space="preserve">з дотриманням вимог Законів </w:t>
      </w:r>
      <w:r w:rsidR="005D7A91" w:rsidRPr="0061177E">
        <w:rPr>
          <w:rFonts w:ascii="Times New Roman" w:hAnsi="Times New Roman" w:cs="Times New Roman"/>
          <w:sz w:val="28"/>
          <w:szCs w:val="28"/>
        </w:rPr>
        <w:t xml:space="preserve">України </w:t>
      </w:r>
      <w:hyperlink r:id="rId11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«Про службу в органах місцевого самоврядування»</w:t>
        </w:r>
      </w:hyperlink>
      <w:r w:rsidR="005D7A91" w:rsidRPr="0061177E">
        <w:rPr>
          <w:rFonts w:ascii="Times New Roman" w:hAnsi="Times New Roman" w:cs="Times New Roman"/>
          <w:sz w:val="28"/>
          <w:szCs w:val="28"/>
        </w:rPr>
        <w:t xml:space="preserve"> та </w:t>
      </w:r>
      <w:hyperlink r:id="rId12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«Про місцеве самоврядування в Україні»</w:t>
        </w:r>
      </w:hyperlink>
      <w:r w:rsidR="005D7A91" w:rsidRPr="0061177E">
        <w:rPr>
          <w:rFonts w:ascii="Times New Roman" w:hAnsi="Times New Roman" w:cs="Times New Roman"/>
          <w:sz w:val="28"/>
          <w:szCs w:val="28"/>
        </w:rPr>
        <w:t>.</w:t>
      </w:r>
    </w:p>
    <w:p w14:paraId="6D20D426" w14:textId="3D69EB2F" w:rsidR="005D7A91" w:rsidRPr="00BE00F5" w:rsidRDefault="0019512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0" w:name="n107"/>
      <w:bookmarkStart w:id="91" w:name="n108"/>
      <w:bookmarkEnd w:id="90"/>
      <w:bookmarkEnd w:id="91"/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5D7A91" w:rsidRPr="00BE00F5">
        <w:rPr>
          <w:rFonts w:ascii="Times New Roman" w:hAnsi="Times New Roman" w:cs="Times New Roman"/>
          <w:sz w:val="28"/>
          <w:szCs w:val="28"/>
        </w:rPr>
        <w:t xml:space="preserve"> Начальник служби:</w:t>
      </w:r>
    </w:p>
    <w:p w14:paraId="1F77B81B" w14:textId="455F5E5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2" w:name="n109"/>
      <w:bookmarkEnd w:id="92"/>
      <w:r w:rsidRPr="00BE00F5">
        <w:rPr>
          <w:rFonts w:ascii="Times New Roman" w:hAnsi="Times New Roman" w:cs="Times New Roman"/>
          <w:sz w:val="28"/>
          <w:szCs w:val="28"/>
        </w:rPr>
        <w:t>1) здійснює керівництво службою, персонально відповідає за виконання визначених для неї завдань;</w:t>
      </w:r>
    </w:p>
    <w:p w14:paraId="4EDEB8DA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3" w:name="n110"/>
      <w:bookmarkEnd w:id="93"/>
      <w:r w:rsidRPr="00BE00F5">
        <w:rPr>
          <w:rFonts w:ascii="Times New Roman" w:hAnsi="Times New Roman" w:cs="Times New Roman"/>
          <w:sz w:val="28"/>
          <w:szCs w:val="28"/>
        </w:rPr>
        <w:t>2) планує роботу служби і забезпечує виконання перспективних і поточних планів роботи;</w:t>
      </w:r>
    </w:p>
    <w:p w14:paraId="51666341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4" w:name="n111"/>
      <w:bookmarkEnd w:id="94"/>
      <w:r w:rsidRPr="00BE00F5">
        <w:rPr>
          <w:rFonts w:ascii="Times New Roman" w:hAnsi="Times New Roman" w:cs="Times New Roman"/>
          <w:sz w:val="28"/>
          <w:szCs w:val="28"/>
        </w:rPr>
        <w:t>3) видає у межах своєї компетенції накази, організовує і контролює їх виконання;</w:t>
      </w:r>
    </w:p>
    <w:p w14:paraId="5FFA8935" w14:textId="533EAC0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5" w:name="n112"/>
      <w:bookmarkEnd w:id="95"/>
      <w:r w:rsidRPr="00BE00F5">
        <w:rPr>
          <w:rFonts w:ascii="Times New Roman" w:hAnsi="Times New Roman" w:cs="Times New Roman"/>
          <w:sz w:val="28"/>
          <w:szCs w:val="28"/>
        </w:rPr>
        <w:t>4) подає на затвердження міському голові</w:t>
      </w:r>
      <w:r w:rsidR="008F0961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кошторис і штатний розпис служби в межах граничної чисельності та фонду оплати праці працівників;</w:t>
      </w:r>
    </w:p>
    <w:p w14:paraId="296E92DE" w14:textId="76B32D0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6" w:name="n113"/>
      <w:bookmarkEnd w:id="96"/>
      <w:r w:rsidRPr="00BE00F5">
        <w:rPr>
          <w:rFonts w:ascii="Times New Roman" w:hAnsi="Times New Roman" w:cs="Times New Roman"/>
          <w:sz w:val="28"/>
          <w:szCs w:val="28"/>
        </w:rPr>
        <w:t>5) затверджує функціональні обов’язки працівників служби, визначає завдання працівникам служби і розподіляє між ними обов’язки;</w:t>
      </w:r>
    </w:p>
    <w:p w14:paraId="1205159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7" w:name="n114"/>
      <w:bookmarkEnd w:id="97"/>
      <w:r w:rsidRPr="00BE00F5">
        <w:rPr>
          <w:rFonts w:ascii="Times New Roman" w:hAnsi="Times New Roman" w:cs="Times New Roman"/>
          <w:sz w:val="28"/>
          <w:szCs w:val="28"/>
        </w:rPr>
        <w:t>6) аналізує показники роботи служби, вживає заходів щодо підвищення ефективності роботи служби, забезпечує підвищення кваліфікації працівників;</w:t>
      </w:r>
    </w:p>
    <w:p w14:paraId="681AB5A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8" w:name="n115"/>
      <w:bookmarkEnd w:id="98"/>
      <w:r w:rsidRPr="00BE00F5">
        <w:rPr>
          <w:rFonts w:ascii="Times New Roman" w:hAnsi="Times New Roman" w:cs="Times New Roman"/>
          <w:sz w:val="28"/>
          <w:szCs w:val="28"/>
        </w:rPr>
        <w:t>7) розпоряджається коштами в межах затвердженого кошторису служби.</w:t>
      </w:r>
    </w:p>
    <w:p w14:paraId="58757DFC" w14:textId="26180C1A" w:rsidR="005D7A91" w:rsidRPr="00BE00F5" w:rsidRDefault="0019512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9" w:name="n116"/>
      <w:bookmarkStart w:id="100" w:name="n120"/>
      <w:bookmarkStart w:id="101" w:name="n122"/>
      <w:bookmarkEnd w:id="99"/>
      <w:bookmarkEnd w:id="100"/>
      <w:bookmarkEnd w:id="101"/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4</w:t>
      </w:r>
      <w:r w:rsidR="005D7A91" w:rsidRPr="00BE00F5">
        <w:rPr>
          <w:rFonts w:ascii="Times New Roman" w:hAnsi="Times New Roman" w:cs="Times New Roman"/>
          <w:sz w:val="28"/>
          <w:szCs w:val="28"/>
        </w:rPr>
        <w:t>. Утримання служби здійснюється відповідно до законодавства.</w:t>
      </w:r>
    </w:p>
    <w:p w14:paraId="2E6F09E9" w14:textId="3396660B" w:rsidR="005D7A91" w:rsidRPr="002761CA" w:rsidRDefault="005D7A91" w:rsidP="002761C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102" w:name="n123"/>
      <w:bookmarkEnd w:id="102"/>
      <w:r w:rsidRPr="002761CA">
        <w:rPr>
          <w:rFonts w:ascii="Times New Roman" w:hAnsi="Times New Roman" w:cs="Times New Roman"/>
          <w:sz w:val="28"/>
          <w:szCs w:val="28"/>
        </w:rPr>
        <w:t>Матеріально-технічне забезпечення служби здійснюється за рахунок коштів міс</w:t>
      </w:r>
      <w:r w:rsidR="00417290" w:rsidRPr="002761CA">
        <w:rPr>
          <w:rFonts w:ascii="Times New Roman" w:hAnsi="Times New Roman" w:cs="Times New Roman"/>
          <w:sz w:val="28"/>
          <w:szCs w:val="28"/>
        </w:rPr>
        <w:t>цевого</w:t>
      </w:r>
      <w:r w:rsidRPr="002761CA">
        <w:rPr>
          <w:rFonts w:ascii="Times New Roman" w:hAnsi="Times New Roman" w:cs="Times New Roman"/>
          <w:sz w:val="28"/>
          <w:szCs w:val="28"/>
        </w:rPr>
        <w:t xml:space="preserve"> бюджету.</w:t>
      </w:r>
      <w:r w:rsidR="002761CA" w:rsidRPr="002761CA">
        <w:rPr>
          <w:rFonts w:ascii="Times New Roman" w:hAnsi="Times New Roman" w:cs="Times New Roman"/>
          <w:sz w:val="28"/>
          <w:szCs w:val="28"/>
        </w:rPr>
        <w:t xml:space="preserve"> </w:t>
      </w:r>
      <w:r w:rsidR="002761CA" w:rsidRPr="002761CA">
        <w:rPr>
          <w:rFonts w:ascii="Times New Roman" w:hAnsi="Times New Roman" w:cs="Times New Roman"/>
          <w:sz w:val="28"/>
          <w:szCs w:val="28"/>
          <w:lang w:val="ru-RU"/>
        </w:rPr>
        <w:t xml:space="preserve">Фонд оплати праці працівників </w:t>
      </w:r>
      <w:r w:rsidR="002761CA">
        <w:rPr>
          <w:rFonts w:ascii="Times New Roman" w:hAnsi="Times New Roman" w:cs="Times New Roman"/>
          <w:sz w:val="28"/>
          <w:szCs w:val="28"/>
          <w:lang w:val="ru-RU"/>
        </w:rPr>
        <w:t>служби</w:t>
      </w:r>
      <w:r w:rsidR="002761CA" w:rsidRPr="002761CA">
        <w:rPr>
          <w:rFonts w:ascii="Times New Roman" w:hAnsi="Times New Roman" w:cs="Times New Roman"/>
          <w:sz w:val="28"/>
          <w:szCs w:val="28"/>
          <w:lang w:val="ru-RU"/>
        </w:rPr>
        <w:t xml:space="preserve"> та видатки на </w:t>
      </w:r>
      <w:r w:rsidR="002761CA">
        <w:rPr>
          <w:rFonts w:ascii="Times New Roman" w:hAnsi="Times New Roman" w:cs="Times New Roman"/>
          <w:sz w:val="28"/>
          <w:szCs w:val="28"/>
          <w:lang w:val="ru-RU"/>
        </w:rPr>
        <w:t>її</w:t>
      </w:r>
      <w:r w:rsidR="002761CA" w:rsidRPr="002761CA">
        <w:rPr>
          <w:rFonts w:ascii="Times New Roman" w:hAnsi="Times New Roman" w:cs="Times New Roman"/>
          <w:sz w:val="28"/>
          <w:szCs w:val="28"/>
          <w:lang w:val="ru-RU"/>
        </w:rPr>
        <w:t xml:space="preserve"> утримання затверджуються міською радою з  врахуванням чинних нормативів.</w:t>
      </w:r>
    </w:p>
    <w:p w14:paraId="74DBEF8E" w14:textId="4B31502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3" w:name="n124"/>
      <w:bookmarkEnd w:id="103"/>
      <w:r w:rsidRPr="00BE00F5">
        <w:rPr>
          <w:rFonts w:ascii="Times New Roman" w:hAnsi="Times New Roman" w:cs="Times New Roman"/>
          <w:sz w:val="28"/>
          <w:szCs w:val="28"/>
        </w:rPr>
        <w:t>Штатний розпис служби затверджується міським головою</w:t>
      </w:r>
      <w:r w:rsidR="00417290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у межах структури та граничної чисельності служби.</w:t>
      </w:r>
    </w:p>
    <w:p w14:paraId="34821877" w14:textId="050F7530" w:rsidR="005D7A91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4" w:name="n125"/>
      <w:bookmarkEnd w:id="104"/>
      <w:r w:rsidRPr="00BE00F5">
        <w:rPr>
          <w:rFonts w:ascii="Times New Roman" w:hAnsi="Times New Roman" w:cs="Times New Roman"/>
          <w:sz w:val="28"/>
          <w:szCs w:val="28"/>
        </w:rPr>
        <w:t>Гранична чисельність, фонд оплати праці працівників служби затверджуються рішенням міської</w:t>
      </w:r>
      <w:r w:rsidR="00417290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ради.</w:t>
      </w:r>
    </w:p>
    <w:p w14:paraId="193CC618" w14:textId="08984477" w:rsidR="002761CA" w:rsidRDefault="003E50CC" w:rsidP="003E50CC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Забороняється розподіл отриманих доходів (прибутків) або їх частин серед засновників (учасників), членів організації, працівників (крім оплати їх праці, нарахування єдиного соціального внеску), членів органів управління та інших, пов’язаних з ними осіб.</w:t>
      </w:r>
    </w:p>
    <w:p w14:paraId="37B967C7" w14:textId="63281DD0" w:rsidR="0019512A" w:rsidRPr="0019512A" w:rsidRDefault="002761CA" w:rsidP="0019512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512A"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6</w:t>
      </w:r>
      <w:r w:rsidRPr="0019512A">
        <w:rPr>
          <w:rFonts w:ascii="Times New Roman" w:hAnsi="Times New Roman" w:cs="Times New Roman"/>
          <w:sz w:val="28"/>
          <w:szCs w:val="28"/>
        </w:rPr>
        <w:t>.</w:t>
      </w:r>
      <w:r w:rsidR="0019512A" w:rsidRPr="0019512A">
        <w:rPr>
          <w:rFonts w:ascii="Times New Roman" w:hAnsi="Times New Roman" w:cs="Times New Roman"/>
          <w:sz w:val="28"/>
          <w:szCs w:val="28"/>
        </w:rPr>
        <w:t xml:space="preserve"> </w:t>
      </w:r>
      <w:r w:rsidRPr="0019512A">
        <w:rPr>
          <w:rFonts w:ascii="Times New Roman" w:hAnsi="Times New Roman" w:cs="Times New Roman"/>
          <w:sz w:val="28"/>
          <w:szCs w:val="28"/>
        </w:rPr>
        <w:t xml:space="preserve">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Ліквідація 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(реорганізація)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>служби проводиться Ч</w:t>
      </w:r>
      <w:r w:rsidR="0019512A" w:rsidRPr="0019512A">
        <w:rPr>
          <w:rFonts w:ascii="Times New Roman" w:hAnsi="Times New Roman" w:cs="Times New Roman"/>
          <w:sz w:val="28"/>
          <w:szCs w:val="28"/>
        </w:rPr>
        <w:t>ортківською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 міською радою 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відповідно до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 чинн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 законодавств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>України.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 Установчі документи служби передбачають передачу активів одній або кільком неприбутковим організаціям відповідного виду або зарахування до доходу бюджету в разі припинення юридичної особи (у результаті її ліквідації, злиття, поділу, приєднання або перетворення).</w:t>
      </w:r>
    </w:p>
    <w:p w14:paraId="3055FCF9" w14:textId="5ECF175B" w:rsidR="002761CA" w:rsidRDefault="002761CA" w:rsidP="002761C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C69E19" w14:textId="77777777" w:rsidR="002761CA" w:rsidRPr="00BE00F5" w:rsidRDefault="002761C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810360" w14:textId="77777777" w:rsidR="005D7A91" w:rsidRDefault="005D7A91" w:rsidP="00417290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bookmarkStart w:id="105" w:name="n126"/>
      <w:bookmarkEnd w:id="105"/>
    </w:p>
    <w:p w14:paraId="141BA44B" w14:textId="5CBF21B9" w:rsidR="00417290" w:rsidRPr="00417290" w:rsidRDefault="00417290" w:rsidP="00417290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7290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</w:t>
      </w:r>
      <w:r w:rsidR="0075657E"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 w:rsidRPr="00417290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sectPr w:rsidR="00417290" w:rsidRPr="00417290" w:rsidSect="00BE00F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A91"/>
    <w:rsid w:val="00061BEE"/>
    <w:rsid w:val="000E0B55"/>
    <w:rsid w:val="00187B11"/>
    <w:rsid w:val="0019512A"/>
    <w:rsid w:val="002761CA"/>
    <w:rsid w:val="002962E3"/>
    <w:rsid w:val="002D6A8B"/>
    <w:rsid w:val="00327DA0"/>
    <w:rsid w:val="003503EE"/>
    <w:rsid w:val="003E50CC"/>
    <w:rsid w:val="00417290"/>
    <w:rsid w:val="004607FE"/>
    <w:rsid w:val="00462697"/>
    <w:rsid w:val="004762AC"/>
    <w:rsid w:val="00511ABD"/>
    <w:rsid w:val="005556BC"/>
    <w:rsid w:val="005B2544"/>
    <w:rsid w:val="005D7A91"/>
    <w:rsid w:val="0061177E"/>
    <w:rsid w:val="0061292E"/>
    <w:rsid w:val="0061560C"/>
    <w:rsid w:val="006D0FC7"/>
    <w:rsid w:val="006F17ED"/>
    <w:rsid w:val="0072123C"/>
    <w:rsid w:val="0075657E"/>
    <w:rsid w:val="008F0961"/>
    <w:rsid w:val="00B245E7"/>
    <w:rsid w:val="00BE00F5"/>
    <w:rsid w:val="00DB45C3"/>
    <w:rsid w:val="00DB523B"/>
    <w:rsid w:val="00DC2590"/>
    <w:rsid w:val="00DE4112"/>
    <w:rsid w:val="00E13764"/>
    <w:rsid w:val="00E179E8"/>
    <w:rsid w:val="00E90464"/>
    <w:rsid w:val="00F92490"/>
    <w:rsid w:val="00FA0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F300D"/>
  <w15:chartTrackingRefBased/>
  <w15:docId w15:val="{46B70613-25F2-4F99-9EBF-43823FF50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D7A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7A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7A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A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7A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7A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7A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7A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7A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7A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D7A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D7A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D7A9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D7A9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D7A9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D7A9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D7A9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D7A9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D7A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D7A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7A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D7A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7A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D7A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7A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7A9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7A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D7A9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D7A91"/>
    <w:rPr>
      <w:b/>
      <w:bCs/>
      <w:smallCaps/>
      <w:color w:val="0F4761" w:themeColor="accent1" w:themeShade="BF"/>
      <w:spacing w:val="5"/>
    </w:rPr>
  </w:style>
  <w:style w:type="paragraph" w:styleId="ae">
    <w:name w:val="No Spacing"/>
    <w:uiPriority w:val="1"/>
    <w:qFormat/>
    <w:rsid w:val="005D7A91"/>
    <w:pPr>
      <w:spacing w:after="0" w:line="240" w:lineRule="auto"/>
    </w:pPr>
  </w:style>
  <w:style w:type="character" w:styleId="af">
    <w:name w:val="Hyperlink"/>
    <w:basedOn w:val="a0"/>
    <w:uiPriority w:val="99"/>
    <w:unhideWhenUsed/>
    <w:rsid w:val="005D7A91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5D7A91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rsid w:val="002761C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22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80731-1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80731-10" TargetMode="External"/><Relationship Id="rId12" Type="http://schemas.openxmlformats.org/officeDocument/2006/relationships/hyperlink" Target="https://zakon.rada.gov.ua/laws/show/280/97-%D0%B2%D1%8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on.rada.gov.ua/laws/show/2229-19" TargetMode="External"/><Relationship Id="rId11" Type="http://schemas.openxmlformats.org/officeDocument/2006/relationships/hyperlink" Target="https://zakon.rada.gov.ua/laws/show/2493-14" TargetMode="External"/><Relationship Id="rId5" Type="http://schemas.openxmlformats.org/officeDocument/2006/relationships/hyperlink" Target="https://zakon.rada.gov.ua/laws/show/254%D0%BA/96-%D0%B2%D1%80" TargetMode="External"/><Relationship Id="rId10" Type="http://schemas.openxmlformats.org/officeDocument/2006/relationships/hyperlink" Target="https://zakon.rada.gov.ua/laws/show/80731-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80731-1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6D0454-F61A-4B79-B7A9-A5FCB8EA3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15779</Words>
  <Characters>8995</Characters>
  <Application>Microsoft Office Word</Application>
  <DocSecurity>0</DocSecurity>
  <Lines>74</Lines>
  <Paragraphs>49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Наталія Заяць</dc:creator>
  <cp:keywords/>
  <dc:description/>
  <cp:lastModifiedBy>Ярослав Дзиндра</cp:lastModifiedBy>
  <cp:revision>5</cp:revision>
  <cp:lastPrinted>2024-11-22T09:37:00Z</cp:lastPrinted>
  <dcterms:created xsi:type="dcterms:W3CDTF">2025-05-09T08:18:00Z</dcterms:created>
  <dcterms:modified xsi:type="dcterms:W3CDTF">2025-05-27T12:46:00Z</dcterms:modified>
</cp:coreProperties>
</file>