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EDB" w:rsidRDefault="00486824" w:rsidP="005D1EF6">
      <w:pPr>
        <w:pStyle w:val="ShapkaDocumentu"/>
        <w:spacing w:after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</w:t>
      </w:r>
      <w:r w:rsidR="00346EDB">
        <w:rPr>
          <w:rFonts w:ascii="Times New Roman" w:hAnsi="Times New Roman"/>
          <w:b/>
          <w:sz w:val="28"/>
          <w:szCs w:val="28"/>
        </w:rPr>
        <w:t xml:space="preserve">Додаток </w:t>
      </w:r>
      <w:r w:rsidR="00832F9F">
        <w:rPr>
          <w:rFonts w:ascii="Times New Roman" w:hAnsi="Times New Roman"/>
          <w:b/>
          <w:sz w:val="28"/>
          <w:szCs w:val="28"/>
        </w:rPr>
        <w:t>3</w:t>
      </w:r>
    </w:p>
    <w:p w:rsidR="00346EDB" w:rsidRPr="00E06AB8" w:rsidRDefault="00486824" w:rsidP="005D1EF6">
      <w:pPr>
        <w:pStyle w:val="ShapkaDocumentu"/>
        <w:spacing w:after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до </w:t>
      </w:r>
      <w:proofErr w:type="spellStart"/>
      <w:r>
        <w:rPr>
          <w:rFonts w:ascii="Times New Roman" w:hAnsi="Times New Roman"/>
          <w:b/>
          <w:sz w:val="28"/>
          <w:szCs w:val="28"/>
        </w:rPr>
        <w:t>про</w:t>
      </w:r>
      <w:r w:rsidR="008D76D9">
        <w:rPr>
          <w:rFonts w:ascii="Times New Roman" w:hAnsi="Times New Roman"/>
          <w:b/>
          <w:sz w:val="28"/>
          <w:szCs w:val="28"/>
        </w:rPr>
        <w:t>є</w:t>
      </w:r>
      <w:r>
        <w:rPr>
          <w:rFonts w:ascii="Times New Roman" w:hAnsi="Times New Roman"/>
          <w:b/>
          <w:sz w:val="28"/>
          <w:szCs w:val="28"/>
        </w:rPr>
        <w:t>кту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рішення  міської ради </w:t>
      </w:r>
    </w:p>
    <w:p w:rsidR="00346EDB" w:rsidRPr="00E06AB8" w:rsidRDefault="0003670C" w:rsidP="0003670C">
      <w:pPr>
        <w:pStyle w:val="ShapkaDocumentu"/>
        <w:spacing w:after="0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     </w:t>
      </w:r>
      <w:bookmarkStart w:id="0" w:name="_GoBack"/>
      <w:bookmarkEnd w:id="0"/>
      <w:r w:rsidR="00107172">
        <w:rPr>
          <w:rFonts w:ascii="Times New Roman" w:hAnsi="Times New Roman"/>
          <w:b/>
          <w:sz w:val="28"/>
          <w:szCs w:val="28"/>
        </w:rPr>
        <w:t xml:space="preserve">від </w:t>
      </w:r>
      <w:r w:rsidR="00486824">
        <w:rPr>
          <w:rFonts w:ascii="Times New Roman" w:hAnsi="Times New Roman"/>
          <w:b/>
          <w:sz w:val="28"/>
          <w:szCs w:val="28"/>
        </w:rPr>
        <w:t xml:space="preserve">  </w:t>
      </w:r>
      <w:r w:rsidR="00B5746F">
        <w:rPr>
          <w:rFonts w:ascii="Times New Roman" w:hAnsi="Times New Roman"/>
          <w:b/>
          <w:sz w:val="28"/>
          <w:szCs w:val="28"/>
        </w:rPr>
        <w:t xml:space="preserve">             </w:t>
      </w:r>
      <w:r w:rsidR="00346EDB" w:rsidRPr="00E06AB8">
        <w:rPr>
          <w:rFonts w:ascii="Times New Roman" w:hAnsi="Times New Roman"/>
          <w:b/>
          <w:sz w:val="28"/>
          <w:szCs w:val="28"/>
        </w:rPr>
        <w:t>20</w:t>
      </w:r>
      <w:r w:rsidR="00644020">
        <w:rPr>
          <w:rFonts w:ascii="Times New Roman" w:hAnsi="Times New Roman"/>
          <w:b/>
          <w:sz w:val="28"/>
          <w:szCs w:val="28"/>
        </w:rPr>
        <w:t>2</w:t>
      </w:r>
      <w:r w:rsidR="00B5746F">
        <w:rPr>
          <w:rFonts w:ascii="Times New Roman" w:hAnsi="Times New Roman"/>
          <w:b/>
          <w:sz w:val="28"/>
          <w:szCs w:val="28"/>
        </w:rPr>
        <w:t>5</w:t>
      </w:r>
      <w:r w:rsidR="00346EDB">
        <w:rPr>
          <w:rFonts w:ascii="Times New Roman" w:hAnsi="Times New Roman"/>
          <w:b/>
          <w:sz w:val="28"/>
          <w:szCs w:val="28"/>
        </w:rPr>
        <w:t xml:space="preserve"> р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 №</w:t>
      </w:r>
    </w:p>
    <w:p w:rsidR="00BE6942" w:rsidRPr="005D1EF6" w:rsidRDefault="00BE6942" w:rsidP="005D1EF6">
      <w:pPr>
        <w:pStyle w:val="a3"/>
        <w:spacing w:before="0" w:after="0"/>
        <w:rPr>
          <w:rFonts w:ascii="Times New Roman" w:hAnsi="Times New Roman"/>
          <w:sz w:val="28"/>
          <w:szCs w:val="28"/>
        </w:rPr>
      </w:pPr>
      <w:r w:rsidRPr="005D1EF6">
        <w:rPr>
          <w:rFonts w:ascii="Times New Roman" w:hAnsi="Times New Roman"/>
          <w:sz w:val="28"/>
          <w:szCs w:val="28"/>
        </w:rPr>
        <w:t>ПЕРЕЛІК</w:t>
      </w:r>
      <w:r w:rsidRPr="005D1EF6">
        <w:rPr>
          <w:rFonts w:ascii="Times New Roman" w:hAnsi="Times New Roman"/>
          <w:sz w:val="28"/>
          <w:szCs w:val="28"/>
        </w:rPr>
        <w:br/>
        <w:t>пільг для фізичних та юридичних осіб, наданих відповідно до підпункту 266.4.2 пункту 266.4 статті 266 Податкового кодексу України, із сплати податку на нерухоме майно, відмінне від земельної ділянки</w:t>
      </w:r>
      <w:r w:rsidRPr="005D1EF6">
        <w:rPr>
          <w:rFonts w:ascii="Times New Roman" w:hAnsi="Times New Roman"/>
          <w:sz w:val="28"/>
          <w:szCs w:val="28"/>
          <w:vertAlign w:val="superscript"/>
        </w:rPr>
        <w:t>1</w:t>
      </w:r>
    </w:p>
    <w:p w:rsidR="000934A8" w:rsidRPr="005D1EF6" w:rsidRDefault="00BE6942" w:rsidP="005D1EF6">
      <w:pPr>
        <w:pStyle w:val="a4"/>
        <w:spacing w:before="0"/>
        <w:ind w:firstLine="0"/>
        <w:jc w:val="both"/>
        <w:rPr>
          <w:rFonts w:ascii="Times New Roman" w:hAnsi="Times New Roman"/>
          <w:sz w:val="28"/>
          <w:szCs w:val="28"/>
        </w:rPr>
      </w:pPr>
      <w:r w:rsidRPr="005D1EF6">
        <w:rPr>
          <w:rFonts w:ascii="Times New Roman" w:hAnsi="Times New Roman"/>
          <w:sz w:val="28"/>
          <w:szCs w:val="28"/>
        </w:rPr>
        <w:t xml:space="preserve">Пільги встановлюються </w:t>
      </w:r>
      <w:r w:rsidR="00BA6B38" w:rsidRPr="005D1EF6">
        <w:rPr>
          <w:rFonts w:ascii="Times New Roman" w:hAnsi="Times New Roman"/>
          <w:sz w:val="28"/>
          <w:szCs w:val="28"/>
        </w:rPr>
        <w:t xml:space="preserve">території </w:t>
      </w:r>
      <w:proofErr w:type="spellStart"/>
      <w:r w:rsidR="00BA6B38" w:rsidRPr="005D1EF6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BA6B38" w:rsidRPr="005D1EF6"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</w:p>
    <w:p w:rsidR="000934A8" w:rsidRPr="005D1EF6" w:rsidRDefault="000934A8" w:rsidP="005D1EF6">
      <w:pPr>
        <w:pStyle w:val="a4"/>
        <w:spacing w:before="0"/>
        <w:ind w:firstLine="0"/>
        <w:jc w:val="both"/>
        <w:rPr>
          <w:rFonts w:ascii="Times New Roman" w:hAnsi="Times New Roman"/>
          <w:sz w:val="28"/>
          <w:szCs w:val="28"/>
        </w:rPr>
      </w:pPr>
      <w:r w:rsidRPr="005D1EF6">
        <w:rPr>
          <w:rFonts w:ascii="Times New Roman" w:hAnsi="Times New Roman"/>
          <w:sz w:val="28"/>
          <w:szCs w:val="28"/>
        </w:rPr>
        <w:t>та вводиться в дію з 01.01.202</w:t>
      </w:r>
      <w:r w:rsidR="00B5746F" w:rsidRPr="005D1EF6">
        <w:rPr>
          <w:rFonts w:ascii="Times New Roman" w:hAnsi="Times New Roman"/>
          <w:sz w:val="28"/>
          <w:szCs w:val="28"/>
        </w:rPr>
        <w:t>6</w:t>
      </w:r>
      <w:r w:rsidRPr="005D1EF6">
        <w:rPr>
          <w:rFonts w:ascii="Times New Roman" w:hAnsi="Times New Roman"/>
          <w:sz w:val="28"/>
          <w:szCs w:val="28"/>
        </w:rPr>
        <w:t xml:space="preserve"> року.</w:t>
      </w:r>
    </w:p>
    <w:p w:rsidR="005D1EF6" w:rsidRPr="005D1EF6" w:rsidRDefault="000934A8" w:rsidP="005D1EF6">
      <w:pPr>
        <w:pStyle w:val="a4"/>
        <w:spacing w:before="0"/>
        <w:ind w:firstLine="0"/>
        <w:jc w:val="both"/>
        <w:rPr>
          <w:rFonts w:ascii="Times New Roman" w:hAnsi="Times New Roman"/>
          <w:noProof/>
          <w:sz w:val="28"/>
          <w:szCs w:val="28"/>
          <w:lang w:val="ru-RU"/>
        </w:rPr>
      </w:pPr>
      <w:r w:rsidRPr="005D1EF6">
        <w:rPr>
          <w:rFonts w:ascii="Times New Roman" w:hAnsi="Times New Roman"/>
          <w:sz w:val="28"/>
          <w:szCs w:val="28"/>
        </w:rPr>
        <w:t xml:space="preserve"> </w:t>
      </w:r>
      <w:r w:rsidR="00BE6942" w:rsidRPr="005D1EF6">
        <w:rPr>
          <w:rFonts w:ascii="Times New Roman" w:hAnsi="Times New Roman"/>
          <w:sz w:val="28"/>
          <w:szCs w:val="28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3402"/>
        <w:gridCol w:w="3119"/>
        <w:gridCol w:w="5386"/>
      </w:tblGrid>
      <w:tr w:rsidR="005D1EF6" w:rsidRPr="005D1EF6" w:rsidTr="005728CE">
        <w:trPr>
          <w:trHeight w:val="584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</w:pPr>
            <w:r w:rsidRPr="005D1EF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  <w:t xml:space="preserve">Код </w:t>
            </w:r>
            <w:proofErr w:type="spellStart"/>
            <w:r w:rsidRPr="005D1EF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  <w:t>області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5D1EF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  <w:t xml:space="preserve">Код </w:t>
            </w:r>
            <w:r w:rsidRPr="005D1EF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територіальної громади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</w:pPr>
            <w:r w:rsidRPr="005D1EF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  <w:t>Код КОАТУУ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</w:pPr>
            <w:proofErr w:type="spellStart"/>
            <w:r w:rsidRPr="005D1EF6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ru-RU" w:eastAsia="en-US"/>
              </w:rPr>
              <w:t>Назва</w:t>
            </w:r>
            <w:proofErr w:type="spellEnd"/>
          </w:p>
        </w:tc>
      </w:tr>
      <w:tr w:rsidR="005D1EF6" w:rsidRPr="005D1EF6" w:rsidTr="005728CE">
        <w:trPr>
          <w:trHeight w:val="376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5D1EF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UA61000000000060328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5D1EF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UA61060430000094264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ind w:right="-2699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 w:eastAsia="en-US"/>
              </w:rPr>
            </w:pPr>
            <w:r w:rsidRPr="005D1EF6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 w:eastAsia="en-US"/>
              </w:rPr>
              <w:t>UA61060430010047348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val="ru-RU" w:eastAsia="en-US"/>
              </w:rPr>
            </w:pPr>
            <w:proofErr w:type="spellStart"/>
            <w:r w:rsidRPr="005D1EF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м.Чортків</w:t>
            </w:r>
            <w:proofErr w:type="spellEnd"/>
          </w:p>
        </w:tc>
      </w:tr>
      <w:tr w:rsidR="005D1EF6" w:rsidRPr="005D1EF6" w:rsidTr="005728CE">
        <w:trPr>
          <w:trHeight w:val="523"/>
        </w:trPr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UA61060430030047862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>с.Біла Чортківського району Тернопільської обл.</w:t>
            </w:r>
          </w:p>
        </w:tc>
      </w:tr>
      <w:tr w:rsidR="005D1EF6" w:rsidRPr="005D1EF6" w:rsidTr="005728CE">
        <w:trPr>
          <w:trHeight w:val="495"/>
        </w:trPr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>UA61060430020098542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 xml:space="preserve">с.Бичківці Чортківського райоу Тернопільської обл. </w:t>
            </w:r>
          </w:p>
        </w:tc>
      </w:tr>
      <w:tr w:rsidR="005D1EF6" w:rsidRPr="005D1EF6" w:rsidTr="005728CE">
        <w:trPr>
          <w:trHeight w:val="645"/>
        </w:trPr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>UA61060430040088722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ind w:firstLine="567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ru-RU"/>
              </w:rPr>
              <w:t>с.Горішня Вигнанка Чортківського району Тернопільської.обл</w:t>
            </w:r>
          </w:p>
        </w:tc>
      </w:tr>
      <w:tr w:rsidR="005D1EF6" w:rsidRPr="005D1EF6" w:rsidTr="005728CE">
        <w:trPr>
          <w:trHeight w:val="645"/>
        </w:trPr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>UA61060430050075892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ind w:firstLine="567"/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ru-RU"/>
              </w:rPr>
              <w:t xml:space="preserve">с.Пастуше Чортківського району Тернопільської обл. </w:t>
            </w:r>
          </w:p>
        </w:tc>
      </w:tr>
      <w:tr w:rsidR="005D1EF6" w:rsidRPr="005D1EF6" w:rsidTr="005728CE">
        <w:trPr>
          <w:trHeight w:val="495"/>
        </w:trPr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>UA61060430070088102</w:t>
            </w:r>
          </w:p>
          <w:p w:rsidR="005D1EF6" w:rsidRPr="005D1EF6" w:rsidRDefault="005D1EF6" w:rsidP="005D1EF6">
            <w:pPr>
              <w:spacing w:before="120" w:after="0" w:line="240" w:lineRule="auto"/>
              <w:ind w:firstLine="567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ru-RU"/>
              </w:rPr>
              <w:t>с.Росохач Чортківського району Тернопілської обл</w:t>
            </w:r>
          </w:p>
        </w:tc>
      </w:tr>
      <w:tr w:rsidR="005D1EF6" w:rsidRPr="005D1EF6" w:rsidTr="005728CE">
        <w:trPr>
          <w:trHeight w:val="600"/>
        </w:trPr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ind w:right="-2699"/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en-US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en-US"/>
              </w:rPr>
              <w:t>UA61060430080074772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en-US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>с</w:t>
            </w: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en-US"/>
              </w:rPr>
              <w:t>.Скородинці Чортківського району Терн</w:t>
            </w: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 xml:space="preserve">опільської </w:t>
            </w: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val="ru-RU" w:eastAsia="en-US"/>
              </w:rPr>
              <w:t>.обл</w:t>
            </w:r>
          </w:p>
        </w:tc>
      </w:tr>
      <w:tr w:rsidR="005D1EF6" w:rsidRPr="005D1EF6" w:rsidTr="005728CE">
        <w:trPr>
          <w:trHeight w:val="857"/>
        </w:trPr>
        <w:tc>
          <w:tcPr>
            <w:tcW w:w="29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spacing w:before="120" w:after="0" w:line="240" w:lineRule="auto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t>UA61060430060047442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EF6" w:rsidRPr="005D1EF6" w:rsidRDefault="005D1EF6" w:rsidP="005D1EF6">
            <w:pPr>
              <w:jc w:val="both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</w:pPr>
            <w:r w:rsidRPr="005D1EF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en-US"/>
              </w:rPr>
              <w:t xml:space="preserve">с.Переходи Чортківського району Тернопільської області </w:t>
            </w:r>
          </w:p>
        </w:tc>
      </w:tr>
    </w:tbl>
    <w:p w:rsidR="00BE6942" w:rsidRPr="005D1EF6" w:rsidRDefault="00BE6942" w:rsidP="00BE6942">
      <w:pPr>
        <w:pStyle w:val="a4"/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93"/>
        <w:gridCol w:w="4167"/>
      </w:tblGrid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Група платників, категорія/класифікація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будівель та споруд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Розмір пільги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(відсотків суми податкового зобов’язання за рік)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5D1EF6" w:rsidRDefault="00A07B19" w:rsidP="005D1EF6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="00BE6942">
              <w:rPr>
                <w:rFonts w:ascii="Times New Roman" w:hAnsi="Times New Roman"/>
                <w:color w:val="000000"/>
                <w:sz w:val="28"/>
                <w:szCs w:val="28"/>
              </w:rPr>
              <w:t>б’єкти нежитлової нерухомості некомерційного призначення фізичних осіб, які знаходяться виключно в межах присадибних ділянок;</w:t>
            </w:r>
            <w:r w:rsidRPr="00A07B1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Така пільга не надається на об’єкти оподаткування, що використовуються їх власниками з метою одержання доходів (здаються в оренду, лізинг, позичку, використовуються у підприємницькій діяльності)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BE6942" w:rsidRDefault="00BE6942" w:rsidP="00AC4778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-об’єкти житлової нерухомості, в тому числі їх частки, учасників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 ООС</w:t>
            </w:r>
            <w:r w:rsidR="00225971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 w:rsidR="003E0650" w:rsidRPr="003E0650">
              <w:rPr>
                <w:lang w:eastAsia="ru-RU"/>
              </w:rPr>
              <w:t xml:space="preserve"> </w:t>
            </w:r>
            <w:r w:rsidR="003E0650" w:rsidRPr="003E06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Ветерани війни, Учасники бойових дій 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 членів їх сімей</w:t>
            </w:r>
            <w:r w:rsidR="00A07B19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членів сімей загиблих</w:t>
            </w:r>
            <w:r w:rsidR="00A07B1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 безвісті </w:t>
            </w:r>
            <w:r w:rsidR="00AC4778">
              <w:rPr>
                <w:rFonts w:ascii="Times New Roman" w:hAnsi="Times New Roman"/>
                <w:color w:val="000000"/>
                <w:sz w:val="28"/>
                <w:szCs w:val="28"/>
              </w:rPr>
              <w:t>зниклих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під час участі 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,ООС</w:t>
            </w:r>
            <w:r w:rsidR="003E0650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 w:rsidR="00D14A9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 </w:t>
            </w:r>
            <w:r w:rsidR="003E065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Війні, Бойових діях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– мешканців</w:t>
            </w:r>
            <w:r w:rsidR="0009540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міської територіальної громади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  <w:r w:rsidR="00AC4778" w:rsidRPr="00AC4778">
              <w:t xml:space="preserve"> </w:t>
            </w:r>
            <w:r w:rsidR="00AC4778" w:rsidRPr="00AC477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, </w:t>
            </w:r>
            <w:r w:rsidR="00AC4778" w:rsidRPr="00AC4778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 один об’єкт житлової нерухомості за вибором отримувача пільги (за площу, яка перевищує пільгову, встановлену ст. 266.4 Податкового кодексу України)</w:t>
            </w:r>
            <w:r w:rsidR="00AC4778" w:rsidRPr="00AC4778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E837B5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-об’єкти житлової та нежитлової нерухомості, які перебувають у власності комунальних</w:t>
            </w:r>
            <w:r w:rsidR="00AD33F5"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неприбуткових</w:t>
            </w: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підприємств </w:t>
            </w:r>
            <w:proofErr w:type="spellStart"/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Чортківської</w:t>
            </w:r>
            <w:proofErr w:type="spellEnd"/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міської ради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E837B5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 w:rsidP="00AC4778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-об’єкти житлової нерухомості, в тому числі їх частки, що належать людям з інвалідністю ( І  група )</w:t>
            </w:r>
            <w:r w:rsidR="00AC4778" w:rsidRPr="00AC4778">
              <w:t xml:space="preserve"> </w:t>
            </w:r>
            <w:r w:rsidR="00AC4778" w:rsidRPr="00AC4778">
              <w:rPr>
                <w:lang w:val="ru-RU"/>
              </w:rPr>
              <w:t xml:space="preserve">, </w:t>
            </w:r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за один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об’єкт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житлової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нерухомості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за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вибором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отримувача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пільги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(за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площу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яка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перевищує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пільгову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встановлену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ст. 266.4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Податкового</w:t>
            </w:r>
            <w:proofErr w:type="spellEnd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кодексу </w:t>
            </w:r>
            <w:proofErr w:type="spellStart"/>
            <w:r w:rsidR="00AC4778" w:rsidRPr="00AC477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України</w:t>
            </w:r>
            <w:proofErr w:type="spellEnd"/>
            <w:r w:rsidR="00AC4778" w:rsidRPr="00AC4778">
              <w:rPr>
                <w:lang w:val="ru-RU"/>
              </w:rPr>
              <w:t>)</w:t>
            </w:r>
            <w:r w:rsidR="00AC4778" w:rsidRPr="00AC477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 w:rsidP="000934A8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1C1C1C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t>-об’єкти житлової та нежитлової нерухомості релігійних</w:t>
            </w:r>
            <w:r w:rsidR="000934A8"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 та благодійних </w:t>
            </w:r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 організацій</w:t>
            </w:r>
            <w:r w:rsidR="000934A8"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 України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="000934A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статути (положення) яких зареєстровані у встановленому законодавством порядку</w:t>
            </w:r>
            <w:r w:rsidR="000934A8"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="000934A8" w:rsidRPr="000934A8">
              <w:t xml:space="preserve"> </w:t>
            </w:r>
            <w:r w:rsidR="000934A8" w:rsidRPr="000934A8">
              <w:rPr>
                <w:rFonts w:ascii="Times New Roman" w:hAnsi="Times New Roman"/>
                <w:sz w:val="28"/>
                <w:szCs w:val="28"/>
                <w:lang w:eastAsia="ru-RU"/>
              </w:rPr>
              <w:t>та використовуються для забезпечення діяльності, передбаченої такими статутами (положеннями).</w:t>
            </w:r>
            <w:r w:rsidR="000934A8" w:rsidRPr="000934A8">
              <w:t xml:space="preserve"> </w:t>
            </w:r>
            <w:r w:rsidR="000934A8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0934A8" w:rsidRPr="000934A8">
              <w:rPr>
                <w:rFonts w:ascii="Times New Roman" w:hAnsi="Times New Roman"/>
                <w:sz w:val="28"/>
                <w:szCs w:val="28"/>
                <w:lang w:eastAsia="ru-RU"/>
              </w:rPr>
              <w:t>рім об’єктів нерухомості, в яких здійснюється виробнича та/або господарська діяльність</w:t>
            </w:r>
            <w:r w:rsidR="000934A8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A3E8E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E8E" w:rsidRPr="005A3E8E" w:rsidRDefault="005A3E8E" w:rsidP="005A3E8E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1C1C1C"/>
                <w:sz w:val="28"/>
                <w:szCs w:val="28"/>
              </w:rPr>
            </w:pPr>
            <w:r w:rsidRPr="005A3E8E">
              <w:rPr>
                <w:rFonts w:ascii="Times New Roman" w:hAnsi="Times New Roman"/>
                <w:color w:val="1C1C1C"/>
                <w:sz w:val="28"/>
                <w:szCs w:val="28"/>
              </w:rPr>
              <w:t>-об’єкти нежитлової нерухомості, що розташовані на території індустріального парку та перебувають у власності учасників індустріального парку, включеного до Реєстру індустріальних парків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3E8E" w:rsidRDefault="005A3E8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</w:tbl>
    <w:p w:rsidR="00BE6942" w:rsidRDefault="00BE6942" w:rsidP="00430E1A">
      <w:pPr>
        <w:pStyle w:val="a4"/>
        <w:spacing w:before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Пільги з податку, передбачені підпунктами 266.4.1 та 266.4.2 ст. 266 Податкового кодексу України, для фізичних осіб не застосовуються до:</w:t>
      </w:r>
    </w:p>
    <w:p w:rsidR="00BE6942" w:rsidRDefault="00BE6942" w:rsidP="00430E1A">
      <w:pPr>
        <w:pStyle w:val="a4"/>
        <w:spacing w:before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об’єкта/об’єктів оподаткування, якщо площа такого/таких об’єкта/об’єктів перевищує п’ятикратний розмір неоподатковуваної площі, встановленої підпунктом 266.4.1 ст.266;</w:t>
      </w:r>
    </w:p>
    <w:p w:rsidR="00BE6942" w:rsidRDefault="00BE6942" w:rsidP="00430E1A">
      <w:pPr>
        <w:pStyle w:val="a4"/>
        <w:spacing w:before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об’єкта/об’єктів оподаткування, що використовуються їх власниками з метою одержання доходів (здаються в оренду лізинг, позичку, використовуються у підприємницькій діяльності).  </w:t>
      </w:r>
    </w:p>
    <w:p w:rsidR="00BE6942" w:rsidRDefault="00BE6942" w:rsidP="00430E1A">
      <w:pPr>
        <w:pStyle w:val="a4"/>
        <w:spacing w:before="0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 міської ради                      </w:t>
      </w:r>
      <w:r w:rsidR="005D1EF6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Ярослав  ДЗИНДРА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StyleZakonu"/>
        <w:spacing w:after="0" w:line="240" w:lineRule="auto"/>
        <w:ind w:firstLine="0"/>
        <w:rPr>
          <w:sz w:val="24"/>
          <w:szCs w:val="24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sectPr w:rsidR="00BE6942" w:rsidSect="005D1EF6">
      <w:pgSz w:w="16838" w:h="11906" w:orient="landscape"/>
      <w:pgMar w:top="851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B331D8"/>
    <w:multiLevelType w:val="hybridMultilevel"/>
    <w:tmpl w:val="CAC447E6"/>
    <w:lvl w:ilvl="0" w:tplc="2A209B14">
      <w:start w:val="4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EDB"/>
    <w:rsid w:val="0003670C"/>
    <w:rsid w:val="00072BC0"/>
    <w:rsid w:val="000934A8"/>
    <w:rsid w:val="00095403"/>
    <w:rsid w:val="00101E2C"/>
    <w:rsid w:val="00107172"/>
    <w:rsid w:val="001C05E1"/>
    <w:rsid w:val="001C5814"/>
    <w:rsid w:val="00225971"/>
    <w:rsid w:val="00241CAF"/>
    <w:rsid w:val="00276424"/>
    <w:rsid w:val="002B72F7"/>
    <w:rsid w:val="00346EDB"/>
    <w:rsid w:val="003E0650"/>
    <w:rsid w:val="00403FFA"/>
    <w:rsid w:val="00430E1A"/>
    <w:rsid w:val="00486824"/>
    <w:rsid w:val="005A3E8E"/>
    <w:rsid w:val="005D1EF6"/>
    <w:rsid w:val="005E4DD4"/>
    <w:rsid w:val="00644020"/>
    <w:rsid w:val="007924F9"/>
    <w:rsid w:val="007D7FBB"/>
    <w:rsid w:val="007E0EE6"/>
    <w:rsid w:val="00810201"/>
    <w:rsid w:val="0082342A"/>
    <w:rsid w:val="00832F9F"/>
    <w:rsid w:val="008D76D9"/>
    <w:rsid w:val="008E19C7"/>
    <w:rsid w:val="009029BE"/>
    <w:rsid w:val="00935B0A"/>
    <w:rsid w:val="0094431E"/>
    <w:rsid w:val="00965B49"/>
    <w:rsid w:val="00A07B19"/>
    <w:rsid w:val="00A4600E"/>
    <w:rsid w:val="00A61E5E"/>
    <w:rsid w:val="00AC4778"/>
    <w:rsid w:val="00AD33F5"/>
    <w:rsid w:val="00B5746F"/>
    <w:rsid w:val="00BA6B38"/>
    <w:rsid w:val="00BE6942"/>
    <w:rsid w:val="00C83D61"/>
    <w:rsid w:val="00CC6669"/>
    <w:rsid w:val="00CF7F65"/>
    <w:rsid w:val="00D14A94"/>
    <w:rsid w:val="00E837B5"/>
    <w:rsid w:val="00F346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8ECCB5"/>
  <w15:docId w15:val="{974D906A-3817-4DDD-B614-D23407FD4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58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346EDB"/>
    <w:pPr>
      <w:keepNext/>
      <w:keepLines/>
      <w:spacing w:before="240" w:after="240" w:line="240" w:lineRule="auto"/>
      <w:jc w:val="center"/>
    </w:pPr>
    <w:rPr>
      <w:rFonts w:ascii="Antiqua" w:eastAsia="Calibri" w:hAnsi="Antiqua" w:cs="Times New Roman"/>
      <w:b/>
      <w:sz w:val="26"/>
      <w:szCs w:val="20"/>
      <w:lang w:eastAsia="ru-RU"/>
    </w:rPr>
  </w:style>
  <w:style w:type="paragraph" w:customStyle="1" w:styleId="a4">
    <w:name w:val="Нормальний текст"/>
    <w:basedOn w:val="a"/>
    <w:rsid w:val="00346EDB"/>
    <w:pPr>
      <w:spacing w:before="120" w:after="0" w:line="240" w:lineRule="auto"/>
      <w:ind w:firstLine="567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346EDB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tyleZakonu">
    <w:name w:val="StyleZakonu"/>
    <w:basedOn w:val="a"/>
    <w:rsid w:val="00BE6942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43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431E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5A3E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0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2465</Words>
  <Characters>1406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2023-06-06T14:06:00Z</cp:lastPrinted>
  <dcterms:created xsi:type="dcterms:W3CDTF">2025-06-12T13:10:00Z</dcterms:created>
  <dcterms:modified xsi:type="dcterms:W3CDTF">2025-06-13T11:21:00Z</dcterms:modified>
</cp:coreProperties>
</file>