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D25DB59" w14:textId="5CE5DAB4" w:rsidR="00A12584" w:rsidRDefault="00A12584" w:rsidP="00A12584">
      <w:pPr>
        <w:pStyle w:val="a5"/>
        <w:jc w:val="center"/>
        <w:rPr>
          <w:rFonts w:ascii="Times New Roman" w:hAnsi="Times New Roman"/>
          <w:b/>
          <w:kern w:val="2"/>
          <w:sz w:val="28"/>
          <w:szCs w:val="28"/>
          <w:lang w:eastAsia="zh-CN"/>
        </w:rPr>
      </w:pPr>
      <w:r>
        <w:rPr>
          <w:rFonts w:ascii="Times New Roman" w:hAnsi="Times New Roman"/>
          <w:b/>
          <w:noProof/>
          <w:kern w:val="2"/>
          <w:sz w:val="28"/>
          <w:szCs w:val="28"/>
          <w:lang w:eastAsia="uk-UA"/>
        </w:rPr>
        <w:drawing>
          <wp:anchor distT="0" distB="0" distL="114935" distR="114935" simplePos="0" relativeHeight="251659264" behindDoc="0" locked="0" layoutInCell="1" allowOverlap="1" wp14:anchorId="79040A9F" wp14:editId="6C165593">
            <wp:simplePos x="0" y="0"/>
            <wp:positionH relativeFrom="column">
              <wp:posOffset>2814452</wp:posOffset>
            </wp:positionH>
            <wp:positionV relativeFrom="paragraph">
              <wp:posOffset>189420</wp:posOffset>
            </wp:positionV>
            <wp:extent cx="507365" cy="704850"/>
            <wp:effectExtent l="19050" t="0" r="6985" b="0"/>
            <wp:wrapTopAndBottom/>
            <wp:docPr id="1" name="Рисунок 3" descr="Зображення, що містить символ, логотип, емблема&#10;&#10;Вміст на основі ШІ може бути неправильним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3" descr="Зображення, що містить символ, логотип, емблема&#10;&#10;Вміст на основі ШІ може бути неправильним.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2000"/>
                    </a:blip>
                    <a:srcRect l="-79" t="-56" r="-79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17881C45" w14:textId="0EC66BE5" w:rsidR="00A12584" w:rsidRPr="00E65E54" w:rsidRDefault="00A12584" w:rsidP="00A12584">
      <w:pPr>
        <w:pStyle w:val="a5"/>
        <w:jc w:val="center"/>
        <w:rPr>
          <w:rFonts w:ascii="Times New Roman" w:hAnsi="Times New Roman"/>
          <w:b/>
          <w:kern w:val="2"/>
          <w:sz w:val="32"/>
          <w:szCs w:val="32"/>
          <w:lang w:eastAsia="zh-CN"/>
        </w:rPr>
      </w:pPr>
      <w:r w:rsidRPr="00E65E54">
        <w:rPr>
          <w:rFonts w:ascii="Times New Roman" w:hAnsi="Times New Roman"/>
          <w:b/>
          <w:kern w:val="2"/>
          <w:sz w:val="32"/>
          <w:szCs w:val="32"/>
          <w:lang w:eastAsia="zh-CN"/>
        </w:rPr>
        <w:t>ЧОРТКІВСЬКА    МІСЬКА    РАДА</w:t>
      </w:r>
    </w:p>
    <w:p w14:paraId="5BB1430E" w14:textId="77777777" w:rsidR="00A12584" w:rsidRPr="00E65E54" w:rsidRDefault="00A12584" w:rsidP="00A12584">
      <w:pPr>
        <w:pStyle w:val="a5"/>
        <w:jc w:val="center"/>
        <w:rPr>
          <w:rFonts w:ascii="Times New Roman" w:hAnsi="Times New Roman"/>
          <w:b/>
          <w:kern w:val="2"/>
          <w:sz w:val="32"/>
          <w:szCs w:val="32"/>
          <w:lang w:eastAsia="zh-CN"/>
        </w:rPr>
      </w:pPr>
      <w:r w:rsidRPr="00E65E54">
        <w:rPr>
          <w:rFonts w:ascii="Times New Roman" w:hAnsi="Times New Roman"/>
          <w:b/>
          <w:kern w:val="2"/>
          <w:sz w:val="32"/>
          <w:szCs w:val="32"/>
          <w:lang w:eastAsia="zh-CN"/>
        </w:rPr>
        <w:t>ВИКОНАВЧИЙ КОМІТЕТ</w:t>
      </w:r>
    </w:p>
    <w:p w14:paraId="5E08C169" w14:textId="77777777" w:rsidR="00573E17" w:rsidRDefault="00573E17" w:rsidP="00A12584">
      <w:pPr>
        <w:pStyle w:val="a3"/>
        <w:spacing w:before="4"/>
        <w:rPr>
          <w:b/>
        </w:rPr>
      </w:pPr>
    </w:p>
    <w:p w14:paraId="10F0CB57" w14:textId="7AEF13C6" w:rsidR="00573E17" w:rsidRDefault="00000000" w:rsidP="00A12584">
      <w:pPr>
        <w:ind w:left="2675" w:right="2676"/>
        <w:jc w:val="center"/>
        <w:rPr>
          <w:b/>
          <w:sz w:val="28"/>
        </w:rPr>
      </w:pPr>
      <w:r>
        <w:rPr>
          <w:b/>
          <w:spacing w:val="-2"/>
          <w:sz w:val="28"/>
        </w:rPr>
        <w:t>РІШЕННЯ</w:t>
      </w:r>
    </w:p>
    <w:p w14:paraId="59DC5E91" w14:textId="5E11A021" w:rsidR="00A12584" w:rsidRDefault="00E65E54" w:rsidP="00AC7C95">
      <w:pPr>
        <w:tabs>
          <w:tab w:val="left" w:pos="4390"/>
          <w:tab w:val="left" w:pos="8923"/>
        </w:tabs>
        <w:spacing w:before="54" w:line="590" w:lineRule="atLeast"/>
        <w:ind w:right="3"/>
        <w:jc w:val="both"/>
        <w:rPr>
          <w:b/>
          <w:spacing w:val="-4"/>
          <w:sz w:val="28"/>
        </w:rPr>
      </w:pPr>
      <w:r>
        <w:rPr>
          <w:b/>
          <w:sz w:val="28"/>
        </w:rPr>
        <w:t>24</w:t>
      </w:r>
      <w:r w:rsidR="00E12EEC">
        <w:rPr>
          <w:b/>
          <w:sz w:val="28"/>
        </w:rPr>
        <w:t xml:space="preserve"> </w:t>
      </w:r>
      <w:r w:rsidR="007948FE">
        <w:rPr>
          <w:b/>
          <w:sz w:val="28"/>
        </w:rPr>
        <w:t>червня</w:t>
      </w:r>
      <w:r w:rsidR="00E12EEC">
        <w:rPr>
          <w:b/>
          <w:sz w:val="28"/>
        </w:rPr>
        <w:t xml:space="preserve"> 2025 року</w:t>
      </w:r>
      <w:r>
        <w:rPr>
          <w:b/>
          <w:sz w:val="28"/>
        </w:rPr>
        <w:t xml:space="preserve">                       </w:t>
      </w:r>
      <w:r w:rsidR="00E12EEC">
        <w:rPr>
          <w:b/>
          <w:sz w:val="28"/>
        </w:rPr>
        <w:t>м. Чортків</w:t>
      </w:r>
      <w:r w:rsidR="00A12584">
        <w:rPr>
          <w:b/>
          <w:sz w:val="28"/>
        </w:rPr>
        <w:t xml:space="preserve">                                        </w:t>
      </w:r>
      <w:r>
        <w:rPr>
          <w:b/>
          <w:sz w:val="28"/>
        </w:rPr>
        <w:t xml:space="preserve">       </w:t>
      </w:r>
      <w:r w:rsidR="00E12EEC">
        <w:rPr>
          <w:b/>
          <w:spacing w:val="-4"/>
          <w:sz w:val="28"/>
        </w:rPr>
        <w:t>№</w:t>
      </w:r>
      <w:r>
        <w:rPr>
          <w:b/>
          <w:spacing w:val="-4"/>
          <w:sz w:val="28"/>
        </w:rPr>
        <w:t xml:space="preserve"> 199</w:t>
      </w:r>
    </w:p>
    <w:p w14:paraId="3B328E1D" w14:textId="77777777" w:rsidR="00AC7C95" w:rsidRDefault="00AC7C95" w:rsidP="00AC7C95">
      <w:pPr>
        <w:tabs>
          <w:tab w:val="left" w:pos="4390"/>
          <w:tab w:val="left" w:pos="8923"/>
        </w:tabs>
        <w:spacing w:before="54" w:line="590" w:lineRule="atLeast"/>
        <w:ind w:right="3"/>
        <w:jc w:val="both"/>
        <w:rPr>
          <w:b/>
          <w:sz w:val="28"/>
        </w:rPr>
      </w:pPr>
    </w:p>
    <w:p w14:paraId="1FFA4CFC" w14:textId="77777777" w:rsidR="00E65E54" w:rsidRDefault="00000000" w:rsidP="00E65E54">
      <w:pPr>
        <w:tabs>
          <w:tab w:val="left" w:pos="4390"/>
          <w:tab w:val="left" w:pos="8923"/>
        </w:tabs>
        <w:ind w:right="6"/>
        <w:jc w:val="both"/>
        <w:rPr>
          <w:b/>
          <w:sz w:val="28"/>
        </w:rPr>
      </w:pPr>
      <w:r>
        <w:rPr>
          <w:b/>
          <w:sz w:val="28"/>
        </w:rPr>
        <w:t>Про</w:t>
      </w:r>
      <w:r>
        <w:rPr>
          <w:b/>
          <w:spacing w:val="40"/>
          <w:sz w:val="28"/>
        </w:rPr>
        <w:t xml:space="preserve"> </w:t>
      </w:r>
      <w:r>
        <w:rPr>
          <w:b/>
          <w:sz w:val="28"/>
        </w:rPr>
        <w:t>заборону</w:t>
      </w:r>
      <w:r>
        <w:rPr>
          <w:b/>
          <w:spacing w:val="40"/>
          <w:sz w:val="28"/>
        </w:rPr>
        <w:t xml:space="preserve"> </w:t>
      </w:r>
      <w:r>
        <w:rPr>
          <w:b/>
          <w:sz w:val="28"/>
        </w:rPr>
        <w:t>купання</w:t>
      </w:r>
      <w:r>
        <w:rPr>
          <w:b/>
          <w:spacing w:val="40"/>
          <w:sz w:val="28"/>
        </w:rPr>
        <w:t xml:space="preserve"> </w:t>
      </w:r>
      <w:r>
        <w:rPr>
          <w:b/>
          <w:sz w:val="28"/>
        </w:rPr>
        <w:t>на</w:t>
      </w:r>
      <w:r>
        <w:rPr>
          <w:b/>
          <w:spacing w:val="40"/>
          <w:sz w:val="28"/>
        </w:rPr>
        <w:t xml:space="preserve"> </w:t>
      </w:r>
      <w:r>
        <w:rPr>
          <w:b/>
          <w:sz w:val="28"/>
        </w:rPr>
        <w:t>водних</w:t>
      </w:r>
      <w:r w:rsidR="00AC70F9">
        <w:rPr>
          <w:b/>
          <w:sz w:val="28"/>
        </w:rPr>
        <w:t xml:space="preserve"> </w:t>
      </w:r>
      <w:r>
        <w:rPr>
          <w:b/>
          <w:sz w:val="28"/>
        </w:rPr>
        <w:t>об’єктах, що розташовані</w:t>
      </w:r>
    </w:p>
    <w:p w14:paraId="4C5D8F33" w14:textId="606818B7" w:rsidR="00573E17" w:rsidRDefault="00000000" w:rsidP="00E65E54">
      <w:pPr>
        <w:tabs>
          <w:tab w:val="left" w:pos="4390"/>
          <w:tab w:val="left" w:pos="8923"/>
        </w:tabs>
        <w:ind w:right="6"/>
        <w:jc w:val="both"/>
        <w:rPr>
          <w:b/>
          <w:sz w:val="28"/>
        </w:rPr>
      </w:pPr>
      <w:r>
        <w:rPr>
          <w:b/>
          <w:sz w:val="28"/>
        </w:rPr>
        <w:t xml:space="preserve">на території Чортківської </w:t>
      </w:r>
      <w:r w:rsidR="00E65E54">
        <w:rPr>
          <w:b/>
          <w:sz w:val="28"/>
        </w:rPr>
        <w:t xml:space="preserve"> </w:t>
      </w:r>
      <w:r>
        <w:rPr>
          <w:b/>
          <w:sz w:val="28"/>
        </w:rPr>
        <w:t>міської територіальної громади</w:t>
      </w:r>
    </w:p>
    <w:p w14:paraId="3C4B6C6C" w14:textId="77777777" w:rsidR="00573E17" w:rsidRDefault="00573E17" w:rsidP="00AC7C95">
      <w:pPr>
        <w:pStyle w:val="a3"/>
        <w:ind w:right="3"/>
        <w:rPr>
          <w:b/>
        </w:rPr>
      </w:pPr>
    </w:p>
    <w:p w14:paraId="5E75751B" w14:textId="17CDD26B" w:rsidR="00573E17" w:rsidRDefault="00000000" w:rsidP="00F348E4">
      <w:pPr>
        <w:pStyle w:val="a3"/>
        <w:ind w:right="3" w:firstLine="706"/>
        <w:jc w:val="both"/>
        <w:rPr>
          <w:spacing w:val="-4"/>
        </w:rPr>
      </w:pPr>
      <w:r>
        <w:t>З метою запобігання нещасним випадкам на водних об’єктах на території Чортківської міської територіальної громади, відповідно до Правил охорони життя</w:t>
      </w:r>
      <w:r>
        <w:rPr>
          <w:spacing w:val="-15"/>
        </w:rPr>
        <w:t xml:space="preserve"> </w:t>
      </w:r>
      <w:r>
        <w:t>людей на водних об’єктах України, затверджених наказом МВС України</w:t>
      </w:r>
      <w:r w:rsidR="00397182">
        <w:t xml:space="preserve"> </w:t>
      </w:r>
      <w:r>
        <w:t>№ 301 від 10 квітня 2017 року, Порядку обліку місць масового відпочинку населення на водних об’єктах, затвердженого постановою КМУ № 264 від 06 березня 2002 року,</w:t>
      </w:r>
      <w:r w:rsidR="00F348E4">
        <w:t xml:space="preserve"> </w:t>
      </w:r>
      <w:r w:rsidR="00AC70F9">
        <w:t xml:space="preserve">беручи до уваги </w:t>
      </w:r>
      <w:r w:rsidR="00F348E4">
        <w:t>рішення місцевої комісії з питань ТЕБ та НС при Чортківській міській раді від 10 червня 2025 року</w:t>
      </w:r>
      <w:r w:rsidR="001541CD">
        <w:t xml:space="preserve"> №4</w:t>
      </w:r>
      <w:r w:rsidR="00F348E4">
        <w:rPr>
          <w:bCs/>
        </w:rPr>
        <w:t>, акту цільової перевірки щодо виконання заходів із запобігання загибелі людей на водних об’єктах, що знаходяться на території Чортківської міської територіальної громади в період купального сезону 2025 року від 13 червня 2025 року</w:t>
      </w:r>
      <w:r>
        <w:t xml:space="preserve"> та керуючись </w:t>
      </w:r>
      <w:r w:rsidR="00E12EEC">
        <w:t>пунктом 7 статті</w:t>
      </w:r>
      <w:r>
        <w:t xml:space="preserve"> 30, </w:t>
      </w:r>
      <w:r w:rsidR="00E12EEC" w:rsidRPr="004C51EE">
        <w:t>пунктом 1 частини 2 статті</w:t>
      </w:r>
      <w:r w:rsidR="00E12EEC">
        <w:t xml:space="preserve"> 52</w:t>
      </w:r>
      <w:r>
        <w:t xml:space="preserve">, частиною 6 статті 59 Закону України «Про місцеве самоврядування в Україні», виконавчий комітет міської </w:t>
      </w:r>
      <w:r>
        <w:rPr>
          <w:spacing w:val="-4"/>
        </w:rPr>
        <w:t>ради</w:t>
      </w:r>
    </w:p>
    <w:p w14:paraId="111D3FC9" w14:textId="77777777" w:rsidR="003429A4" w:rsidRDefault="003429A4" w:rsidP="00F348E4">
      <w:pPr>
        <w:pStyle w:val="a3"/>
        <w:ind w:right="3" w:firstLine="706"/>
        <w:jc w:val="both"/>
      </w:pPr>
    </w:p>
    <w:p w14:paraId="677ED795" w14:textId="0821685E" w:rsidR="003429A4" w:rsidRPr="003429A4" w:rsidRDefault="00000000" w:rsidP="003429A4">
      <w:pPr>
        <w:pStyle w:val="1"/>
        <w:spacing w:before="281"/>
        <w:ind w:left="0" w:right="3" w:firstLine="706"/>
        <w:jc w:val="left"/>
        <w:rPr>
          <w:spacing w:val="-2"/>
        </w:rPr>
      </w:pPr>
      <w:r>
        <w:rPr>
          <w:spacing w:val="-2"/>
        </w:rPr>
        <w:t>ВИРІШИВ:</w:t>
      </w:r>
    </w:p>
    <w:p w14:paraId="5C1D28C6" w14:textId="68115CDD" w:rsidR="003429A4" w:rsidRPr="003429A4" w:rsidRDefault="00000000" w:rsidP="003429A4">
      <w:pPr>
        <w:pStyle w:val="a4"/>
        <w:numPr>
          <w:ilvl w:val="0"/>
          <w:numId w:val="1"/>
        </w:numPr>
        <w:tabs>
          <w:tab w:val="left" w:pos="1134"/>
        </w:tabs>
        <w:spacing w:before="316"/>
        <w:ind w:left="0" w:right="3" w:firstLine="706"/>
        <w:jc w:val="both"/>
        <w:rPr>
          <w:sz w:val="28"/>
        </w:rPr>
      </w:pPr>
      <w:r>
        <w:rPr>
          <w:sz w:val="28"/>
        </w:rPr>
        <w:t>Визнати непридатними для купання водні об’єкти</w:t>
      </w:r>
      <w:r w:rsidR="00A12584">
        <w:rPr>
          <w:sz w:val="28"/>
        </w:rPr>
        <w:t>, що</w:t>
      </w:r>
      <w:r>
        <w:rPr>
          <w:sz w:val="28"/>
        </w:rPr>
        <w:t xml:space="preserve"> розташовані на території Чортківської міської територіальної громади у зв’язку з їх невідповідністю вимогам Правил охорони життя людей на водних об’єктах України, затверджених наказом МВС України № 301 від 10 квітня 2017 року.</w:t>
      </w:r>
    </w:p>
    <w:p w14:paraId="4E1C68A9" w14:textId="7FC6D8FE" w:rsidR="00573E17" w:rsidRDefault="00000000" w:rsidP="00AC7C95">
      <w:pPr>
        <w:pStyle w:val="a4"/>
        <w:numPr>
          <w:ilvl w:val="0"/>
          <w:numId w:val="1"/>
        </w:numPr>
        <w:tabs>
          <w:tab w:val="left" w:pos="1134"/>
        </w:tabs>
        <w:spacing w:line="242" w:lineRule="auto"/>
        <w:ind w:left="0" w:right="3" w:firstLine="706"/>
        <w:jc w:val="both"/>
        <w:rPr>
          <w:sz w:val="28"/>
        </w:rPr>
      </w:pPr>
      <w:r>
        <w:rPr>
          <w:sz w:val="28"/>
        </w:rPr>
        <w:t>Заборонити купання на водних об’єктах</w:t>
      </w:r>
      <w:r w:rsidR="00A12584">
        <w:rPr>
          <w:sz w:val="28"/>
        </w:rPr>
        <w:t>,</w:t>
      </w:r>
      <w:r>
        <w:rPr>
          <w:sz w:val="28"/>
        </w:rPr>
        <w:t xml:space="preserve"> що розташовані на території Чортківської</w:t>
      </w:r>
      <w:r>
        <w:rPr>
          <w:spacing w:val="40"/>
          <w:sz w:val="28"/>
        </w:rPr>
        <w:t xml:space="preserve"> </w:t>
      </w:r>
      <w:r>
        <w:rPr>
          <w:sz w:val="28"/>
        </w:rPr>
        <w:t>міської територіальної громади.</w:t>
      </w:r>
    </w:p>
    <w:p w14:paraId="32E7ECEB" w14:textId="68A26857" w:rsidR="00573E17" w:rsidRDefault="00000000" w:rsidP="00AC7C95">
      <w:pPr>
        <w:pStyle w:val="a4"/>
        <w:numPr>
          <w:ilvl w:val="0"/>
          <w:numId w:val="1"/>
        </w:numPr>
        <w:tabs>
          <w:tab w:val="left" w:pos="1134"/>
          <w:tab w:val="left" w:pos="1334"/>
        </w:tabs>
        <w:ind w:left="0" w:right="3" w:firstLine="706"/>
        <w:jc w:val="both"/>
        <w:rPr>
          <w:sz w:val="28"/>
        </w:rPr>
      </w:pPr>
      <w:r>
        <w:rPr>
          <w:sz w:val="28"/>
        </w:rPr>
        <w:t>Рекомендувати орендарям водних об’єктів інформувати жителів про заборону купання на орендованих об’єктах</w:t>
      </w:r>
      <w:r w:rsidR="00DD25DC">
        <w:rPr>
          <w:sz w:val="28"/>
        </w:rPr>
        <w:t>,</w:t>
      </w:r>
      <w:r>
        <w:rPr>
          <w:sz w:val="28"/>
        </w:rPr>
        <w:t xml:space="preserve"> що розташовані на території Чортківської міської територіальної громади та встановити попереджувальні знаки «Купання заборонено».</w:t>
      </w:r>
    </w:p>
    <w:p w14:paraId="266C8095" w14:textId="43487E49" w:rsidR="00A12584" w:rsidRPr="00A12584" w:rsidRDefault="00A12584" w:rsidP="00AC7C95">
      <w:pPr>
        <w:ind w:right="3"/>
        <w:jc w:val="both"/>
        <w:rPr>
          <w:sz w:val="28"/>
          <w:szCs w:val="28"/>
        </w:rPr>
      </w:pPr>
      <w:r w:rsidRPr="00A12584">
        <w:rPr>
          <w:sz w:val="28"/>
          <w:szCs w:val="28"/>
        </w:rPr>
        <w:lastRenderedPageBreak/>
        <w:t xml:space="preserve"> </w:t>
      </w:r>
      <w:r w:rsidRPr="00A12584">
        <w:rPr>
          <w:sz w:val="28"/>
          <w:szCs w:val="28"/>
        </w:rPr>
        <w:tab/>
        <w:t xml:space="preserve">4. </w:t>
      </w:r>
      <w:r w:rsidRPr="00A12584">
        <w:rPr>
          <w:sz w:val="28"/>
          <w:szCs w:val="28"/>
          <w:shd w:val="clear" w:color="auto" w:fill="FFFFFF"/>
        </w:rPr>
        <w:t xml:space="preserve">Контроль за виконанням цього рішення покласти на заступника міського голови </w:t>
      </w:r>
      <w:r w:rsidRPr="00A12584">
        <w:rPr>
          <w:sz w:val="28"/>
          <w:szCs w:val="28"/>
        </w:rPr>
        <w:t>з питань діяльності виконавчих органів міської ради Наталію ВОЙЦЕХОВСЬКУ.</w:t>
      </w:r>
    </w:p>
    <w:p w14:paraId="74FBD8E7" w14:textId="77777777" w:rsidR="00A12584" w:rsidRDefault="00A12584" w:rsidP="00AC7C95">
      <w:pPr>
        <w:ind w:right="3"/>
        <w:jc w:val="both"/>
        <w:rPr>
          <w:sz w:val="28"/>
          <w:szCs w:val="28"/>
        </w:rPr>
      </w:pPr>
    </w:p>
    <w:p w14:paraId="1DD651B4" w14:textId="77777777" w:rsidR="00397182" w:rsidRPr="00A12584" w:rsidRDefault="00397182" w:rsidP="00AC7C95">
      <w:pPr>
        <w:ind w:right="3"/>
        <w:jc w:val="both"/>
        <w:rPr>
          <w:sz w:val="28"/>
          <w:szCs w:val="28"/>
        </w:rPr>
      </w:pPr>
    </w:p>
    <w:p w14:paraId="7CBD0017" w14:textId="45A85C09" w:rsidR="00A12584" w:rsidRPr="00A12584" w:rsidRDefault="00A12584" w:rsidP="00AC7C95">
      <w:pPr>
        <w:ind w:right="3"/>
        <w:jc w:val="both"/>
        <w:rPr>
          <w:b/>
          <w:sz w:val="28"/>
          <w:szCs w:val="28"/>
        </w:rPr>
      </w:pPr>
      <w:r w:rsidRPr="00A12584">
        <w:rPr>
          <w:b/>
          <w:sz w:val="28"/>
          <w:szCs w:val="28"/>
        </w:rPr>
        <w:t>Міський голова</w:t>
      </w:r>
      <w:r w:rsidRPr="00A12584">
        <w:rPr>
          <w:b/>
          <w:sz w:val="28"/>
          <w:szCs w:val="28"/>
        </w:rPr>
        <w:tab/>
      </w:r>
      <w:r w:rsidRPr="00A12584">
        <w:rPr>
          <w:b/>
          <w:sz w:val="28"/>
          <w:szCs w:val="28"/>
        </w:rPr>
        <w:tab/>
      </w:r>
      <w:r w:rsidRPr="00A12584">
        <w:rPr>
          <w:b/>
          <w:sz w:val="28"/>
          <w:szCs w:val="28"/>
        </w:rPr>
        <w:tab/>
      </w:r>
      <w:r w:rsidRPr="00A12584">
        <w:rPr>
          <w:b/>
          <w:sz w:val="28"/>
          <w:szCs w:val="28"/>
        </w:rPr>
        <w:tab/>
      </w:r>
      <w:r w:rsidRPr="00A12584">
        <w:rPr>
          <w:b/>
          <w:sz w:val="28"/>
          <w:szCs w:val="28"/>
        </w:rPr>
        <w:tab/>
        <w:t xml:space="preserve">       </w:t>
      </w:r>
      <w:r w:rsidR="00AC7C95">
        <w:rPr>
          <w:b/>
          <w:sz w:val="28"/>
          <w:szCs w:val="28"/>
        </w:rPr>
        <w:t xml:space="preserve">           </w:t>
      </w:r>
      <w:r w:rsidRPr="00A12584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  </w:t>
      </w:r>
      <w:r w:rsidRPr="00A12584">
        <w:rPr>
          <w:b/>
          <w:sz w:val="28"/>
          <w:szCs w:val="28"/>
        </w:rPr>
        <w:t>Володимир ШМАТЬКО</w:t>
      </w:r>
    </w:p>
    <w:p w14:paraId="79B95B07" w14:textId="77777777" w:rsidR="00A12584" w:rsidRPr="00A12584" w:rsidRDefault="00A12584" w:rsidP="00AC7C95">
      <w:pPr>
        <w:ind w:right="3"/>
        <w:jc w:val="both"/>
        <w:rPr>
          <w:sz w:val="28"/>
          <w:szCs w:val="28"/>
        </w:rPr>
      </w:pPr>
    </w:p>
    <w:p w14:paraId="56E6124E" w14:textId="77777777" w:rsidR="00A12584" w:rsidRDefault="00A12584" w:rsidP="00A12584">
      <w:pPr>
        <w:pStyle w:val="a3"/>
        <w:spacing w:line="360" w:lineRule="auto"/>
        <w:ind w:left="-494"/>
        <w:jc w:val="both"/>
      </w:pPr>
    </w:p>
    <w:p w14:paraId="5B8C03F9" w14:textId="77777777" w:rsidR="00A12584" w:rsidRDefault="00A12584" w:rsidP="00A12584">
      <w:pPr>
        <w:pStyle w:val="a3"/>
        <w:spacing w:line="360" w:lineRule="auto"/>
        <w:ind w:left="-494"/>
        <w:jc w:val="both"/>
      </w:pPr>
    </w:p>
    <w:p w14:paraId="6B930831" w14:textId="77777777" w:rsidR="00A12584" w:rsidRDefault="00A12584" w:rsidP="00A12584">
      <w:pPr>
        <w:pStyle w:val="a3"/>
        <w:spacing w:line="360" w:lineRule="auto"/>
        <w:ind w:left="-494"/>
        <w:jc w:val="both"/>
      </w:pPr>
    </w:p>
    <w:p w14:paraId="6F9B51F9" w14:textId="77777777" w:rsidR="00A12584" w:rsidRDefault="00A12584" w:rsidP="00A12584">
      <w:pPr>
        <w:pStyle w:val="a3"/>
        <w:spacing w:line="360" w:lineRule="auto"/>
        <w:ind w:left="-494"/>
        <w:jc w:val="both"/>
      </w:pPr>
    </w:p>
    <w:p w14:paraId="2D101C09" w14:textId="77777777" w:rsidR="00A12584" w:rsidRDefault="00A12584" w:rsidP="00A12584">
      <w:pPr>
        <w:pStyle w:val="a3"/>
        <w:spacing w:line="360" w:lineRule="auto"/>
        <w:ind w:left="-494"/>
        <w:jc w:val="both"/>
      </w:pPr>
    </w:p>
    <w:p w14:paraId="34CFEA56" w14:textId="77777777" w:rsidR="00A12584" w:rsidRDefault="00A12584" w:rsidP="00A12584">
      <w:pPr>
        <w:pStyle w:val="a3"/>
        <w:spacing w:line="360" w:lineRule="auto"/>
        <w:ind w:left="-494"/>
        <w:jc w:val="both"/>
      </w:pPr>
    </w:p>
    <w:p w14:paraId="51D481AC" w14:textId="77777777" w:rsidR="00A12584" w:rsidRDefault="00A12584" w:rsidP="00A12584">
      <w:pPr>
        <w:pStyle w:val="a3"/>
        <w:spacing w:line="360" w:lineRule="auto"/>
        <w:ind w:left="-494"/>
        <w:jc w:val="both"/>
      </w:pPr>
    </w:p>
    <w:p w14:paraId="169B8375" w14:textId="77777777" w:rsidR="00A12584" w:rsidRDefault="00A12584" w:rsidP="00A12584">
      <w:pPr>
        <w:pStyle w:val="a3"/>
        <w:spacing w:line="360" w:lineRule="auto"/>
        <w:ind w:left="-494"/>
        <w:jc w:val="both"/>
      </w:pPr>
    </w:p>
    <w:p w14:paraId="3DFA61C8" w14:textId="77777777" w:rsidR="00A12584" w:rsidRDefault="00A12584" w:rsidP="00A12584">
      <w:pPr>
        <w:pStyle w:val="a3"/>
        <w:spacing w:line="360" w:lineRule="auto"/>
        <w:ind w:left="-494"/>
        <w:jc w:val="both"/>
      </w:pPr>
    </w:p>
    <w:p w14:paraId="339AD483" w14:textId="77777777" w:rsidR="00A12584" w:rsidRDefault="00A12584" w:rsidP="00A12584">
      <w:pPr>
        <w:pStyle w:val="a3"/>
        <w:spacing w:line="360" w:lineRule="auto"/>
        <w:ind w:left="-494"/>
        <w:jc w:val="both"/>
      </w:pPr>
    </w:p>
    <w:p w14:paraId="470F92D5" w14:textId="77777777" w:rsidR="00A12584" w:rsidRDefault="00A12584" w:rsidP="00A12584">
      <w:pPr>
        <w:pStyle w:val="a3"/>
        <w:spacing w:line="360" w:lineRule="auto"/>
        <w:ind w:left="-494"/>
        <w:jc w:val="both"/>
      </w:pPr>
    </w:p>
    <w:p w14:paraId="5689554D" w14:textId="77777777" w:rsidR="00A12584" w:rsidRDefault="00A12584" w:rsidP="00A12584">
      <w:pPr>
        <w:pStyle w:val="a3"/>
        <w:spacing w:line="360" w:lineRule="auto"/>
        <w:ind w:left="-494"/>
        <w:jc w:val="both"/>
      </w:pPr>
    </w:p>
    <w:p w14:paraId="536B446E" w14:textId="77777777" w:rsidR="00A12584" w:rsidRDefault="00A12584" w:rsidP="00A12584">
      <w:pPr>
        <w:pStyle w:val="a3"/>
        <w:spacing w:line="360" w:lineRule="auto"/>
        <w:ind w:left="-494"/>
        <w:jc w:val="both"/>
      </w:pPr>
    </w:p>
    <w:sectPr w:rsidR="00A12584" w:rsidSect="00864AE9">
      <w:pgSz w:w="11910" w:h="16840"/>
      <w:pgMar w:top="1134" w:right="567" w:bottom="1418" w:left="1701" w:header="709" w:footer="709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7E70606"/>
    <w:multiLevelType w:val="hybridMultilevel"/>
    <w:tmpl w:val="996C3E08"/>
    <w:lvl w:ilvl="0" w:tplc="459034E2">
      <w:start w:val="1"/>
      <w:numFmt w:val="decimal"/>
      <w:lvlText w:val="%1."/>
      <w:lvlJc w:val="left"/>
      <w:pPr>
        <w:ind w:left="140" w:hanging="634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8"/>
        <w:szCs w:val="28"/>
        <w:lang w:val="uk-UA" w:eastAsia="en-US" w:bidi="ar-SA"/>
      </w:rPr>
    </w:lvl>
    <w:lvl w:ilvl="1" w:tplc="5232A3DC">
      <w:numFmt w:val="bullet"/>
      <w:lvlText w:val="•"/>
      <w:lvlJc w:val="left"/>
      <w:pPr>
        <w:ind w:left="1118" w:hanging="634"/>
      </w:pPr>
      <w:rPr>
        <w:rFonts w:hint="default"/>
        <w:lang w:val="uk-UA" w:eastAsia="en-US" w:bidi="ar-SA"/>
      </w:rPr>
    </w:lvl>
    <w:lvl w:ilvl="2" w:tplc="970C16DA">
      <w:numFmt w:val="bullet"/>
      <w:lvlText w:val="•"/>
      <w:lvlJc w:val="left"/>
      <w:pPr>
        <w:ind w:left="2096" w:hanging="634"/>
      </w:pPr>
      <w:rPr>
        <w:rFonts w:hint="default"/>
        <w:lang w:val="uk-UA" w:eastAsia="en-US" w:bidi="ar-SA"/>
      </w:rPr>
    </w:lvl>
    <w:lvl w:ilvl="3" w:tplc="EAB4B37E">
      <w:numFmt w:val="bullet"/>
      <w:lvlText w:val="•"/>
      <w:lvlJc w:val="left"/>
      <w:pPr>
        <w:ind w:left="3074" w:hanging="634"/>
      </w:pPr>
      <w:rPr>
        <w:rFonts w:hint="default"/>
        <w:lang w:val="uk-UA" w:eastAsia="en-US" w:bidi="ar-SA"/>
      </w:rPr>
    </w:lvl>
    <w:lvl w:ilvl="4" w:tplc="60DE9962">
      <w:numFmt w:val="bullet"/>
      <w:lvlText w:val="•"/>
      <w:lvlJc w:val="left"/>
      <w:pPr>
        <w:ind w:left="4052" w:hanging="634"/>
      </w:pPr>
      <w:rPr>
        <w:rFonts w:hint="default"/>
        <w:lang w:val="uk-UA" w:eastAsia="en-US" w:bidi="ar-SA"/>
      </w:rPr>
    </w:lvl>
    <w:lvl w:ilvl="5" w:tplc="EB941AA4">
      <w:numFmt w:val="bullet"/>
      <w:lvlText w:val="•"/>
      <w:lvlJc w:val="left"/>
      <w:pPr>
        <w:ind w:left="5030" w:hanging="634"/>
      </w:pPr>
      <w:rPr>
        <w:rFonts w:hint="default"/>
        <w:lang w:val="uk-UA" w:eastAsia="en-US" w:bidi="ar-SA"/>
      </w:rPr>
    </w:lvl>
    <w:lvl w:ilvl="6" w:tplc="852C4792">
      <w:numFmt w:val="bullet"/>
      <w:lvlText w:val="•"/>
      <w:lvlJc w:val="left"/>
      <w:pPr>
        <w:ind w:left="6008" w:hanging="634"/>
      </w:pPr>
      <w:rPr>
        <w:rFonts w:hint="default"/>
        <w:lang w:val="uk-UA" w:eastAsia="en-US" w:bidi="ar-SA"/>
      </w:rPr>
    </w:lvl>
    <w:lvl w:ilvl="7" w:tplc="431E54C4">
      <w:numFmt w:val="bullet"/>
      <w:lvlText w:val="•"/>
      <w:lvlJc w:val="left"/>
      <w:pPr>
        <w:ind w:left="6986" w:hanging="634"/>
      </w:pPr>
      <w:rPr>
        <w:rFonts w:hint="default"/>
        <w:lang w:val="uk-UA" w:eastAsia="en-US" w:bidi="ar-SA"/>
      </w:rPr>
    </w:lvl>
    <w:lvl w:ilvl="8" w:tplc="61E2728E">
      <w:numFmt w:val="bullet"/>
      <w:lvlText w:val="•"/>
      <w:lvlJc w:val="left"/>
      <w:pPr>
        <w:ind w:left="7964" w:hanging="634"/>
      </w:pPr>
      <w:rPr>
        <w:rFonts w:hint="default"/>
        <w:lang w:val="uk-UA" w:eastAsia="en-US" w:bidi="ar-SA"/>
      </w:rPr>
    </w:lvl>
  </w:abstractNum>
  <w:num w:numId="1" w16cid:durableId="41185702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3E17"/>
    <w:rsid w:val="000C0AB5"/>
    <w:rsid w:val="00141CDB"/>
    <w:rsid w:val="001541CD"/>
    <w:rsid w:val="003429A4"/>
    <w:rsid w:val="00350E52"/>
    <w:rsid w:val="00383866"/>
    <w:rsid w:val="00397182"/>
    <w:rsid w:val="00573E17"/>
    <w:rsid w:val="00585000"/>
    <w:rsid w:val="006744B6"/>
    <w:rsid w:val="0073570E"/>
    <w:rsid w:val="00737BA8"/>
    <w:rsid w:val="007948FE"/>
    <w:rsid w:val="008514DD"/>
    <w:rsid w:val="00864AE9"/>
    <w:rsid w:val="00A12584"/>
    <w:rsid w:val="00A7378D"/>
    <w:rsid w:val="00AC20E9"/>
    <w:rsid w:val="00AC70F9"/>
    <w:rsid w:val="00AC7C95"/>
    <w:rsid w:val="00CA5136"/>
    <w:rsid w:val="00DD25DC"/>
    <w:rsid w:val="00E12EEC"/>
    <w:rsid w:val="00E65E54"/>
    <w:rsid w:val="00EE774E"/>
    <w:rsid w:val="00F348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432672"/>
  <w15:docId w15:val="{93282DBF-FC6D-4168-9B23-82A458F612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Times New Roman" w:eastAsia="Times New Roman" w:hAnsi="Times New Roman" w:cs="Times New Roman"/>
      <w:lang w:val="uk-UA"/>
    </w:rPr>
  </w:style>
  <w:style w:type="paragraph" w:styleId="1">
    <w:name w:val="heading 1"/>
    <w:basedOn w:val="a"/>
    <w:uiPriority w:val="9"/>
    <w:qFormat/>
    <w:pPr>
      <w:ind w:left="2675" w:right="2676"/>
      <w:jc w:val="center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8"/>
      <w:szCs w:val="28"/>
    </w:rPr>
  </w:style>
  <w:style w:type="paragraph" w:styleId="a4">
    <w:name w:val="List Paragraph"/>
    <w:basedOn w:val="a"/>
    <w:uiPriority w:val="1"/>
    <w:qFormat/>
    <w:pPr>
      <w:ind w:left="140" w:firstLine="566"/>
      <w:jc w:val="both"/>
    </w:pPr>
  </w:style>
  <w:style w:type="paragraph" w:customStyle="1" w:styleId="TableParagraph">
    <w:name w:val="Table Paragraph"/>
    <w:basedOn w:val="a"/>
    <w:uiPriority w:val="1"/>
    <w:qFormat/>
  </w:style>
  <w:style w:type="paragraph" w:styleId="a5">
    <w:name w:val="No Spacing"/>
    <w:uiPriority w:val="1"/>
    <w:qFormat/>
    <w:rsid w:val="00A12584"/>
    <w:pPr>
      <w:widowControl/>
      <w:autoSpaceDE/>
      <w:autoSpaceDN/>
    </w:pPr>
    <w:rPr>
      <w:rFonts w:ascii="Calibri" w:eastAsia="Calibri" w:hAnsi="Calibri" w:cs="Times New Roman"/>
      <w:lang w:val="uk-UA"/>
    </w:rPr>
  </w:style>
  <w:style w:type="character" w:styleId="a6">
    <w:name w:val="Strong"/>
    <w:uiPriority w:val="22"/>
    <w:qFormat/>
    <w:rsid w:val="00F348E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1303</Words>
  <Characters>744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Ольга Черемшинська</cp:lastModifiedBy>
  <cp:revision>4</cp:revision>
  <cp:lastPrinted>2025-06-25T08:54:00Z</cp:lastPrinted>
  <dcterms:created xsi:type="dcterms:W3CDTF">2025-06-25T05:35:00Z</dcterms:created>
  <dcterms:modified xsi:type="dcterms:W3CDTF">2025-06-25T08:57:00Z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2025-06-18T00:00:00Z</vt:filetime>
  </property>
  <property fmtid="{D5CDD505-2E9C-101B-9397-08002B2CF9AE}" pid="3" name="LastSaved">
    <vt:filetime>2025-06-18T00:00:00Z</vt:filetime>
  </property>
  <property fmtid="{D5CDD505-2E9C-101B-9397-08002B2CF9AE}" pid="4" name="Producer">
    <vt:lpwstr>iLovePDF</vt:lpwstr>
  </property>
</Properties>
</file>