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941BEA" w:rsidRDefault="008E3395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175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   </w:t>
      </w:r>
    </w:p>
    <w:p w:rsidR="003C5DEF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:rsidR="003C5DEF" w:rsidRDefault="003C5DE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</w:p>
    <w:p w:rsidR="003C5DEF" w:rsidRDefault="000D0365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365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в рішення сесії №2642 від 05.06.2025 «Про надання дозволу на приватизацію комунального майна будинку школи з спорудою в с. Переходи по вул.Зелена,2»</w:t>
      </w:r>
    </w:p>
    <w:p w:rsidR="000D0365" w:rsidRDefault="000D0365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B6A" w:rsidRPr="00884B6A" w:rsidRDefault="00884B6A" w:rsidP="00884B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A">
        <w:rPr>
          <w:rFonts w:ascii="Times New Roman" w:hAnsi="Times New Roman" w:cs="Times New Roman"/>
          <w:sz w:val="28"/>
          <w:szCs w:val="28"/>
        </w:rPr>
        <w:t>З метою забезпечення реалізації Закону України «Про приватизацію державного та комунального майна»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B6A">
        <w:rPr>
          <w:rFonts w:ascii="Times New Roman" w:hAnsi="Times New Roman" w:cs="Times New Roman"/>
          <w:sz w:val="28"/>
          <w:szCs w:val="28"/>
        </w:rPr>
        <w:t xml:space="preserve"> підвищення ефективності приватизації комунального майна </w:t>
      </w:r>
      <w:proofErr w:type="spellStart"/>
      <w:r w:rsidRPr="00884B6A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884B6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84B6A">
        <w:rPr>
          <w:rFonts w:ascii="Times New Roman" w:hAnsi="Times New Roman" w:cs="Times New Roman"/>
          <w:sz w:val="28"/>
          <w:szCs w:val="28"/>
        </w:rPr>
        <w:t xml:space="preserve"> необхідністю визначення органу приватизації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4B6A">
        <w:rPr>
          <w:rFonts w:ascii="Times New Roman" w:hAnsi="Times New Roman" w:cs="Times New Roman"/>
          <w:sz w:val="28"/>
          <w:szCs w:val="28"/>
        </w:rPr>
        <w:t xml:space="preserve"> керуючись статтею 25, пунктом 30 частини першої статті 26,  частиною 5 статті 60 Закону України «Про місцеве самоврядування в Україні», міська рада </w:t>
      </w:r>
    </w:p>
    <w:p w:rsidR="003C5DEF" w:rsidRPr="003C5DEF" w:rsidRDefault="003C5DEF" w:rsidP="003C5DEF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DEF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3C5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720E" w:rsidRPr="003C5DEF" w:rsidRDefault="00C1720E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365" w:rsidRPr="000D0365" w:rsidRDefault="000D0365" w:rsidP="00884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0365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рішення </w:t>
      </w:r>
      <w:proofErr w:type="spellStart"/>
      <w:r w:rsidRPr="000D0365">
        <w:rPr>
          <w:rFonts w:ascii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05.06.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25 року №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2642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«Про надання дозволу на приватизацію об’єкта комунальної власності — будинку школи з спорудою в с. Переходи по вул. Зелена, 2», доповнивши його 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підпунктом 1.1.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такого змісту:</w:t>
      </w:r>
    </w:p>
    <w:p w:rsidR="003C5DEF" w:rsidRDefault="000D0365" w:rsidP="00884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20E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>Визначити о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>рганом приватизації об’єкта комунальної власності, зазнач</w:t>
      </w:r>
      <w:r w:rsidR="00884B6A">
        <w:rPr>
          <w:rFonts w:ascii="Times New Roman" w:hAnsi="Times New Roman" w:cs="Times New Roman"/>
          <w:color w:val="000000"/>
          <w:sz w:val="28"/>
          <w:szCs w:val="28"/>
        </w:rPr>
        <w:t xml:space="preserve">еного у пункті 1 цього рішення </w:t>
      </w:r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виконавчий комітет </w:t>
      </w:r>
      <w:proofErr w:type="spellStart"/>
      <w:r w:rsidRPr="000D0365">
        <w:rPr>
          <w:rFonts w:ascii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Pr="000D0365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:rsidR="000D0365" w:rsidRDefault="00C1720E" w:rsidP="00884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</w:t>
      </w:r>
      <w:r w:rsidRPr="00C1720E">
        <w:rPr>
          <w:b/>
          <w:bCs/>
        </w:rPr>
        <w:t xml:space="preserve"> </w:t>
      </w:r>
      <w:r w:rsidRPr="00C1720E">
        <w:rPr>
          <w:rFonts w:ascii="Times New Roman" w:hAnsi="Times New Roman" w:cs="Times New Roman"/>
          <w:bCs/>
          <w:color w:val="000000"/>
          <w:sz w:val="28"/>
          <w:szCs w:val="28"/>
        </w:rPr>
        <w:t>Встановити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>, що зазначене рішення ради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05.06.2025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2642</w:t>
      </w:r>
      <w:r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 набирає чинності з дня прийняття цього рішення про внесення до нього змін.</w:t>
      </w:r>
    </w:p>
    <w:p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</w:rPr>
        <w:t xml:space="preserve">3.Копію рішення направити у відділ економічного розвитку та комунального майна міської ради. </w:t>
      </w:r>
    </w:p>
    <w:p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4.Організацію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покласти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заступника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виконавчих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Алесю ВАСИЛЬЧЕНКО. </w:t>
      </w:r>
    </w:p>
    <w:p w:rsidR="00C1720E" w:rsidRPr="00C1720E" w:rsidRDefault="00E93F3D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5.Контроль за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виконанням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покласти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постійну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комісію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з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бюджету та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економічного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="00C1720E" w:rsidRPr="00C1720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1720E" w:rsidRPr="00C1720E" w:rsidRDefault="00C1720E" w:rsidP="00C1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  <w:t>Володимир ШМАТЬКО</w:t>
      </w:r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Любомир </w:t>
      </w:r>
      <w:proofErr w:type="spellStart"/>
      <w:r w:rsidRPr="00DB4CFD">
        <w:rPr>
          <w:rFonts w:ascii="Times New Roman" w:hAnsi="Times New Roman" w:cs="Times New Roman"/>
        </w:rPr>
        <w:t>Махомет</w:t>
      </w:r>
      <w:proofErr w:type="spellEnd"/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Ярослав </w:t>
      </w:r>
      <w:proofErr w:type="spellStart"/>
      <w:r w:rsidRPr="00DB4CFD">
        <w:rPr>
          <w:rFonts w:ascii="Times New Roman" w:hAnsi="Times New Roman" w:cs="Times New Roman"/>
        </w:rPr>
        <w:t>Дзиндра</w:t>
      </w:r>
      <w:proofErr w:type="spellEnd"/>
    </w:p>
    <w:p w:rsidR="00945C10" w:rsidRDefault="00764DB3" w:rsidP="00945C10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:rsidR="008163CC" w:rsidRPr="00DB4CFD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DB4CFD">
        <w:rPr>
          <w:rFonts w:ascii="Times New Roman" w:hAnsi="Times New Roman" w:cs="Times New Roman"/>
        </w:rPr>
        <w:t xml:space="preserve">Наталія </w:t>
      </w:r>
      <w:proofErr w:type="spellStart"/>
      <w:r w:rsidRPr="00DB4CFD">
        <w:rPr>
          <w:rFonts w:ascii="Times New Roman" w:hAnsi="Times New Roman" w:cs="Times New Roman"/>
        </w:rPr>
        <w:t>Вандяк</w:t>
      </w:r>
      <w:proofErr w:type="spellEnd"/>
    </w:p>
    <w:p w:rsidR="008163CC" w:rsidRPr="00DB4CFD" w:rsidRDefault="008163CC" w:rsidP="0081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FD">
        <w:rPr>
          <w:rFonts w:ascii="Times New Roman" w:hAnsi="Times New Roman" w:cs="Times New Roman"/>
          <w:sz w:val="24"/>
          <w:szCs w:val="24"/>
        </w:rPr>
        <w:t>Наталія Гладун</w:t>
      </w:r>
    </w:p>
    <w:p w:rsidR="004D4C32" w:rsidRPr="008E3395" w:rsidRDefault="00DB4CFD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sectPr w:rsidR="004D4C32" w:rsidRPr="008E3395" w:rsidSect="00E93F3D">
      <w:pgSz w:w="11906" w:h="16838"/>
      <w:pgMar w:top="85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D0332"/>
    <w:rsid w:val="000D0365"/>
    <w:rsid w:val="00164F25"/>
    <w:rsid w:val="00175B78"/>
    <w:rsid w:val="001B5C72"/>
    <w:rsid w:val="001D6575"/>
    <w:rsid w:val="001F31C4"/>
    <w:rsid w:val="00216474"/>
    <w:rsid w:val="00295FDB"/>
    <w:rsid w:val="00332A37"/>
    <w:rsid w:val="003A13B6"/>
    <w:rsid w:val="003C5DEF"/>
    <w:rsid w:val="004136A8"/>
    <w:rsid w:val="00484D86"/>
    <w:rsid w:val="004D4C32"/>
    <w:rsid w:val="004E0A98"/>
    <w:rsid w:val="005865F3"/>
    <w:rsid w:val="005F04B5"/>
    <w:rsid w:val="00614599"/>
    <w:rsid w:val="006F25B0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49B0"/>
    <w:rsid w:val="00884B6A"/>
    <w:rsid w:val="008E3395"/>
    <w:rsid w:val="00941BEA"/>
    <w:rsid w:val="00945C10"/>
    <w:rsid w:val="00971EB3"/>
    <w:rsid w:val="00980D25"/>
    <w:rsid w:val="00985C57"/>
    <w:rsid w:val="009B02BE"/>
    <w:rsid w:val="009B2855"/>
    <w:rsid w:val="009D3B3F"/>
    <w:rsid w:val="00AA7EAA"/>
    <w:rsid w:val="00B03B64"/>
    <w:rsid w:val="00B07498"/>
    <w:rsid w:val="00BF4994"/>
    <w:rsid w:val="00C1720E"/>
    <w:rsid w:val="00C2077D"/>
    <w:rsid w:val="00C467F2"/>
    <w:rsid w:val="00C514C8"/>
    <w:rsid w:val="00CB107F"/>
    <w:rsid w:val="00D74BE2"/>
    <w:rsid w:val="00D9158D"/>
    <w:rsid w:val="00DB4CFD"/>
    <w:rsid w:val="00E238D2"/>
    <w:rsid w:val="00E72F47"/>
    <w:rsid w:val="00E93F3D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017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4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56CB-5D84-4F94-AA71-8F9DE7D3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2024-11-27T09:54:00Z</cp:lastPrinted>
  <dcterms:created xsi:type="dcterms:W3CDTF">2025-07-30T07:43:00Z</dcterms:created>
  <dcterms:modified xsi:type="dcterms:W3CDTF">2025-07-30T11:15:00Z</dcterms:modified>
</cp:coreProperties>
</file>