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A2A22" w14:textId="77777777" w:rsidR="0099033A" w:rsidRPr="00FF3F0B" w:rsidRDefault="00786BF7" w:rsidP="0099033A">
      <w:pPr>
        <w:tabs>
          <w:tab w:val="left" w:pos="3720"/>
        </w:tabs>
        <w:spacing w:after="0" w:line="240" w:lineRule="auto"/>
        <w:rPr>
          <w:rFonts w:ascii="Times New Roman" w:hAnsi="Times New Roman" w:cs="Times New Roman"/>
          <w:noProof/>
          <w:sz w:val="28"/>
          <w:szCs w:val="28"/>
        </w:rPr>
      </w:pPr>
      <w:bookmarkStart w:id="0" w:name="_Hlk153185602"/>
      <w:r>
        <w:rPr>
          <w:rFonts w:ascii="Times New Roman" w:hAnsi="Times New Roman" w:cs="Times New Roman"/>
          <w:noProof/>
          <w:sz w:val="28"/>
          <w:szCs w:val="28"/>
        </w:rPr>
        <w:t xml:space="preserve">                                               </w:t>
      </w:r>
      <w:r w:rsidR="0011051A">
        <w:rPr>
          <w:rFonts w:ascii="Times New Roman" w:hAnsi="Times New Roman" w:cs="Times New Roman"/>
          <w:noProof/>
          <w:sz w:val="28"/>
          <w:szCs w:val="28"/>
        </w:rPr>
        <w:t xml:space="preserve">                              </w:t>
      </w:r>
      <w:bookmarkEnd w:id="0"/>
      <w:r w:rsidR="00FF3F0B">
        <w:rPr>
          <w:rFonts w:ascii="Times New Roman" w:hAnsi="Times New Roman" w:cs="Times New Roman"/>
          <w:noProof/>
          <w:sz w:val="28"/>
          <w:szCs w:val="28"/>
        </w:rPr>
        <w:t xml:space="preserve"> </w:t>
      </w:r>
      <w:r w:rsidR="00770171">
        <w:rPr>
          <w:rFonts w:ascii="Times New Roman" w:hAnsi="Times New Roman" w:cs="Times New Roman"/>
          <w:noProof/>
          <w:color w:val="FF0000"/>
          <w:sz w:val="28"/>
          <w:szCs w:val="28"/>
        </w:rPr>
        <w:t xml:space="preserve"> </w:t>
      </w:r>
      <w:r w:rsidR="0099033A" w:rsidRPr="0011051A">
        <w:rPr>
          <w:rFonts w:ascii="Times New Roman" w:hAnsi="Times New Roman" w:cs="Times New Roman"/>
          <w:noProof/>
          <w:sz w:val="28"/>
          <w:szCs w:val="28"/>
        </w:rPr>
        <w:t xml:space="preserve">Додаток </w:t>
      </w:r>
    </w:p>
    <w:p w14:paraId="14CF37CA" w14:textId="77777777" w:rsidR="0099033A" w:rsidRPr="0011051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w:t>
      </w:r>
      <w:r w:rsidR="00813BD3">
        <w:rPr>
          <w:rFonts w:ascii="Times New Roman" w:hAnsi="Times New Roman" w:cs="Times New Roman"/>
          <w:noProof/>
          <w:sz w:val="28"/>
          <w:szCs w:val="28"/>
        </w:rPr>
        <w:t xml:space="preserve">                до рішення ви</w:t>
      </w:r>
      <w:r w:rsidR="009F206C">
        <w:rPr>
          <w:rFonts w:ascii="Times New Roman" w:hAnsi="Times New Roman" w:cs="Times New Roman"/>
          <w:noProof/>
          <w:sz w:val="28"/>
          <w:szCs w:val="28"/>
        </w:rPr>
        <w:t>конавчого комітету</w:t>
      </w:r>
    </w:p>
    <w:p w14:paraId="6C9C0743" w14:textId="77777777" w:rsidR="0099033A" w:rsidRPr="0011051A" w:rsidRDefault="0099033A" w:rsidP="0099033A">
      <w:pPr>
        <w:tabs>
          <w:tab w:val="left" w:pos="3720"/>
        </w:tabs>
        <w:spacing w:after="0" w:line="240" w:lineRule="auto"/>
        <w:rPr>
          <w:rFonts w:ascii="Times New Roman" w:hAnsi="Times New Roman" w:cs="Times New Roman"/>
          <w:noProof/>
          <w:sz w:val="28"/>
          <w:szCs w:val="28"/>
        </w:rPr>
      </w:pPr>
      <w:r w:rsidRPr="0011051A">
        <w:rPr>
          <w:rFonts w:ascii="Times New Roman" w:hAnsi="Times New Roman" w:cs="Times New Roman"/>
          <w:noProof/>
          <w:sz w:val="28"/>
          <w:szCs w:val="28"/>
        </w:rPr>
        <w:t xml:space="preserve">                                                                   </w:t>
      </w:r>
      <w:r w:rsidR="002A7E95">
        <w:rPr>
          <w:rFonts w:ascii="Times New Roman" w:hAnsi="Times New Roman" w:cs="Times New Roman"/>
          <w:noProof/>
          <w:sz w:val="28"/>
          <w:szCs w:val="28"/>
        </w:rPr>
        <w:t xml:space="preserve">            від  __________ 202</w:t>
      </w:r>
      <w:r w:rsidRPr="0011051A">
        <w:rPr>
          <w:rFonts w:ascii="Times New Roman" w:hAnsi="Times New Roman" w:cs="Times New Roman"/>
          <w:noProof/>
          <w:sz w:val="28"/>
          <w:szCs w:val="28"/>
        </w:rPr>
        <w:t>5</w:t>
      </w:r>
      <w:r w:rsidR="0047494F">
        <w:rPr>
          <w:rFonts w:ascii="Times New Roman" w:hAnsi="Times New Roman" w:cs="Times New Roman"/>
          <w:noProof/>
          <w:sz w:val="28"/>
          <w:szCs w:val="28"/>
        </w:rPr>
        <w:t xml:space="preserve"> </w:t>
      </w:r>
      <w:r w:rsidRPr="0011051A">
        <w:rPr>
          <w:rFonts w:ascii="Times New Roman" w:hAnsi="Times New Roman" w:cs="Times New Roman"/>
          <w:noProof/>
          <w:sz w:val="28"/>
          <w:szCs w:val="28"/>
        </w:rPr>
        <w:t xml:space="preserve">року № </w:t>
      </w:r>
    </w:p>
    <w:p w14:paraId="38CF8F19" w14:textId="77777777" w:rsidR="0099033A" w:rsidRPr="0011051A" w:rsidRDefault="0099033A" w:rsidP="00C342A4">
      <w:pPr>
        <w:spacing w:line="240" w:lineRule="auto"/>
        <w:contextualSpacing/>
        <w:jc w:val="center"/>
        <w:rPr>
          <w:rFonts w:ascii="Times New Roman" w:hAnsi="Times New Roman" w:cs="Times New Roman"/>
          <w:b/>
          <w:bCs/>
          <w:sz w:val="28"/>
          <w:szCs w:val="28"/>
        </w:rPr>
      </w:pPr>
    </w:p>
    <w:p w14:paraId="0DB1925E" w14:textId="77777777" w:rsidR="0099033A" w:rsidRDefault="0099033A" w:rsidP="00C342A4">
      <w:pPr>
        <w:spacing w:line="240" w:lineRule="auto"/>
        <w:contextualSpacing/>
        <w:jc w:val="center"/>
        <w:rPr>
          <w:rFonts w:ascii="Times New Roman" w:hAnsi="Times New Roman" w:cs="Times New Roman"/>
          <w:b/>
          <w:bCs/>
          <w:sz w:val="28"/>
          <w:szCs w:val="28"/>
        </w:rPr>
      </w:pPr>
    </w:p>
    <w:p w14:paraId="7048E348" w14:textId="77777777" w:rsidR="0099033A" w:rsidRDefault="0099033A" w:rsidP="00C342A4">
      <w:pPr>
        <w:spacing w:line="240" w:lineRule="auto"/>
        <w:contextualSpacing/>
        <w:jc w:val="center"/>
        <w:rPr>
          <w:rFonts w:ascii="Times New Roman" w:hAnsi="Times New Roman" w:cs="Times New Roman"/>
          <w:b/>
          <w:bCs/>
          <w:sz w:val="28"/>
          <w:szCs w:val="28"/>
        </w:rPr>
      </w:pPr>
    </w:p>
    <w:p w14:paraId="374437C5" w14:textId="77777777" w:rsidR="00DF2448" w:rsidRPr="00AA6A3D" w:rsidRDefault="00DF2448"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Програма</w:t>
      </w:r>
    </w:p>
    <w:p w14:paraId="4F1C48B9" w14:textId="77777777" w:rsidR="00DF2448" w:rsidRPr="00AA6A3D" w:rsidRDefault="00CE05A7"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д</w:t>
      </w:r>
      <w:r w:rsidR="00DF2448" w:rsidRPr="00AA6A3D">
        <w:rPr>
          <w:rFonts w:ascii="Times New Roman" w:hAnsi="Times New Roman" w:cs="Times New Roman"/>
          <w:b/>
          <w:bCs/>
          <w:sz w:val="28"/>
          <w:szCs w:val="28"/>
        </w:rPr>
        <w:t>і</w:t>
      </w:r>
      <w:r w:rsidR="00A20BB8">
        <w:rPr>
          <w:rFonts w:ascii="Times New Roman" w:hAnsi="Times New Roman" w:cs="Times New Roman"/>
          <w:b/>
          <w:bCs/>
          <w:sz w:val="28"/>
          <w:szCs w:val="28"/>
        </w:rPr>
        <w:t>яльності «Університету народної освіти</w:t>
      </w:r>
      <w:r w:rsidR="00DF2448" w:rsidRPr="00AA6A3D">
        <w:rPr>
          <w:rFonts w:ascii="Times New Roman" w:hAnsi="Times New Roman" w:cs="Times New Roman"/>
          <w:b/>
          <w:bCs/>
          <w:sz w:val="28"/>
          <w:szCs w:val="28"/>
        </w:rPr>
        <w:t>»</w:t>
      </w:r>
    </w:p>
    <w:p w14:paraId="0B1EB7FA" w14:textId="77777777" w:rsidR="00DF2448" w:rsidRPr="00AA6A3D" w:rsidRDefault="00337CC0" w:rsidP="00C342A4">
      <w:pPr>
        <w:spacing w:line="240" w:lineRule="auto"/>
        <w:contextualSpacing/>
        <w:jc w:val="center"/>
        <w:rPr>
          <w:rFonts w:ascii="Times New Roman" w:hAnsi="Times New Roman" w:cs="Times New Roman"/>
          <w:b/>
          <w:bCs/>
          <w:sz w:val="28"/>
          <w:szCs w:val="28"/>
        </w:rPr>
      </w:pPr>
      <w:r w:rsidRPr="00AA6A3D">
        <w:rPr>
          <w:rFonts w:ascii="Times New Roman" w:hAnsi="Times New Roman" w:cs="Times New Roman"/>
          <w:b/>
          <w:bCs/>
          <w:sz w:val="28"/>
          <w:szCs w:val="28"/>
        </w:rPr>
        <w:t xml:space="preserve">в </w:t>
      </w:r>
      <w:r w:rsidR="00DF2448" w:rsidRPr="00AA6A3D">
        <w:rPr>
          <w:rFonts w:ascii="Times New Roman" w:hAnsi="Times New Roman" w:cs="Times New Roman"/>
          <w:b/>
          <w:bCs/>
          <w:sz w:val="28"/>
          <w:szCs w:val="28"/>
        </w:rPr>
        <w:t xml:space="preserve">Чортківській </w:t>
      </w:r>
      <w:r w:rsidR="00CE05A7" w:rsidRPr="00AA6A3D">
        <w:rPr>
          <w:rFonts w:ascii="Times New Roman" w:hAnsi="Times New Roman" w:cs="Times New Roman"/>
          <w:b/>
          <w:bCs/>
          <w:sz w:val="28"/>
          <w:szCs w:val="28"/>
        </w:rPr>
        <w:t xml:space="preserve">міській </w:t>
      </w:r>
      <w:r w:rsidR="00DF2448" w:rsidRPr="00AA6A3D">
        <w:rPr>
          <w:rFonts w:ascii="Times New Roman" w:hAnsi="Times New Roman" w:cs="Times New Roman"/>
          <w:b/>
          <w:bCs/>
          <w:sz w:val="28"/>
          <w:szCs w:val="28"/>
        </w:rPr>
        <w:t>територіальній громаді</w:t>
      </w:r>
      <w:r w:rsidR="00A20BB8">
        <w:rPr>
          <w:rFonts w:ascii="Times New Roman" w:hAnsi="Times New Roman" w:cs="Times New Roman"/>
          <w:b/>
          <w:bCs/>
          <w:sz w:val="28"/>
          <w:szCs w:val="28"/>
        </w:rPr>
        <w:t xml:space="preserve"> на 2026-2028 </w:t>
      </w:r>
      <w:r w:rsidR="00CE05A7" w:rsidRPr="00AA6A3D">
        <w:rPr>
          <w:rFonts w:ascii="Times New Roman" w:hAnsi="Times New Roman" w:cs="Times New Roman"/>
          <w:b/>
          <w:bCs/>
          <w:sz w:val="28"/>
          <w:szCs w:val="28"/>
        </w:rPr>
        <w:t>р</w:t>
      </w:r>
      <w:r w:rsidR="00AA6A3D" w:rsidRPr="00AA6A3D">
        <w:rPr>
          <w:rFonts w:ascii="Times New Roman" w:hAnsi="Times New Roman" w:cs="Times New Roman"/>
          <w:b/>
          <w:bCs/>
          <w:sz w:val="28"/>
          <w:szCs w:val="28"/>
        </w:rPr>
        <w:t>оки</w:t>
      </w:r>
    </w:p>
    <w:p w14:paraId="3484B256" w14:textId="4A4F3822" w:rsidR="00A20BB8" w:rsidRDefault="00A8695A" w:rsidP="00DF2448">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ПРОЄКТ</w:t>
      </w:r>
    </w:p>
    <w:p w14:paraId="35D6B992" w14:textId="77777777" w:rsidR="00A8695A" w:rsidRDefault="00A8695A" w:rsidP="00A8695A">
      <w:pPr>
        <w:spacing w:line="360" w:lineRule="auto"/>
        <w:contextualSpacing/>
        <w:rPr>
          <w:rFonts w:ascii="Times New Roman" w:hAnsi="Times New Roman" w:cs="Times New Roman"/>
          <w:b/>
          <w:sz w:val="28"/>
          <w:szCs w:val="28"/>
        </w:rPr>
      </w:pPr>
    </w:p>
    <w:p w14:paraId="61BA4FC7" w14:textId="77777777" w:rsidR="00DF2448" w:rsidRPr="00FC5CBB" w:rsidRDefault="00813DE4" w:rsidP="00DF2448">
      <w:pPr>
        <w:spacing w:line="360" w:lineRule="auto"/>
        <w:contextualSpacing/>
        <w:jc w:val="center"/>
        <w:rPr>
          <w:rFonts w:ascii="Times New Roman" w:hAnsi="Times New Roman" w:cs="Times New Roman"/>
          <w:b/>
          <w:sz w:val="28"/>
          <w:szCs w:val="28"/>
        </w:rPr>
      </w:pPr>
      <w:proofErr w:type="spellStart"/>
      <w:r>
        <w:rPr>
          <w:rFonts w:ascii="Times New Roman" w:hAnsi="Times New Roman" w:cs="Times New Roman"/>
          <w:b/>
          <w:sz w:val="28"/>
          <w:szCs w:val="28"/>
        </w:rPr>
        <w:t>І</w:t>
      </w:r>
      <w:r w:rsidR="00DF2448" w:rsidRPr="00FC5CBB">
        <w:rPr>
          <w:rFonts w:ascii="Times New Roman" w:hAnsi="Times New Roman" w:cs="Times New Roman"/>
          <w:b/>
          <w:sz w:val="28"/>
          <w:szCs w:val="28"/>
        </w:rPr>
        <w:t>.Паспорт</w:t>
      </w:r>
      <w:proofErr w:type="spellEnd"/>
      <w:r w:rsidR="00DF2448" w:rsidRPr="00FC5CBB">
        <w:rPr>
          <w:rFonts w:ascii="Times New Roman" w:hAnsi="Times New Roman" w:cs="Times New Roman"/>
          <w:b/>
          <w:sz w:val="28"/>
          <w:szCs w:val="28"/>
        </w:rPr>
        <w:t xml:space="preserve"> програми</w:t>
      </w:r>
    </w:p>
    <w:tbl>
      <w:tblPr>
        <w:tblStyle w:val="a4"/>
        <w:tblW w:w="10173" w:type="dxa"/>
        <w:tblLook w:val="04A0" w:firstRow="1" w:lastRow="0" w:firstColumn="1" w:lastColumn="0" w:noHBand="0" w:noVBand="1"/>
      </w:tblPr>
      <w:tblGrid>
        <w:gridCol w:w="817"/>
        <w:gridCol w:w="4253"/>
        <w:gridCol w:w="5103"/>
      </w:tblGrid>
      <w:tr w:rsidR="00337CC0" w:rsidRPr="00537683" w14:paraId="40B64616" w14:textId="77777777" w:rsidTr="009A68AC">
        <w:tc>
          <w:tcPr>
            <w:tcW w:w="817" w:type="dxa"/>
          </w:tcPr>
          <w:p w14:paraId="43936A85" w14:textId="77777777" w:rsidR="00337CC0" w:rsidRPr="00537683" w:rsidRDefault="00FC5CBB"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1.</w:t>
            </w:r>
          </w:p>
        </w:tc>
        <w:tc>
          <w:tcPr>
            <w:tcW w:w="4253" w:type="dxa"/>
          </w:tcPr>
          <w:p w14:paraId="096A595F" w14:textId="77777777" w:rsidR="00337CC0" w:rsidRPr="00537683" w:rsidRDefault="00FC5CBB" w:rsidP="00AC6BEE">
            <w:pPr>
              <w:spacing w:line="360" w:lineRule="auto"/>
              <w:contextualSpacing/>
              <w:jc w:val="both"/>
              <w:rPr>
                <w:rFonts w:ascii="Times New Roman" w:hAnsi="Times New Roman" w:cs="Times New Roman"/>
                <w:sz w:val="28"/>
                <w:szCs w:val="28"/>
              </w:rPr>
            </w:pPr>
            <w:r w:rsidRPr="00537683">
              <w:rPr>
                <w:rFonts w:ascii="Times New Roman" w:hAnsi="Times New Roman" w:cs="Times New Roman"/>
                <w:sz w:val="28"/>
                <w:szCs w:val="28"/>
              </w:rPr>
              <w:t>Ініціатор розроблення програми</w:t>
            </w:r>
          </w:p>
        </w:tc>
        <w:tc>
          <w:tcPr>
            <w:tcW w:w="5103" w:type="dxa"/>
          </w:tcPr>
          <w:p w14:paraId="4FF337F3" w14:textId="77777777" w:rsidR="00337CC0"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337CC0" w:rsidRPr="00537683" w14:paraId="73B12594" w14:textId="77777777" w:rsidTr="009A68AC">
        <w:tc>
          <w:tcPr>
            <w:tcW w:w="817" w:type="dxa"/>
          </w:tcPr>
          <w:p w14:paraId="2BAB878B" w14:textId="77777777" w:rsidR="00337CC0" w:rsidRPr="00537683" w:rsidRDefault="004413F3"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2</w:t>
            </w:r>
          </w:p>
        </w:tc>
        <w:tc>
          <w:tcPr>
            <w:tcW w:w="4253" w:type="dxa"/>
          </w:tcPr>
          <w:p w14:paraId="6E7BB942" w14:textId="77777777" w:rsidR="00337CC0"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Нормативно-правові акти, як  підстава для розроблення Програми</w:t>
            </w:r>
          </w:p>
        </w:tc>
        <w:tc>
          <w:tcPr>
            <w:tcW w:w="5103" w:type="dxa"/>
          </w:tcPr>
          <w:p w14:paraId="1B7F0A0C" w14:textId="77777777" w:rsidR="00337CC0" w:rsidRPr="00537683" w:rsidRDefault="00CE05A7" w:rsidP="00FB0B55">
            <w:pPr>
              <w:contextualSpacing/>
              <w:jc w:val="both"/>
              <w:rPr>
                <w:rFonts w:ascii="Times New Roman" w:hAnsi="Times New Roman" w:cs="Times New Roman"/>
                <w:sz w:val="28"/>
                <w:szCs w:val="28"/>
              </w:rPr>
            </w:pPr>
            <w:r>
              <w:rPr>
                <w:rFonts w:ascii="Times New Roman" w:hAnsi="Times New Roman" w:cs="Times New Roman"/>
                <w:sz w:val="28"/>
                <w:szCs w:val="28"/>
              </w:rPr>
              <w:t>Конституція України, Закон України «Про освіту», Закон України «Про місцеве самоврядування</w:t>
            </w:r>
            <w:r w:rsidR="00FB0B55">
              <w:rPr>
                <w:rFonts w:ascii="Times New Roman" w:hAnsi="Times New Roman" w:cs="Times New Roman"/>
                <w:sz w:val="28"/>
                <w:szCs w:val="28"/>
              </w:rPr>
              <w:t xml:space="preserve"> в Україні</w:t>
            </w:r>
            <w:r>
              <w:rPr>
                <w:rFonts w:ascii="Times New Roman" w:hAnsi="Times New Roman" w:cs="Times New Roman"/>
                <w:sz w:val="28"/>
                <w:szCs w:val="28"/>
              </w:rPr>
              <w:t xml:space="preserve">», наказ </w:t>
            </w:r>
            <w:r w:rsidR="00FB0B55">
              <w:rPr>
                <w:rFonts w:ascii="Times New Roman" w:hAnsi="Times New Roman" w:cs="Times New Roman"/>
                <w:sz w:val="28"/>
                <w:szCs w:val="28"/>
              </w:rPr>
              <w:t>Міністерства соціальної політики № 326 від 25.08.2011 року «</w:t>
            </w:r>
            <w:r>
              <w:rPr>
                <w:rFonts w:ascii="Times New Roman" w:hAnsi="Times New Roman" w:cs="Times New Roman"/>
                <w:sz w:val="28"/>
                <w:szCs w:val="28"/>
              </w:rPr>
              <w:t>Про впровадження соціально-педагогічної послуги «Університет третього віку», р</w:t>
            </w:r>
            <w:r w:rsidR="008675C5" w:rsidRPr="00537683">
              <w:rPr>
                <w:rFonts w:ascii="Times New Roman" w:hAnsi="Times New Roman" w:cs="Times New Roman"/>
                <w:sz w:val="28"/>
                <w:szCs w:val="28"/>
              </w:rPr>
              <w:t>ішення сесії Чо</w:t>
            </w:r>
            <w:r w:rsidR="00FB0B55">
              <w:rPr>
                <w:rFonts w:ascii="Times New Roman" w:hAnsi="Times New Roman" w:cs="Times New Roman"/>
                <w:sz w:val="28"/>
                <w:szCs w:val="28"/>
              </w:rPr>
              <w:t>ртківської міської ради від 25.0</w:t>
            </w:r>
            <w:r w:rsidR="008675C5" w:rsidRPr="00537683">
              <w:rPr>
                <w:rFonts w:ascii="Times New Roman" w:hAnsi="Times New Roman" w:cs="Times New Roman"/>
                <w:sz w:val="28"/>
                <w:szCs w:val="28"/>
              </w:rPr>
              <w:t>2.2022</w:t>
            </w:r>
            <w:r w:rsidR="00FB0B55">
              <w:rPr>
                <w:rFonts w:ascii="Times New Roman" w:hAnsi="Times New Roman" w:cs="Times New Roman"/>
                <w:sz w:val="28"/>
                <w:szCs w:val="28"/>
              </w:rPr>
              <w:t>5</w:t>
            </w:r>
            <w:r w:rsidR="008675C5" w:rsidRPr="00537683">
              <w:rPr>
                <w:rFonts w:ascii="Times New Roman" w:hAnsi="Times New Roman" w:cs="Times New Roman"/>
                <w:sz w:val="28"/>
                <w:szCs w:val="28"/>
              </w:rPr>
              <w:t>№</w:t>
            </w:r>
            <w:r w:rsidR="00FB0B55">
              <w:rPr>
                <w:rFonts w:ascii="Times New Roman" w:hAnsi="Times New Roman" w:cs="Times New Roman"/>
                <w:sz w:val="28"/>
                <w:szCs w:val="28"/>
              </w:rPr>
              <w:t>2464 та №2465</w:t>
            </w:r>
          </w:p>
        </w:tc>
      </w:tr>
      <w:tr w:rsidR="00AC6BEE" w:rsidRPr="00537683" w14:paraId="59BAF8BA" w14:textId="77777777" w:rsidTr="009A68AC">
        <w:tc>
          <w:tcPr>
            <w:tcW w:w="817" w:type="dxa"/>
          </w:tcPr>
          <w:p w14:paraId="6DFB99F2"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3.</w:t>
            </w:r>
          </w:p>
        </w:tc>
        <w:tc>
          <w:tcPr>
            <w:tcW w:w="4253" w:type="dxa"/>
          </w:tcPr>
          <w:p w14:paraId="684DCA6E" w14:textId="77777777" w:rsidR="00AC6BEE" w:rsidRPr="00537683" w:rsidRDefault="00AC6BEE"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Розробник програми</w:t>
            </w:r>
          </w:p>
        </w:tc>
        <w:tc>
          <w:tcPr>
            <w:tcW w:w="5103" w:type="dxa"/>
          </w:tcPr>
          <w:p w14:paraId="0B5BBEFF" w14:textId="77777777" w:rsidR="00AC6BEE" w:rsidRPr="00537683" w:rsidRDefault="00A20BB8"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tc>
      </w:tr>
      <w:tr w:rsidR="00AC6BEE" w:rsidRPr="00537683" w14:paraId="4E679A18" w14:textId="77777777" w:rsidTr="009A68AC">
        <w:tc>
          <w:tcPr>
            <w:tcW w:w="817" w:type="dxa"/>
          </w:tcPr>
          <w:p w14:paraId="74E4EB55" w14:textId="77777777" w:rsidR="00AC6BEE" w:rsidRPr="00537683" w:rsidRDefault="00AC6BEE"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4.</w:t>
            </w:r>
          </w:p>
        </w:tc>
        <w:tc>
          <w:tcPr>
            <w:tcW w:w="4253" w:type="dxa"/>
          </w:tcPr>
          <w:p w14:paraId="0D250E13" w14:textId="77777777" w:rsidR="00AC6BEE" w:rsidRPr="00537683" w:rsidRDefault="00AC6BEE" w:rsidP="00AC6BEE">
            <w:pPr>
              <w:contextualSpacing/>
              <w:jc w:val="both"/>
              <w:rPr>
                <w:rFonts w:ascii="Times New Roman" w:hAnsi="Times New Roman" w:cs="Times New Roman"/>
                <w:sz w:val="28"/>
                <w:szCs w:val="28"/>
              </w:rPr>
            </w:pPr>
            <w:proofErr w:type="spellStart"/>
            <w:r w:rsidRPr="00537683">
              <w:rPr>
                <w:rFonts w:ascii="Times New Roman" w:hAnsi="Times New Roman" w:cs="Times New Roman"/>
                <w:sz w:val="28"/>
                <w:szCs w:val="28"/>
              </w:rPr>
              <w:t>Співрозробники</w:t>
            </w:r>
            <w:proofErr w:type="spellEnd"/>
            <w:r w:rsidRPr="00537683">
              <w:rPr>
                <w:rFonts w:ascii="Times New Roman" w:hAnsi="Times New Roman" w:cs="Times New Roman"/>
                <w:sz w:val="28"/>
                <w:szCs w:val="28"/>
              </w:rPr>
              <w:t xml:space="preserve"> програми</w:t>
            </w:r>
          </w:p>
        </w:tc>
        <w:tc>
          <w:tcPr>
            <w:tcW w:w="5103" w:type="dxa"/>
          </w:tcPr>
          <w:p w14:paraId="61999B7C" w14:textId="77777777" w:rsidR="00477FE0" w:rsidRPr="00537683" w:rsidRDefault="00477FE0" w:rsidP="00477FE0">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5CEEC0CF" w14:textId="77777777" w:rsidR="00AC6BEE" w:rsidRPr="00537683" w:rsidRDefault="00AC6BEE" w:rsidP="00AC6BEE">
            <w:pPr>
              <w:contextualSpacing/>
              <w:jc w:val="both"/>
              <w:rPr>
                <w:rFonts w:ascii="Times New Roman" w:hAnsi="Times New Roman" w:cs="Times New Roman"/>
                <w:sz w:val="28"/>
                <w:szCs w:val="28"/>
              </w:rPr>
            </w:pPr>
          </w:p>
        </w:tc>
      </w:tr>
      <w:tr w:rsidR="003B347A" w:rsidRPr="00537683" w14:paraId="654E764E" w14:textId="77777777" w:rsidTr="009A68AC">
        <w:tc>
          <w:tcPr>
            <w:tcW w:w="817" w:type="dxa"/>
          </w:tcPr>
          <w:p w14:paraId="778F5CD6" w14:textId="77777777" w:rsidR="003B347A" w:rsidRPr="00537683" w:rsidRDefault="00CD77B0"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5.</w:t>
            </w:r>
          </w:p>
        </w:tc>
        <w:tc>
          <w:tcPr>
            <w:tcW w:w="4253" w:type="dxa"/>
          </w:tcPr>
          <w:p w14:paraId="51E980F1" w14:textId="77777777" w:rsidR="003B347A" w:rsidRPr="00537683" w:rsidRDefault="00CD77B0"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Відповідальний виконавець програми</w:t>
            </w:r>
          </w:p>
        </w:tc>
        <w:tc>
          <w:tcPr>
            <w:tcW w:w="5103" w:type="dxa"/>
          </w:tcPr>
          <w:p w14:paraId="0604797E" w14:textId="77777777" w:rsidR="00CD77B0" w:rsidRDefault="006A4875" w:rsidP="00AC6BEE">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74B58560"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72CAB353" w14:textId="77777777" w:rsidR="006A4875" w:rsidRPr="00537683" w:rsidRDefault="006A4875" w:rsidP="00AC6BEE">
            <w:pPr>
              <w:contextualSpacing/>
              <w:jc w:val="both"/>
              <w:rPr>
                <w:rFonts w:ascii="Times New Roman" w:hAnsi="Times New Roman" w:cs="Times New Roman"/>
                <w:sz w:val="28"/>
                <w:szCs w:val="28"/>
              </w:rPr>
            </w:pPr>
          </w:p>
        </w:tc>
      </w:tr>
      <w:tr w:rsidR="00CD77B0" w:rsidRPr="00537683" w14:paraId="650177E1" w14:textId="77777777" w:rsidTr="009A68AC">
        <w:tc>
          <w:tcPr>
            <w:tcW w:w="817" w:type="dxa"/>
          </w:tcPr>
          <w:p w14:paraId="0E1D719F" w14:textId="77777777" w:rsidR="00CD77B0"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6.</w:t>
            </w:r>
          </w:p>
        </w:tc>
        <w:tc>
          <w:tcPr>
            <w:tcW w:w="4253" w:type="dxa"/>
          </w:tcPr>
          <w:p w14:paraId="1A9C87BA" w14:textId="77777777" w:rsidR="00CD77B0"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Учасники програми</w:t>
            </w:r>
          </w:p>
        </w:tc>
        <w:tc>
          <w:tcPr>
            <w:tcW w:w="5103" w:type="dxa"/>
          </w:tcPr>
          <w:p w14:paraId="020FAF6F" w14:textId="77777777" w:rsidR="006A4875"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2EC9E607" w14:textId="77777777" w:rsidR="006A4875" w:rsidRPr="00537683" w:rsidRDefault="006A4875" w:rsidP="006A4875">
            <w:pPr>
              <w:contextualSpacing/>
              <w:jc w:val="both"/>
              <w:rPr>
                <w:rFonts w:ascii="Times New Roman" w:hAnsi="Times New Roman" w:cs="Times New Roman"/>
                <w:sz w:val="28"/>
                <w:szCs w:val="28"/>
              </w:rPr>
            </w:pPr>
            <w:r>
              <w:rPr>
                <w:rFonts w:ascii="Times New Roman" w:hAnsi="Times New Roman" w:cs="Times New Roman"/>
                <w:sz w:val="28"/>
                <w:szCs w:val="28"/>
              </w:rPr>
              <w:t xml:space="preserve">Управління соціального захисту та охорони </w:t>
            </w:r>
            <w:proofErr w:type="spellStart"/>
            <w:r>
              <w:rPr>
                <w:rFonts w:ascii="Times New Roman" w:hAnsi="Times New Roman" w:cs="Times New Roman"/>
                <w:sz w:val="28"/>
                <w:szCs w:val="28"/>
              </w:rPr>
              <w:t>здоров</w:t>
            </w:r>
            <w:proofErr w:type="spellEnd"/>
            <w:r w:rsidRPr="00477FE0">
              <w:rPr>
                <w:rFonts w:ascii="Times New Roman" w:hAnsi="Times New Roman" w:cs="Times New Roman"/>
                <w:sz w:val="28"/>
                <w:szCs w:val="28"/>
                <w:lang w:val="ru-RU"/>
              </w:rPr>
              <w:t>`</w:t>
            </w:r>
            <w:r>
              <w:rPr>
                <w:rFonts w:ascii="Times New Roman" w:hAnsi="Times New Roman" w:cs="Times New Roman"/>
                <w:sz w:val="28"/>
                <w:szCs w:val="28"/>
              </w:rPr>
              <w:t>я</w:t>
            </w:r>
            <w:r w:rsidRPr="00537683">
              <w:rPr>
                <w:rFonts w:ascii="Times New Roman" w:hAnsi="Times New Roman" w:cs="Times New Roman"/>
                <w:sz w:val="28"/>
                <w:szCs w:val="28"/>
              </w:rPr>
              <w:t xml:space="preserve"> Чортківської міської ради</w:t>
            </w:r>
          </w:p>
          <w:p w14:paraId="128A76EF" w14:textId="77777777" w:rsidR="00CD77B0" w:rsidRPr="00537683" w:rsidRDefault="00CD77B0" w:rsidP="008E780C">
            <w:pPr>
              <w:contextualSpacing/>
              <w:jc w:val="both"/>
              <w:rPr>
                <w:rFonts w:ascii="Times New Roman" w:hAnsi="Times New Roman" w:cs="Times New Roman"/>
                <w:sz w:val="28"/>
                <w:szCs w:val="28"/>
              </w:rPr>
            </w:pPr>
          </w:p>
        </w:tc>
      </w:tr>
      <w:tr w:rsidR="008E780C" w:rsidRPr="00537683" w14:paraId="4214D4D5" w14:textId="77777777" w:rsidTr="009A68AC">
        <w:tc>
          <w:tcPr>
            <w:tcW w:w="817" w:type="dxa"/>
          </w:tcPr>
          <w:p w14:paraId="0460D067" w14:textId="77777777" w:rsidR="008E780C" w:rsidRPr="00537683" w:rsidRDefault="008E780C"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lastRenderedPageBreak/>
              <w:t>7.</w:t>
            </w:r>
          </w:p>
        </w:tc>
        <w:tc>
          <w:tcPr>
            <w:tcW w:w="4253" w:type="dxa"/>
          </w:tcPr>
          <w:p w14:paraId="1127B4D8" w14:textId="77777777" w:rsidR="008E780C" w:rsidRPr="00537683" w:rsidRDefault="008E780C"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Термін реалізації програми</w:t>
            </w:r>
          </w:p>
        </w:tc>
        <w:tc>
          <w:tcPr>
            <w:tcW w:w="5103" w:type="dxa"/>
          </w:tcPr>
          <w:p w14:paraId="3B518980" w14:textId="77777777" w:rsidR="008E780C" w:rsidRPr="00537683" w:rsidRDefault="008E780C" w:rsidP="008E780C">
            <w:pPr>
              <w:contextualSpacing/>
              <w:jc w:val="both"/>
              <w:rPr>
                <w:rFonts w:ascii="Times New Roman" w:hAnsi="Times New Roman" w:cs="Times New Roman"/>
                <w:sz w:val="28"/>
                <w:szCs w:val="28"/>
              </w:rPr>
            </w:pPr>
            <w:r w:rsidRPr="00537683">
              <w:rPr>
                <w:rFonts w:ascii="Times New Roman" w:hAnsi="Times New Roman" w:cs="Times New Roman"/>
                <w:sz w:val="28"/>
                <w:szCs w:val="28"/>
              </w:rPr>
              <w:t>202</w:t>
            </w:r>
            <w:r w:rsidR="006A4875">
              <w:rPr>
                <w:rFonts w:ascii="Times New Roman" w:hAnsi="Times New Roman" w:cs="Times New Roman"/>
                <w:sz w:val="28"/>
                <w:szCs w:val="28"/>
              </w:rPr>
              <w:t>6-2028</w:t>
            </w:r>
            <w:r w:rsidRPr="00537683">
              <w:rPr>
                <w:rFonts w:ascii="Times New Roman" w:hAnsi="Times New Roman" w:cs="Times New Roman"/>
                <w:sz w:val="28"/>
                <w:szCs w:val="28"/>
              </w:rPr>
              <w:t xml:space="preserve"> рр.</w:t>
            </w:r>
          </w:p>
        </w:tc>
      </w:tr>
      <w:tr w:rsidR="008E780C" w:rsidRPr="00537683" w14:paraId="072214A1" w14:textId="77777777" w:rsidTr="009A68AC">
        <w:tc>
          <w:tcPr>
            <w:tcW w:w="817" w:type="dxa"/>
          </w:tcPr>
          <w:p w14:paraId="3435C759" w14:textId="77777777" w:rsidR="008E780C" w:rsidRPr="00537683" w:rsidRDefault="00042A7D"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8.</w:t>
            </w:r>
          </w:p>
        </w:tc>
        <w:tc>
          <w:tcPr>
            <w:tcW w:w="4253" w:type="dxa"/>
          </w:tcPr>
          <w:p w14:paraId="0E2D5E41" w14:textId="77777777" w:rsidR="008E780C" w:rsidRPr="00537683" w:rsidRDefault="00CE05A7" w:rsidP="00AC6BEE">
            <w:pPr>
              <w:contextualSpacing/>
              <w:jc w:val="both"/>
              <w:rPr>
                <w:rFonts w:ascii="Times New Roman" w:hAnsi="Times New Roman" w:cs="Times New Roman"/>
                <w:sz w:val="28"/>
                <w:szCs w:val="28"/>
              </w:rPr>
            </w:pPr>
            <w:r>
              <w:rPr>
                <w:rFonts w:ascii="Times New Roman" w:hAnsi="Times New Roman" w:cs="Times New Roman"/>
                <w:sz w:val="28"/>
                <w:szCs w:val="28"/>
              </w:rPr>
              <w:t>Основні джерела фінансування заходів Програми</w:t>
            </w:r>
          </w:p>
        </w:tc>
        <w:tc>
          <w:tcPr>
            <w:tcW w:w="5103" w:type="dxa"/>
          </w:tcPr>
          <w:p w14:paraId="7D858A93" w14:textId="77777777" w:rsidR="008E780C" w:rsidRPr="00537683" w:rsidRDefault="002450BF" w:rsidP="008E780C">
            <w:pPr>
              <w:contextualSpacing/>
              <w:jc w:val="both"/>
              <w:rPr>
                <w:rFonts w:ascii="Times New Roman" w:hAnsi="Times New Roman" w:cs="Times New Roman"/>
                <w:sz w:val="28"/>
                <w:szCs w:val="28"/>
              </w:rPr>
            </w:pPr>
            <w:r>
              <w:rPr>
                <w:rFonts w:ascii="Times New Roman" w:hAnsi="Times New Roman" w:cs="Times New Roman"/>
                <w:sz w:val="28"/>
                <w:szCs w:val="28"/>
              </w:rPr>
              <w:t>Б</w:t>
            </w:r>
            <w:r w:rsidR="00042A7D" w:rsidRPr="00537683">
              <w:rPr>
                <w:rFonts w:ascii="Times New Roman" w:hAnsi="Times New Roman" w:cs="Times New Roman"/>
                <w:sz w:val="28"/>
                <w:szCs w:val="28"/>
              </w:rPr>
              <w:t>юджет</w:t>
            </w:r>
            <w:r>
              <w:rPr>
                <w:rFonts w:ascii="Times New Roman" w:hAnsi="Times New Roman" w:cs="Times New Roman"/>
                <w:sz w:val="28"/>
                <w:szCs w:val="28"/>
              </w:rPr>
              <w:t xml:space="preserve"> громади</w:t>
            </w:r>
            <w:r w:rsidR="00042A7D" w:rsidRPr="00537683">
              <w:rPr>
                <w:rFonts w:ascii="Times New Roman" w:hAnsi="Times New Roman" w:cs="Times New Roman"/>
                <w:sz w:val="28"/>
                <w:szCs w:val="28"/>
              </w:rPr>
              <w:t>, інші джерела, не заборонені чинним законодавством</w:t>
            </w:r>
          </w:p>
        </w:tc>
      </w:tr>
      <w:tr w:rsidR="00042A7D" w:rsidRPr="00537683" w14:paraId="7E36641F" w14:textId="77777777" w:rsidTr="009A68AC">
        <w:tc>
          <w:tcPr>
            <w:tcW w:w="817" w:type="dxa"/>
          </w:tcPr>
          <w:p w14:paraId="417E1544" w14:textId="77777777" w:rsidR="00042A7D" w:rsidRPr="00537683" w:rsidRDefault="00DF2FF8" w:rsidP="00DF2448">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w:t>
            </w:r>
          </w:p>
        </w:tc>
        <w:tc>
          <w:tcPr>
            <w:tcW w:w="4253" w:type="dxa"/>
          </w:tcPr>
          <w:p w14:paraId="1D02B50F" w14:textId="77777777" w:rsidR="00042A7D" w:rsidRPr="00537683" w:rsidRDefault="00DF2FF8"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Загальний обсяг фінансових ресурсів, необхідних для реалізації програми, всього, у тому числі:</w:t>
            </w:r>
          </w:p>
        </w:tc>
        <w:tc>
          <w:tcPr>
            <w:tcW w:w="5103" w:type="dxa"/>
          </w:tcPr>
          <w:p w14:paraId="0BE8D4BF" w14:textId="77777777" w:rsidR="00CF37DA" w:rsidRPr="00537683" w:rsidRDefault="0025604C" w:rsidP="008E780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Pr>
                <w:rFonts w:ascii="Times New Roman" w:hAnsi="Times New Roman" w:cs="Times New Roman"/>
                <w:sz w:val="28"/>
                <w:szCs w:val="28"/>
              </w:rPr>
              <w:t>0,0 тис. грн.</w:t>
            </w:r>
          </w:p>
        </w:tc>
      </w:tr>
      <w:tr w:rsidR="00CF37DA" w:rsidRPr="00537683" w14:paraId="0D3F767B" w14:textId="77777777" w:rsidTr="009A68AC">
        <w:tc>
          <w:tcPr>
            <w:tcW w:w="817" w:type="dxa"/>
          </w:tcPr>
          <w:p w14:paraId="07ABF712" w14:textId="77777777" w:rsidR="00CF37DA" w:rsidRPr="00537683" w:rsidRDefault="00CF37DA"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 xml:space="preserve">9.1. </w:t>
            </w:r>
          </w:p>
        </w:tc>
        <w:tc>
          <w:tcPr>
            <w:tcW w:w="4253" w:type="dxa"/>
          </w:tcPr>
          <w:p w14:paraId="6B32201D" w14:textId="77777777" w:rsidR="00CF37DA" w:rsidRPr="00537683" w:rsidRDefault="00CF37DA"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коштів бюджету</w:t>
            </w:r>
            <w:r w:rsidR="00D20EEC">
              <w:rPr>
                <w:rFonts w:ascii="Times New Roman" w:hAnsi="Times New Roman" w:cs="Times New Roman"/>
                <w:sz w:val="28"/>
                <w:szCs w:val="28"/>
              </w:rPr>
              <w:t xml:space="preserve"> громади</w:t>
            </w:r>
          </w:p>
        </w:tc>
        <w:tc>
          <w:tcPr>
            <w:tcW w:w="5103" w:type="dxa"/>
          </w:tcPr>
          <w:p w14:paraId="7D06E9AC" w14:textId="77777777" w:rsidR="00CF37DA" w:rsidRPr="00537683" w:rsidRDefault="005037BC" w:rsidP="005037BC">
            <w:pPr>
              <w:contextualSpacing/>
              <w:jc w:val="both"/>
              <w:rPr>
                <w:rFonts w:ascii="Times New Roman" w:hAnsi="Times New Roman" w:cs="Times New Roman"/>
                <w:sz w:val="28"/>
                <w:szCs w:val="28"/>
              </w:rPr>
            </w:pPr>
            <w:r>
              <w:rPr>
                <w:rFonts w:ascii="Times New Roman" w:hAnsi="Times New Roman" w:cs="Times New Roman"/>
                <w:sz w:val="28"/>
                <w:szCs w:val="28"/>
              </w:rPr>
              <w:t>264</w:t>
            </w:r>
            <w:r w:rsidR="00813DE4" w:rsidRPr="00813DE4">
              <w:rPr>
                <w:rFonts w:ascii="Times New Roman" w:hAnsi="Times New Roman" w:cs="Times New Roman"/>
                <w:sz w:val="28"/>
                <w:szCs w:val="28"/>
              </w:rPr>
              <w:t>0,0 тис. грн.</w:t>
            </w:r>
          </w:p>
        </w:tc>
      </w:tr>
      <w:tr w:rsidR="00AD2CC7" w:rsidRPr="00537683" w14:paraId="01347EBA" w14:textId="77777777" w:rsidTr="009A68AC">
        <w:tc>
          <w:tcPr>
            <w:tcW w:w="817" w:type="dxa"/>
          </w:tcPr>
          <w:p w14:paraId="56B0FE0F" w14:textId="77777777" w:rsidR="00AD2CC7" w:rsidRPr="00537683" w:rsidRDefault="00AD2CC7" w:rsidP="00CF37DA">
            <w:pPr>
              <w:spacing w:line="360" w:lineRule="auto"/>
              <w:contextualSpacing/>
              <w:jc w:val="center"/>
              <w:rPr>
                <w:rFonts w:ascii="Times New Roman" w:hAnsi="Times New Roman" w:cs="Times New Roman"/>
                <w:sz w:val="28"/>
                <w:szCs w:val="28"/>
              </w:rPr>
            </w:pPr>
            <w:r w:rsidRPr="00537683">
              <w:rPr>
                <w:rFonts w:ascii="Times New Roman" w:hAnsi="Times New Roman" w:cs="Times New Roman"/>
                <w:sz w:val="28"/>
                <w:szCs w:val="28"/>
              </w:rPr>
              <w:t>9.2.</w:t>
            </w:r>
          </w:p>
        </w:tc>
        <w:tc>
          <w:tcPr>
            <w:tcW w:w="4253" w:type="dxa"/>
          </w:tcPr>
          <w:p w14:paraId="5F0F7A30" w14:textId="77777777" w:rsidR="00AD2CC7" w:rsidRPr="00537683" w:rsidRDefault="00AD2CC7" w:rsidP="00AC6BEE">
            <w:pPr>
              <w:contextualSpacing/>
              <w:jc w:val="both"/>
              <w:rPr>
                <w:rFonts w:ascii="Times New Roman" w:hAnsi="Times New Roman" w:cs="Times New Roman"/>
                <w:sz w:val="28"/>
                <w:szCs w:val="28"/>
              </w:rPr>
            </w:pPr>
            <w:r w:rsidRPr="00537683">
              <w:rPr>
                <w:rFonts w:ascii="Times New Roman" w:hAnsi="Times New Roman" w:cs="Times New Roman"/>
                <w:sz w:val="28"/>
                <w:szCs w:val="28"/>
              </w:rPr>
              <w:t>Кошти інших джерел</w:t>
            </w:r>
          </w:p>
        </w:tc>
        <w:tc>
          <w:tcPr>
            <w:tcW w:w="5103" w:type="dxa"/>
          </w:tcPr>
          <w:p w14:paraId="6FCF5D20" w14:textId="77777777" w:rsidR="00AD2CC7" w:rsidRPr="00537683" w:rsidRDefault="00AD2CC7" w:rsidP="00AD2CC7">
            <w:pPr>
              <w:contextualSpacing/>
              <w:jc w:val="both"/>
              <w:rPr>
                <w:rFonts w:ascii="Times New Roman" w:hAnsi="Times New Roman" w:cs="Times New Roman"/>
                <w:sz w:val="28"/>
                <w:szCs w:val="28"/>
              </w:rPr>
            </w:pPr>
            <w:r w:rsidRPr="00537683">
              <w:rPr>
                <w:rFonts w:ascii="Times New Roman" w:hAnsi="Times New Roman" w:cs="Times New Roman"/>
                <w:sz w:val="28"/>
                <w:szCs w:val="28"/>
              </w:rPr>
              <w:t>У межах фінансування, не заборонених законодавством</w:t>
            </w:r>
          </w:p>
        </w:tc>
      </w:tr>
    </w:tbl>
    <w:p w14:paraId="55EE60D6" w14:textId="77777777" w:rsidR="00813DE4" w:rsidRDefault="00813DE4" w:rsidP="00DF2448">
      <w:pPr>
        <w:spacing w:line="360" w:lineRule="auto"/>
        <w:contextualSpacing/>
        <w:jc w:val="center"/>
        <w:rPr>
          <w:rFonts w:ascii="Times New Roman" w:hAnsi="Times New Roman" w:cs="Times New Roman"/>
          <w:b/>
          <w:sz w:val="28"/>
          <w:szCs w:val="28"/>
        </w:rPr>
      </w:pPr>
    </w:p>
    <w:p w14:paraId="3505E595" w14:textId="77777777" w:rsidR="006D24F8" w:rsidRPr="006D24F8" w:rsidRDefault="006D24F8" w:rsidP="00EA144F">
      <w:pPr>
        <w:spacing w:line="360" w:lineRule="auto"/>
        <w:contextualSpacing/>
        <w:rPr>
          <w:rFonts w:ascii="Times New Roman" w:hAnsi="Times New Roman" w:cs="Times New Roman"/>
          <w:b/>
          <w:sz w:val="28"/>
          <w:szCs w:val="28"/>
        </w:rPr>
      </w:pPr>
      <w:r>
        <w:rPr>
          <w:rFonts w:ascii="Times New Roman" w:hAnsi="Times New Roman" w:cs="Times New Roman"/>
          <w:b/>
          <w:sz w:val="28"/>
          <w:szCs w:val="28"/>
          <w:lang w:val="en-US"/>
        </w:rPr>
        <w:t>II</w:t>
      </w:r>
      <w:r w:rsidRPr="006D24F8">
        <w:rPr>
          <w:rFonts w:ascii="Times New Roman" w:hAnsi="Times New Roman" w:cs="Times New Roman"/>
          <w:b/>
          <w:sz w:val="28"/>
          <w:szCs w:val="28"/>
          <w:lang w:val="ru-RU"/>
        </w:rPr>
        <w:t>.</w:t>
      </w:r>
      <w:r>
        <w:rPr>
          <w:rFonts w:ascii="Times New Roman" w:hAnsi="Times New Roman" w:cs="Times New Roman"/>
          <w:b/>
          <w:sz w:val="28"/>
          <w:szCs w:val="28"/>
        </w:rPr>
        <w:t xml:space="preserve"> Визначення проблем</w:t>
      </w:r>
      <w:r w:rsidR="00A05BCC">
        <w:rPr>
          <w:rFonts w:ascii="Times New Roman" w:hAnsi="Times New Roman" w:cs="Times New Roman"/>
          <w:b/>
          <w:sz w:val="28"/>
          <w:szCs w:val="28"/>
        </w:rPr>
        <w:t>и</w:t>
      </w:r>
      <w:r>
        <w:rPr>
          <w:rFonts w:ascii="Times New Roman" w:hAnsi="Times New Roman" w:cs="Times New Roman"/>
          <w:b/>
          <w:sz w:val="28"/>
          <w:szCs w:val="28"/>
        </w:rPr>
        <w:t xml:space="preserve">, на </w:t>
      </w:r>
      <w:proofErr w:type="spellStart"/>
      <w:r>
        <w:rPr>
          <w:rFonts w:ascii="Times New Roman" w:hAnsi="Times New Roman" w:cs="Times New Roman"/>
          <w:b/>
          <w:sz w:val="28"/>
          <w:szCs w:val="28"/>
        </w:rPr>
        <w:t>розв</w:t>
      </w:r>
      <w:proofErr w:type="spellEnd"/>
      <w:r w:rsidRPr="006D24F8">
        <w:rPr>
          <w:rFonts w:ascii="Times New Roman" w:hAnsi="Times New Roman" w:cs="Times New Roman"/>
          <w:b/>
          <w:sz w:val="28"/>
          <w:szCs w:val="28"/>
          <w:lang w:val="ru-RU"/>
        </w:rPr>
        <w:t>`</w:t>
      </w:r>
      <w:proofErr w:type="spellStart"/>
      <w:r w:rsidR="004F20A4">
        <w:rPr>
          <w:rFonts w:ascii="Times New Roman" w:hAnsi="Times New Roman" w:cs="Times New Roman"/>
          <w:b/>
          <w:sz w:val="28"/>
          <w:szCs w:val="28"/>
        </w:rPr>
        <w:t>язання</w:t>
      </w:r>
      <w:proofErr w:type="spellEnd"/>
      <w:r w:rsidR="004F20A4">
        <w:rPr>
          <w:rFonts w:ascii="Times New Roman" w:hAnsi="Times New Roman" w:cs="Times New Roman"/>
          <w:b/>
          <w:sz w:val="28"/>
          <w:szCs w:val="28"/>
        </w:rPr>
        <w:t xml:space="preserve"> </w:t>
      </w:r>
      <w:proofErr w:type="gramStart"/>
      <w:r w:rsidR="004F20A4">
        <w:rPr>
          <w:rFonts w:ascii="Times New Roman" w:hAnsi="Times New Roman" w:cs="Times New Roman"/>
          <w:b/>
          <w:sz w:val="28"/>
          <w:szCs w:val="28"/>
        </w:rPr>
        <w:t xml:space="preserve">яких </w:t>
      </w:r>
      <w:r>
        <w:rPr>
          <w:rFonts w:ascii="Times New Roman" w:hAnsi="Times New Roman" w:cs="Times New Roman"/>
          <w:b/>
          <w:sz w:val="28"/>
          <w:szCs w:val="28"/>
        </w:rPr>
        <w:t xml:space="preserve"> спрямована</w:t>
      </w:r>
      <w:proofErr w:type="gramEnd"/>
      <w:r>
        <w:rPr>
          <w:rFonts w:ascii="Times New Roman" w:hAnsi="Times New Roman" w:cs="Times New Roman"/>
          <w:b/>
          <w:sz w:val="28"/>
          <w:szCs w:val="28"/>
        </w:rPr>
        <w:t xml:space="preserve"> програма</w:t>
      </w:r>
    </w:p>
    <w:p w14:paraId="3E456364"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Про</w:t>
      </w:r>
      <w:r>
        <w:rPr>
          <w:rFonts w:ascii="Times New Roman" w:eastAsia="Times New Roman" w:hAnsi="Times New Roman" w:cs="Times New Roman"/>
          <w:color w:val="0A0A0A"/>
          <w:sz w:val="28"/>
          <w:szCs w:val="28"/>
        </w:rPr>
        <w:t>грама Університету народної освіти (УНО</w:t>
      </w:r>
      <w:r w:rsidRPr="00DD2D12">
        <w:rPr>
          <w:rFonts w:ascii="Times New Roman" w:eastAsia="Times New Roman" w:hAnsi="Times New Roman" w:cs="Times New Roman"/>
          <w:color w:val="0A0A0A"/>
          <w:sz w:val="28"/>
          <w:szCs w:val="28"/>
        </w:rPr>
        <w:t>) спрямована на вирішення комплексу проблем, з якими стикаються люди літнього віку, зокрема:</w:t>
      </w:r>
      <w:r w:rsidRPr="001036B2">
        <w:rPr>
          <w:rFonts w:ascii="Times New Roman" w:eastAsia="Times New Roman" w:hAnsi="Times New Roman" w:cs="Times New Roman"/>
          <w:color w:val="0A0A0A"/>
          <w:sz w:val="28"/>
          <w:szCs w:val="28"/>
        </w:rPr>
        <w:t> </w:t>
      </w:r>
    </w:p>
    <w:p w14:paraId="0702BA24"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Соціальна ізоляція та самотність:</w:t>
      </w:r>
      <w:r w:rsidRPr="001036B2">
        <w:rPr>
          <w:rFonts w:ascii="Times New Roman" w:eastAsia="Times New Roman" w:hAnsi="Times New Roman" w:cs="Times New Roman"/>
          <w:color w:val="0A0A0A"/>
          <w:sz w:val="28"/>
          <w:szCs w:val="28"/>
        </w:rPr>
        <w:t> Програма створює простір для спілкування, нових знайомств та інтеграції в активне соціальне життя, що допомагає подолати відчуження та самотність, які часто виникають після виходу на пенсію.</w:t>
      </w:r>
    </w:p>
    <w:p w14:paraId="0EAB9D25"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Зниження пізнавальної активності:</w:t>
      </w:r>
      <w:r w:rsidRPr="001036B2">
        <w:rPr>
          <w:rFonts w:ascii="Times New Roman" w:eastAsia="Times New Roman" w:hAnsi="Times New Roman" w:cs="Times New Roman"/>
          <w:color w:val="0A0A0A"/>
          <w:sz w:val="28"/>
          <w:szCs w:val="28"/>
        </w:rPr>
        <w:t> Навчальні курси, лекції та майстер-класи стимулюють розумову діяльність, підтримують пам'ять, увагу та інші когнітивні функції, реалізуючи принцип навчання впродовж усього життя.</w:t>
      </w:r>
    </w:p>
    <w:p w14:paraId="68B85268"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Відчуття втрати сенсу життя та низька самооцінка:</w:t>
      </w:r>
      <w:r w:rsidRPr="001036B2">
        <w:rPr>
          <w:rFonts w:ascii="Times New Roman" w:eastAsia="Times New Roman" w:hAnsi="Times New Roman" w:cs="Times New Roman"/>
          <w:color w:val="0A0A0A"/>
          <w:sz w:val="28"/>
          <w:szCs w:val="28"/>
        </w:rPr>
        <w:t> Залучення до нової діяльності, можливість отримати нові знання та навички, а також визнання їхніх інтересів і досвіду сприяють підвищенню самооцінки та поверненню відчуття потрібності й сенсу життя.</w:t>
      </w:r>
    </w:p>
    <w:p w14:paraId="023E41F1"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Проблеми зі здоров'ям (фізичним та психологічним):</w:t>
      </w:r>
      <w:r w:rsidRPr="001036B2">
        <w:rPr>
          <w:rFonts w:ascii="Times New Roman" w:eastAsia="Times New Roman" w:hAnsi="Times New Roman" w:cs="Times New Roman"/>
          <w:color w:val="0A0A0A"/>
          <w:sz w:val="28"/>
          <w:szCs w:val="28"/>
        </w:rPr>
        <w:t> Підтримка активного способу життя (часто через включення до програми елементів фізичної активності або інформації про здоровий спосіб життя) та позитивний психологічний настрій, що виникає внаслідок соціальної та інтелектуальної активності, сприяють покращенню загального самопочуття.</w:t>
      </w:r>
    </w:p>
    <w:p w14:paraId="29746C15"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t>Недостатня адаптація до сучасних умов:</w:t>
      </w:r>
      <w:r w:rsidRPr="001036B2">
        <w:rPr>
          <w:rFonts w:ascii="Times New Roman" w:eastAsia="Times New Roman" w:hAnsi="Times New Roman" w:cs="Times New Roman"/>
          <w:color w:val="0A0A0A"/>
          <w:sz w:val="28"/>
          <w:szCs w:val="28"/>
        </w:rPr>
        <w:t> Програми часто включають курси з комп'ютерної грамотності, використання сучасних технологій та інших актуальних тем, що допомагає літнім людям краще орієнтуватися в сучасному світі та користуватися його перевагами.</w:t>
      </w:r>
    </w:p>
    <w:p w14:paraId="72631794" w14:textId="77777777" w:rsidR="001036B2" w:rsidRPr="00DD2D12" w:rsidRDefault="001036B2" w:rsidP="00895075">
      <w:pPr>
        <w:numPr>
          <w:ilvl w:val="0"/>
          <w:numId w:val="4"/>
        </w:numPr>
        <w:shd w:val="clear" w:color="auto" w:fill="FFFFFF"/>
        <w:spacing w:after="240" w:line="360" w:lineRule="atLeast"/>
        <w:ind w:left="0"/>
        <w:jc w:val="both"/>
        <w:rPr>
          <w:rFonts w:ascii="Times New Roman" w:eastAsia="Times New Roman" w:hAnsi="Times New Roman" w:cs="Times New Roman"/>
          <w:color w:val="0A0A0A"/>
          <w:sz w:val="28"/>
          <w:szCs w:val="28"/>
        </w:rPr>
      </w:pPr>
      <w:r w:rsidRPr="001036B2">
        <w:rPr>
          <w:rFonts w:ascii="Times New Roman" w:eastAsia="Times New Roman" w:hAnsi="Times New Roman" w:cs="Times New Roman"/>
          <w:b/>
          <w:bCs/>
          <w:color w:val="0A0A0A"/>
          <w:sz w:val="28"/>
          <w:szCs w:val="28"/>
        </w:rPr>
        <w:lastRenderedPageBreak/>
        <w:t>Нереалізований потенціал та бажання вчитися:</w:t>
      </w:r>
      <w:r>
        <w:rPr>
          <w:rFonts w:ascii="Times New Roman" w:eastAsia="Times New Roman" w:hAnsi="Times New Roman" w:cs="Times New Roman"/>
          <w:color w:val="0A0A0A"/>
          <w:sz w:val="28"/>
          <w:szCs w:val="28"/>
        </w:rPr>
        <w:t> УНО</w:t>
      </w:r>
      <w:r w:rsidRPr="001036B2">
        <w:rPr>
          <w:rFonts w:ascii="Times New Roman" w:eastAsia="Times New Roman" w:hAnsi="Times New Roman" w:cs="Times New Roman"/>
          <w:color w:val="0A0A0A"/>
          <w:sz w:val="28"/>
          <w:szCs w:val="28"/>
        </w:rPr>
        <w:t xml:space="preserve"> надає можливість людям старшого віку реалізувати свої давні мрії про навчання, здобути знання в сферах, на які раніше не вистачало часу. </w:t>
      </w:r>
    </w:p>
    <w:p w14:paraId="5E8C7137" w14:textId="77777777" w:rsidR="001036B2" w:rsidRPr="00DD2D12" w:rsidRDefault="001036B2" w:rsidP="00895075">
      <w:pPr>
        <w:shd w:val="clear" w:color="auto" w:fill="FFFFFF"/>
        <w:spacing w:line="360" w:lineRule="atLeast"/>
        <w:jc w:val="both"/>
        <w:rPr>
          <w:rFonts w:ascii="Times New Roman" w:eastAsia="Times New Roman" w:hAnsi="Times New Roman" w:cs="Times New Roman"/>
          <w:color w:val="0A0A0A"/>
          <w:sz w:val="28"/>
          <w:szCs w:val="28"/>
        </w:rPr>
      </w:pPr>
      <w:r w:rsidRPr="00DD2D12">
        <w:rPr>
          <w:rFonts w:ascii="Times New Roman" w:eastAsia="Times New Roman" w:hAnsi="Times New Roman" w:cs="Times New Roman"/>
          <w:color w:val="0A0A0A"/>
          <w:sz w:val="28"/>
          <w:szCs w:val="28"/>
        </w:rPr>
        <w:t>Отже, основна проблема, на розв'яза</w:t>
      </w:r>
      <w:r>
        <w:rPr>
          <w:rFonts w:ascii="Times New Roman" w:eastAsia="Times New Roman" w:hAnsi="Times New Roman" w:cs="Times New Roman"/>
          <w:color w:val="0A0A0A"/>
          <w:sz w:val="28"/>
          <w:szCs w:val="28"/>
        </w:rPr>
        <w:t>ння якої спрямована програма УНО</w:t>
      </w:r>
      <w:r w:rsidRPr="00DD2D12">
        <w:rPr>
          <w:rFonts w:ascii="Times New Roman" w:eastAsia="Times New Roman" w:hAnsi="Times New Roman" w:cs="Times New Roman"/>
          <w:color w:val="0A0A0A"/>
          <w:sz w:val="28"/>
          <w:szCs w:val="28"/>
        </w:rPr>
        <w:t xml:space="preserve"> – це </w:t>
      </w:r>
      <w:r w:rsidRPr="001036B2">
        <w:rPr>
          <w:rFonts w:ascii="Times New Roman" w:eastAsia="Times New Roman" w:hAnsi="Times New Roman" w:cs="Times New Roman"/>
          <w:b/>
          <w:bCs/>
          <w:color w:val="0A0A0A"/>
          <w:sz w:val="28"/>
          <w:szCs w:val="28"/>
        </w:rPr>
        <w:t>комплексна підтримка якості життя людей похилого віку через соціальну інтеграцію, інтелектуальну активність та психологічний комфорт</w:t>
      </w:r>
      <w:r w:rsidRPr="00DD2D12">
        <w:rPr>
          <w:rFonts w:ascii="Times New Roman" w:eastAsia="Times New Roman" w:hAnsi="Times New Roman" w:cs="Times New Roman"/>
          <w:color w:val="0A0A0A"/>
          <w:sz w:val="28"/>
          <w:szCs w:val="28"/>
        </w:rPr>
        <w:t>.</w:t>
      </w:r>
      <w:r w:rsidRPr="001036B2">
        <w:rPr>
          <w:rFonts w:ascii="Times New Roman" w:eastAsia="Times New Roman" w:hAnsi="Times New Roman" w:cs="Times New Roman"/>
          <w:color w:val="0A0A0A"/>
          <w:sz w:val="28"/>
          <w:szCs w:val="28"/>
        </w:rPr>
        <w:t> </w:t>
      </w:r>
    </w:p>
    <w:p w14:paraId="4CE02CE9" w14:textId="77777777" w:rsidR="003D352C" w:rsidRDefault="003D352C" w:rsidP="00895075">
      <w:pPr>
        <w:spacing w:line="360" w:lineRule="auto"/>
        <w:contextualSpacing/>
        <w:jc w:val="both"/>
        <w:rPr>
          <w:rFonts w:ascii="Times New Roman" w:hAnsi="Times New Roman" w:cs="Times New Roman"/>
          <w:b/>
          <w:sz w:val="28"/>
          <w:szCs w:val="28"/>
        </w:rPr>
      </w:pPr>
    </w:p>
    <w:p w14:paraId="4F27CFFE" w14:textId="77777777" w:rsidR="00CB40FB" w:rsidRDefault="00CB40FB" w:rsidP="003D352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ІІ</w:t>
      </w:r>
      <w:r w:rsidR="00533210">
        <w:rPr>
          <w:rFonts w:ascii="Times New Roman" w:hAnsi="Times New Roman" w:cs="Times New Roman"/>
          <w:b/>
          <w:sz w:val="28"/>
          <w:szCs w:val="28"/>
          <w:lang w:val="en-US"/>
        </w:rPr>
        <w:t>I</w:t>
      </w:r>
      <w:r>
        <w:rPr>
          <w:rFonts w:ascii="Times New Roman" w:hAnsi="Times New Roman" w:cs="Times New Roman"/>
          <w:b/>
          <w:sz w:val="28"/>
          <w:szCs w:val="28"/>
        </w:rPr>
        <w:t>.</w:t>
      </w:r>
      <w:r w:rsidR="001A7ADC">
        <w:rPr>
          <w:rFonts w:ascii="Times New Roman" w:hAnsi="Times New Roman" w:cs="Times New Roman"/>
          <w:b/>
          <w:sz w:val="28"/>
          <w:szCs w:val="28"/>
        </w:rPr>
        <w:t xml:space="preserve"> </w:t>
      </w:r>
      <w:r w:rsidR="004D6729">
        <w:rPr>
          <w:rFonts w:ascii="Times New Roman" w:hAnsi="Times New Roman" w:cs="Times New Roman"/>
          <w:b/>
          <w:sz w:val="28"/>
          <w:szCs w:val="28"/>
        </w:rPr>
        <w:t>Мета</w:t>
      </w:r>
      <w:r>
        <w:rPr>
          <w:rFonts w:ascii="Times New Roman" w:hAnsi="Times New Roman" w:cs="Times New Roman"/>
          <w:b/>
          <w:sz w:val="28"/>
          <w:szCs w:val="28"/>
        </w:rPr>
        <w:t xml:space="preserve"> Програми</w:t>
      </w:r>
    </w:p>
    <w:p w14:paraId="45632BF3" w14:textId="77777777" w:rsidR="00CB40FB" w:rsidRDefault="007C28BA"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 демографічній структурі </w:t>
      </w:r>
      <w:r w:rsidR="00F167BE">
        <w:rPr>
          <w:rFonts w:ascii="Times New Roman" w:hAnsi="Times New Roman" w:cs="Times New Roman"/>
          <w:sz w:val="28"/>
          <w:szCs w:val="28"/>
        </w:rPr>
        <w:t>сучасного населення світу, і України, зокрема, суттєво зростає частка людей старшого віку</w:t>
      </w:r>
      <w:r w:rsidR="006972AF">
        <w:rPr>
          <w:rFonts w:ascii="Times New Roman" w:hAnsi="Times New Roman" w:cs="Times New Roman"/>
          <w:sz w:val="28"/>
          <w:szCs w:val="28"/>
        </w:rPr>
        <w:t>. Цей процес має серйозні демографічні, економічні, соціально-психологічні, медичні</w:t>
      </w:r>
      <w:r w:rsidR="004D6729">
        <w:rPr>
          <w:rFonts w:ascii="Times New Roman" w:hAnsi="Times New Roman" w:cs="Times New Roman"/>
          <w:sz w:val="28"/>
          <w:szCs w:val="28"/>
        </w:rPr>
        <w:t>, культурні та освітні наслідки як для держави, так і для самих людей старшого віку.</w:t>
      </w:r>
    </w:p>
    <w:p w14:paraId="0899D99B" w14:textId="77777777" w:rsidR="004D6729" w:rsidRDefault="008E781C"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Поточна ситуація в Україні через тривалу збройну агресію </w:t>
      </w:r>
      <w:proofErr w:type="spellStart"/>
      <w:r w:rsidR="000018D3">
        <w:rPr>
          <w:rFonts w:ascii="Times New Roman" w:hAnsi="Times New Roman" w:cs="Times New Roman"/>
          <w:sz w:val="28"/>
          <w:szCs w:val="28"/>
        </w:rPr>
        <w:t>росії</w:t>
      </w:r>
      <w:proofErr w:type="spellEnd"/>
      <w:r w:rsidR="000018D3">
        <w:rPr>
          <w:rFonts w:ascii="Times New Roman" w:hAnsi="Times New Roman" w:cs="Times New Roman"/>
          <w:sz w:val="28"/>
          <w:szCs w:val="28"/>
        </w:rPr>
        <w:t xml:space="preserve"> с</w:t>
      </w:r>
      <w:r w:rsidR="00333A84">
        <w:rPr>
          <w:rFonts w:ascii="Times New Roman" w:hAnsi="Times New Roman" w:cs="Times New Roman"/>
          <w:sz w:val="28"/>
          <w:szCs w:val="28"/>
        </w:rPr>
        <w:t>т</w:t>
      </w:r>
      <w:r w:rsidR="000018D3">
        <w:rPr>
          <w:rFonts w:ascii="Times New Roman" w:hAnsi="Times New Roman" w:cs="Times New Roman"/>
          <w:sz w:val="28"/>
          <w:szCs w:val="28"/>
        </w:rPr>
        <w:t xml:space="preserve">ала для людей пенсійного віку додатковим психологічним, економічним </w:t>
      </w:r>
      <w:r w:rsidR="00333A84">
        <w:rPr>
          <w:rFonts w:ascii="Times New Roman" w:hAnsi="Times New Roman" w:cs="Times New Roman"/>
          <w:sz w:val="28"/>
          <w:szCs w:val="28"/>
        </w:rPr>
        <w:t>та фінансовим навантаженням.</w:t>
      </w:r>
    </w:p>
    <w:p w14:paraId="113DB7FF" w14:textId="77777777" w:rsidR="000711E5" w:rsidRDefault="000711E5"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З метою подолання зазначених негативних наслідків та </w:t>
      </w:r>
      <w:r w:rsidR="007E4FA6">
        <w:rPr>
          <w:rFonts w:ascii="Times New Roman" w:hAnsi="Times New Roman" w:cs="Times New Roman"/>
          <w:sz w:val="28"/>
          <w:szCs w:val="28"/>
        </w:rPr>
        <w:t>створення умов для подовження активного соціального, фізичного та інтелектуального життя</w:t>
      </w:r>
      <w:r w:rsidR="00080AC0">
        <w:rPr>
          <w:rFonts w:ascii="Times New Roman" w:hAnsi="Times New Roman" w:cs="Times New Roman"/>
          <w:sz w:val="28"/>
          <w:szCs w:val="28"/>
        </w:rPr>
        <w:t xml:space="preserve"> має</w:t>
      </w:r>
      <w:r w:rsidR="00BB2C0C">
        <w:rPr>
          <w:rFonts w:ascii="Times New Roman" w:hAnsi="Times New Roman" w:cs="Times New Roman"/>
          <w:sz w:val="28"/>
          <w:szCs w:val="28"/>
        </w:rPr>
        <w:t>, серед іншого,</w:t>
      </w:r>
      <w:r w:rsidR="00080AC0">
        <w:rPr>
          <w:rFonts w:ascii="Times New Roman" w:hAnsi="Times New Roman" w:cs="Times New Roman"/>
          <w:sz w:val="28"/>
          <w:szCs w:val="28"/>
        </w:rPr>
        <w:t xml:space="preserve"> реаліз</w:t>
      </w:r>
      <w:r w:rsidR="00BB2C0C">
        <w:rPr>
          <w:rFonts w:ascii="Times New Roman" w:hAnsi="Times New Roman" w:cs="Times New Roman"/>
          <w:sz w:val="28"/>
          <w:szCs w:val="28"/>
        </w:rPr>
        <w:t>овуват</w:t>
      </w:r>
      <w:r w:rsidR="00E33D88">
        <w:rPr>
          <w:rFonts w:ascii="Times New Roman" w:hAnsi="Times New Roman" w:cs="Times New Roman"/>
          <w:sz w:val="28"/>
          <w:szCs w:val="28"/>
        </w:rPr>
        <w:t>и</w:t>
      </w:r>
      <w:r w:rsidR="00BB2C0C">
        <w:rPr>
          <w:rFonts w:ascii="Times New Roman" w:hAnsi="Times New Roman" w:cs="Times New Roman"/>
          <w:sz w:val="28"/>
          <w:szCs w:val="28"/>
        </w:rPr>
        <w:t>с</w:t>
      </w:r>
      <w:r w:rsidR="00080AC0">
        <w:rPr>
          <w:rFonts w:ascii="Times New Roman" w:hAnsi="Times New Roman" w:cs="Times New Roman"/>
          <w:sz w:val="28"/>
          <w:szCs w:val="28"/>
        </w:rPr>
        <w:t xml:space="preserve">я принцип навчання впродовж </w:t>
      </w:r>
      <w:r w:rsidR="00DE55BB">
        <w:rPr>
          <w:rFonts w:ascii="Times New Roman" w:hAnsi="Times New Roman" w:cs="Times New Roman"/>
          <w:sz w:val="28"/>
          <w:szCs w:val="28"/>
        </w:rPr>
        <w:t xml:space="preserve">всього </w:t>
      </w:r>
      <w:r w:rsidR="00C36022">
        <w:rPr>
          <w:rFonts w:ascii="Times New Roman" w:hAnsi="Times New Roman" w:cs="Times New Roman"/>
          <w:sz w:val="28"/>
          <w:szCs w:val="28"/>
        </w:rPr>
        <w:t>життя через такий інструмент як Університет третього віку.</w:t>
      </w:r>
    </w:p>
    <w:p w14:paraId="07C87D51" w14:textId="77777777" w:rsidR="00DE55BB" w:rsidRDefault="00E33D88" w:rsidP="00E33D88">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Метою цією програми є:</w:t>
      </w:r>
    </w:p>
    <w:p w14:paraId="317C5170" w14:textId="77777777" w:rsidR="00E33D88"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Організація навчання старших людей,</w:t>
      </w:r>
    </w:p>
    <w:p w14:paraId="094CF455" w14:textId="77777777" w:rsidR="00A01C02" w:rsidRDefault="00A01C02"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Виявлення потенційних ресурсів для розвитку і саморозвитк</w:t>
      </w:r>
      <w:r w:rsidR="00AA48DE">
        <w:rPr>
          <w:rFonts w:ascii="Times New Roman" w:hAnsi="Times New Roman" w:cs="Times New Roman"/>
          <w:sz w:val="28"/>
          <w:szCs w:val="28"/>
        </w:rPr>
        <w:t>у людини,</w:t>
      </w:r>
    </w:p>
    <w:p w14:paraId="68460EA8" w14:textId="77777777" w:rsidR="00AA48DE" w:rsidRDefault="00AA48DE"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Соціалізація та інтеграція до громадського життя</w:t>
      </w:r>
      <w:r w:rsidR="00AE3151">
        <w:rPr>
          <w:rFonts w:ascii="Times New Roman" w:hAnsi="Times New Roman" w:cs="Times New Roman"/>
          <w:sz w:val="28"/>
          <w:szCs w:val="28"/>
        </w:rPr>
        <w:t xml:space="preserve"> для активної продуктивної діяльності в інтересах особистості, громади, держави,</w:t>
      </w:r>
    </w:p>
    <w:p w14:paraId="62AD428F" w14:textId="77777777" w:rsidR="00AE315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Популяризація здорового способу життя,</w:t>
      </w:r>
    </w:p>
    <w:p w14:paraId="2BDF47A2" w14:textId="77777777" w:rsidR="00DB1F61" w:rsidRDefault="00DB1F61" w:rsidP="00E33D88">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Психологічна та емоційна підтримка людей старшого віку.</w:t>
      </w:r>
    </w:p>
    <w:p w14:paraId="2FCBE9F8" w14:textId="77777777" w:rsidR="009852CB" w:rsidRDefault="009852CB" w:rsidP="00C964D4">
      <w:pPr>
        <w:pStyle w:val="aa"/>
        <w:tabs>
          <w:tab w:val="left" w:pos="3983"/>
        </w:tabs>
        <w:spacing w:before="0" w:beforeAutospacing="0" w:after="0" w:afterAutospacing="0"/>
        <w:ind w:right="-283" w:firstLine="851"/>
        <w:jc w:val="both"/>
      </w:pPr>
    </w:p>
    <w:p w14:paraId="3CDB99F3" w14:textId="77777777" w:rsidR="007D7D48" w:rsidRPr="006D24F8" w:rsidRDefault="00AC1F18" w:rsidP="007D7D48">
      <w:pPr>
        <w:spacing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lang w:val="en-US"/>
        </w:rPr>
        <w:t>I</w:t>
      </w:r>
      <w:r w:rsidR="009A3D8E">
        <w:rPr>
          <w:rFonts w:ascii="Times New Roman" w:hAnsi="Times New Roman" w:cs="Times New Roman"/>
          <w:b/>
          <w:sz w:val="28"/>
          <w:szCs w:val="28"/>
          <w:lang w:val="en-US"/>
        </w:rPr>
        <w:t>V</w:t>
      </w:r>
      <w:r w:rsidR="007D7D48">
        <w:rPr>
          <w:rFonts w:ascii="Times New Roman" w:hAnsi="Times New Roman" w:cs="Times New Roman"/>
          <w:b/>
          <w:sz w:val="28"/>
          <w:szCs w:val="28"/>
        </w:rPr>
        <w:t xml:space="preserve">. </w:t>
      </w:r>
      <w:proofErr w:type="spellStart"/>
      <w:r w:rsidR="006D24F8">
        <w:rPr>
          <w:rFonts w:ascii="Times New Roman" w:hAnsi="Times New Roman" w:cs="Times New Roman"/>
          <w:b/>
          <w:sz w:val="28"/>
          <w:szCs w:val="28"/>
        </w:rPr>
        <w:t>Обгрунтування</w:t>
      </w:r>
      <w:proofErr w:type="spellEnd"/>
      <w:r w:rsidR="006D24F8">
        <w:rPr>
          <w:rFonts w:ascii="Times New Roman" w:hAnsi="Times New Roman" w:cs="Times New Roman"/>
          <w:b/>
          <w:sz w:val="28"/>
          <w:szCs w:val="28"/>
        </w:rPr>
        <w:t xml:space="preserve"> шляхів і засобів розв</w:t>
      </w:r>
      <w:r w:rsidR="006D24F8" w:rsidRPr="006D24F8">
        <w:rPr>
          <w:rFonts w:ascii="Times New Roman" w:hAnsi="Times New Roman" w:cs="Times New Roman"/>
          <w:b/>
          <w:sz w:val="28"/>
          <w:szCs w:val="28"/>
        </w:rPr>
        <w:t>`</w:t>
      </w:r>
      <w:r w:rsidR="006D24F8">
        <w:rPr>
          <w:rFonts w:ascii="Times New Roman" w:hAnsi="Times New Roman" w:cs="Times New Roman"/>
          <w:b/>
          <w:sz w:val="28"/>
          <w:szCs w:val="28"/>
        </w:rPr>
        <w:t>язання проблем, обсягів та джерел фінансування програми</w:t>
      </w:r>
    </w:p>
    <w:p w14:paraId="4FADC45C" w14:textId="77777777" w:rsidR="003F4B04" w:rsidRDefault="003F4B04" w:rsidP="003F4B04">
      <w:pPr>
        <w:spacing w:line="360" w:lineRule="auto"/>
        <w:contextualSpacing/>
        <w:rPr>
          <w:rFonts w:ascii="Times New Roman" w:hAnsi="Times New Roman" w:cs="Times New Roman"/>
          <w:b/>
          <w:color w:val="C0504D" w:themeColor="accent2"/>
          <w:sz w:val="28"/>
          <w:szCs w:val="28"/>
        </w:rPr>
      </w:pPr>
      <w:r>
        <w:rPr>
          <w:rFonts w:ascii="Times New Roman" w:hAnsi="Times New Roman" w:cs="Times New Roman"/>
          <w:b/>
          <w:color w:val="C0504D" w:themeColor="accent2"/>
          <w:sz w:val="28"/>
          <w:szCs w:val="28"/>
        </w:rPr>
        <w:t xml:space="preserve">          </w:t>
      </w:r>
    </w:p>
    <w:p w14:paraId="5852E964" w14:textId="77777777" w:rsidR="00DF2448" w:rsidRPr="003F4B04" w:rsidRDefault="003F4B04" w:rsidP="003F4B04">
      <w:pPr>
        <w:spacing w:line="240" w:lineRule="auto"/>
        <w:contextualSpacing/>
        <w:jc w:val="both"/>
        <w:rPr>
          <w:rFonts w:ascii="Times New Roman" w:hAnsi="Times New Roman" w:cs="Times New Roman"/>
          <w:sz w:val="28"/>
          <w:szCs w:val="28"/>
        </w:rPr>
      </w:pPr>
      <w:r>
        <w:rPr>
          <w:rFonts w:ascii="Times New Roman" w:hAnsi="Times New Roman" w:cs="Times New Roman"/>
          <w:b/>
          <w:color w:val="C0504D" w:themeColor="accent2"/>
          <w:sz w:val="28"/>
          <w:szCs w:val="28"/>
        </w:rPr>
        <w:t xml:space="preserve">         </w:t>
      </w:r>
      <w:r w:rsidRPr="003F4B04">
        <w:rPr>
          <w:rFonts w:ascii="Times New Roman" w:hAnsi="Times New Roman" w:cs="Times New Roman"/>
          <w:sz w:val="28"/>
          <w:szCs w:val="28"/>
        </w:rPr>
        <w:t xml:space="preserve">Університет народної освіти – це </w:t>
      </w:r>
      <w:proofErr w:type="spellStart"/>
      <w:r w:rsidRPr="003F4B04">
        <w:rPr>
          <w:rFonts w:ascii="Times New Roman" w:hAnsi="Times New Roman" w:cs="Times New Roman"/>
          <w:sz w:val="28"/>
          <w:szCs w:val="28"/>
        </w:rPr>
        <w:t>проєкт</w:t>
      </w:r>
      <w:proofErr w:type="spellEnd"/>
      <w:r w:rsidRPr="003F4B04">
        <w:rPr>
          <w:rFonts w:ascii="Times New Roman" w:hAnsi="Times New Roman" w:cs="Times New Roman"/>
          <w:sz w:val="28"/>
          <w:szCs w:val="28"/>
        </w:rPr>
        <w:t xml:space="preserve"> для людей поважного віку, який організовує Територіальний центр соціального обслуговування (надання соціальних послуг) міста Чорткова. Основною метою є допомогти людям старшого віку залишатися активними та залученими до суспільного життя.</w:t>
      </w:r>
    </w:p>
    <w:p w14:paraId="7FD097B6" w14:textId="77777777" w:rsidR="009A3D8E" w:rsidRDefault="00FA06F3" w:rsidP="00960B6A">
      <w:pPr>
        <w:spacing w:line="240" w:lineRule="auto"/>
        <w:ind w:firstLine="709"/>
        <w:contextualSpacing/>
        <w:jc w:val="both"/>
        <w:rPr>
          <w:rFonts w:ascii="Times New Roman" w:hAnsi="Times New Roman" w:cs="Times New Roman"/>
          <w:sz w:val="28"/>
          <w:szCs w:val="28"/>
        </w:rPr>
      </w:pPr>
      <w:r w:rsidRPr="003F4B04">
        <w:rPr>
          <w:rFonts w:ascii="Times New Roman" w:hAnsi="Times New Roman" w:cs="Times New Roman"/>
          <w:sz w:val="28"/>
          <w:szCs w:val="28"/>
        </w:rPr>
        <w:t xml:space="preserve">Фінансування </w:t>
      </w:r>
      <w:r w:rsidR="0041301C" w:rsidRPr="003F4B04">
        <w:rPr>
          <w:rFonts w:ascii="Times New Roman" w:hAnsi="Times New Roman" w:cs="Times New Roman"/>
          <w:sz w:val="28"/>
          <w:szCs w:val="28"/>
        </w:rPr>
        <w:t>Програми</w:t>
      </w:r>
      <w:r w:rsidR="0041301C">
        <w:rPr>
          <w:rFonts w:ascii="Times New Roman" w:hAnsi="Times New Roman" w:cs="Times New Roman"/>
          <w:sz w:val="28"/>
          <w:szCs w:val="28"/>
        </w:rPr>
        <w:t xml:space="preserve"> здійснюється </w:t>
      </w:r>
      <w:r w:rsidR="00B51561">
        <w:rPr>
          <w:rFonts w:ascii="Times New Roman" w:hAnsi="Times New Roman" w:cs="Times New Roman"/>
          <w:sz w:val="28"/>
          <w:szCs w:val="28"/>
        </w:rPr>
        <w:t>за рахунок коштів бюджету</w:t>
      </w:r>
      <w:r w:rsidR="00D20EEC">
        <w:rPr>
          <w:rFonts w:ascii="Times New Roman" w:hAnsi="Times New Roman" w:cs="Times New Roman"/>
          <w:sz w:val="28"/>
          <w:szCs w:val="28"/>
        </w:rPr>
        <w:t xml:space="preserve"> громади</w:t>
      </w:r>
      <w:r w:rsidR="00B51561">
        <w:rPr>
          <w:rFonts w:ascii="Times New Roman" w:hAnsi="Times New Roman" w:cs="Times New Roman"/>
          <w:sz w:val="28"/>
          <w:szCs w:val="28"/>
        </w:rPr>
        <w:t>, коштів інших джерел, не заборонених чинним законодавством.</w:t>
      </w:r>
    </w:p>
    <w:p w14:paraId="00592106" w14:textId="77777777" w:rsidR="00E74174" w:rsidRDefault="00B51561" w:rsidP="007D7D48">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Конкретні обсяги фінансування Програми </w:t>
      </w:r>
      <w:r w:rsidR="00E74174">
        <w:rPr>
          <w:rFonts w:ascii="Times New Roman" w:hAnsi="Times New Roman" w:cs="Times New Roman"/>
          <w:sz w:val="28"/>
          <w:szCs w:val="28"/>
        </w:rPr>
        <w:t>встановлюються відповідним бюджетом.</w:t>
      </w:r>
    </w:p>
    <w:p w14:paraId="7654990D" w14:textId="77777777" w:rsidR="00533210" w:rsidRPr="000B421A" w:rsidRDefault="00533210" w:rsidP="00533210">
      <w:pPr>
        <w:spacing w:line="240" w:lineRule="auto"/>
        <w:ind w:firstLine="709"/>
        <w:contextualSpacing/>
        <w:jc w:val="center"/>
        <w:rPr>
          <w:rFonts w:ascii="Times New Roman" w:hAnsi="Times New Roman" w:cs="Times New Roman"/>
          <w:b/>
          <w:sz w:val="28"/>
          <w:szCs w:val="28"/>
        </w:rPr>
      </w:pPr>
      <w:r w:rsidRPr="000B421A">
        <w:rPr>
          <w:rFonts w:ascii="Times New Roman" w:hAnsi="Times New Roman" w:cs="Times New Roman"/>
          <w:b/>
          <w:sz w:val="28"/>
          <w:szCs w:val="28"/>
        </w:rPr>
        <w:t>Ресурсне забезпечення Програми</w:t>
      </w:r>
    </w:p>
    <w:p w14:paraId="26807891" w14:textId="77777777" w:rsidR="002751CC" w:rsidRPr="00533210" w:rsidRDefault="002751CC" w:rsidP="002751CC">
      <w:pPr>
        <w:spacing w:line="240" w:lineRule="auto"/>
        <w:contextualSpacing/>
        <w:rPr>
          <w:rFonts w:ascii="Times New Roman" w:hAnsi="Times New Roman" w:cs="Times New Roman"/>
          <w:sz w:val="28"/>
          <w:szCs w:val="28"/>
          <w:lang w:val="en-US"/>
        </w:rPr>
      </w:pPr>
    </w:p>
    <w:tbl>
      <w:tblPr>
        <w:tblStyle w:val="a4"/>
        <w:tblW w:w="10031" w:type="dxa"/>
        <w:tblLayout w:type="fixed"/>
        <w:tblLook w:val="04A0" w:firstRow="1" w:lastRow="0" w:firstColumn="1" w:lastColumn="0" w:noHBand="0" w:noVBand="1"/>
      </w:tblPr>
      <w:tblGrid>
        <w:gridCol w:w="3085"/>
        <w:gridCol w:w="2268"/>
        <w:gridCol w:w="1418"/>
        <w:gridCol w:w="1701"/>
        <w:gridCol w:w="1559"/>
      </w:tblGrid>
      <w:tr w:rsidR="002751CC" w14:paraId="14062CC4" w14:textId="77777777" w:rsidTr="00784C99">
        <w:tc>
          <w:tcPr>
            <w:tcW w:w="3085" w:type="dxa"/>
            <w:tcBorders>
              <w:bottom w:val="double" w:sz="4" w:space="0" w:color="auto"/>
            </w:tcBorders>
          </w:tcPr>
          <w:p w14:paraId="299E29AB"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lastRenderedPageBreak/>
              <w:t>Орієнтовний обсяг коштів, які пропонується залучити на виконання Програми</w:t>
            </w:r>
          </w:p>
        </w:tc>
        <w:tc>
          <w:tcPr>
            <w:tcW w:w="2268" w:type="dxa"/>
            <w:tcBorders>
              <w:bottom w:val="double" w:sz="4" w:space="0" w:color="auto"/>
            </w:tcBorders>
          </w:tcPr>
          <w:p w14:paraId="33B15A8A" w14:textId="77777777" w:rsidR="002751CC" w:rsidRPr="00945EA4" w:rsidRDefault="002751CC" w:rsidP="00960B6A">
            <w:pPr>
              <w:contextualSpacing/>
              <w:jc w:val="center"/>
              <w:rPr>
                <w:rFonts w:ascii="Times New Roman" w:hAnsi="Times New Roman" w:cs="Times New Roman"/>
                <w:b/>
                <w:sz w:val="26"/>
                <w:szCs w:val="26"/>
              </w:rPr>
            </w:pPr>
            <w:r w:rsidRPr="00945EA4">
              <w:rPr>
                <w:rFonts w:ascii="Times New Roman" w:hAnsi="Times New Roman" w:cs="Times New Roman"/>
                <w:b/>
                <w:sz w:val="26"/>
                <w:szCs w:val="26"/>
              </w:rPr>
              <w:t>Усього витрат на виконання Програми</w:t>
            </w:r>
          </w:p>
        </w:tc>
        <w:tc>
          <w:tcPr>
            <w:tcW w:w="1418" w:type="dxa"/>
            <w:tcBorders>
              <w:bottom w:val="double" w:sz="4" w:space="0" w:color="auto"/>
            </w:tcBorders>
          </w:tcPr>
          <w:p w14:paraId="35EB3CAC" w14:textId="77777777" w:rsidR="002751CC" w:rsidRPr="00945EA4" w:rsidRDefault="002751CC"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 xml:space="preserve">2026 </w:t>
            </w:r>
            <w:r w:rsidRPr="00945EA4">
              <w:rPr>
                <w:rFonts w:ascii="Times New Roman" w:hAnsi="Times New Roman" w:cs="Times New Roman"/>
                <w:b/>
                <w:sz w:val="26"/>
                <w:szCs w:val="26"/>
              </w:rPr>
              <w:t>рік</w:t>
            </w:r>
          </w:p>
        </w:tc>
        <w:tc>
          <w:tcPr>
            <w:tcW w:w="1701" w:type="dxa"/>
            <w:tcBorders>
              <w:bottom w:val="double" w:sz="4" w:space="0" w:color="auto"/>
            </w:tcBorders>
          </w:tcPr>
          <w:p w14:paraId="1C83527A" w14:textId="77777777" w:rsidR="002751CC" w:rsidRPr="00945EA4" w:rsidRDefault="002751CC" w:rsidP="00960B6A">
            <w:pPr>
              <w:contextualSpacing/>
              <w:jc w:val="center"/>
              <w:rPr>
                <w:rFonts w:ascii="Times New Roman" w:hAnsi="Times New Roman" w:cs="Times New Roman"/>
                <w:b/>
                <w:sz w:val="26"/>
                <w:szCs w:val="26"/>
              </w:rPr>
            </w:pPr>
            <w:r>
              <w:rPr>
                <w:rFonts w:ascii="Times New Roman" w:hAnsi="Times New Roman" w:cs="Times New Roman"/>
                <w:b/>
                <w:sz w:val="26"/>
                <w:szCs w:val="26"/>
              </w:rPr>
              <w:t>2027</w:t>
            </w:r>
            <w:r w:rsidRPr="00945EA4">
              <w:rPr>
                <w:rFonts w:ascii="Times New Roman" w:hAnsi="Times New Roman" w:cs="Times New Roman"/>
                <w:b/>
                <w:sz w:val="26"/>
                <w:szCs w:val="26"/>
              </w:rPr>
              <w:t xml:space="preserve"> рік</w:t>
            </w:r>
          </w:p>
        </w:tc>
        <w:tc>
          <w:tcPr>
            <w:tcW w:w="1559" w:type="dxa"/>
            <w:tcBorders>
              <w:bottom w:val="double" w:sz="4" w:space="0" w:color="auto"/>
            </w:tcBorders>
          </w:tcPr>
          <w:p w14:paraId="74FFCA70" w14:textId="77777777" w:rsidR="002751CC" w:rsidRPr="00945EA4" w:rsidRDefault="00784C99" w:rsidP="002751CC">
            <w:pPr>
              <w:contextualSpacing/>
              <w:jc w:val="center"/>
              <w:rPr>
                <w:rFonts w:ascii="Times New Roman" w:hAnsi="Times New Roman" w:cs="Times New Roman"/>
                <w:b/>
                <w:sz w:val="26"/>
                <w:szCs w:val="26"/>
              </w:rPr>
            </w:pPr>
            <w:r>
              <w:rPr>
                <w:rFonts w:ascii="Times New Roman" w:hAnsi="Times New Roman" w:cs="Times New Roman"/>
                <w:b/>
                <w:sz w:val="26"/>
                <w:szCs w:val="26"/>
              </w:rPr>
              <w:t>2028 рік</w:t>
            </w:r>
          </w:p>
        </w:tc>
      </w:tr>
      <w:tr w:rsidR="002751CC" w14:paraId="3544FF82" w14:textId="77777777" w:rsidTr="00784C99">
        <w:tc>
          <w:tcPr>
            <w:tcW w:w="3085" w:type="dxa"/>
            <w:tcBorders>
              <w:top w:val="double" w:sz="4" w:space="0" w:color="auto"/>
            </w:tcBorders>
          </w:tcPr>
          <w:p w14:paraId="4BF01B44"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Обсяг ресурсів, усього, у тому числі:</w:t>
            </w:r>
          </w:p>
        </w:tc>
        <w:tc>
          <w:tcPr>
            <w:tcW w:w="2268" w:type="dxa"/>
            <w:tcBorders>
              <w:top w:val="double" w:sz="4" w:space="0" w:color="auto"/>
            </w:tcBorders>
          </w:tcPr>
          <w:p w14:paraId="5552E528" w14:textId="77777777" w:rsidR="002751CC" w:rsidRPr="00784C99" w:rsidRDefault="002751CC" w:rsidP="00960B6A">
            <w:pPr>
              <w:contextualSpacing/>
              <w:jc w:val="center"/>
              <w:rPr>
                <w:rFonts w:ascii="Times New Roman" w:hAnsi="Times New Roman" w:cs="Times New Roman"/>
                <w:bCs/>
                <w:sz w:val="28"/>
                <w:szCs w:val="28"/>
              </w:rPr>
            </w:pPr>
            <w:r w:rsidRPr="00784C99">
              <w:rPr>
                <w:rFonts w:ascii="Times New Roman" w:hAnsi="Times New Roman" w:cs="Times New Roman"/>
                <w:bCs/>
                <w:sz w:val="28"/>
                <w:szCs w:val="28"/>
              </w:rPr>
              <w:t>2640,0 тис. грн.</w:t>
            </w:r>
          </w:p>
        </w:tc>
        <w:tc>
          <w:tcPr>
            <w:tcW w:w="1418" w:type="dxa"/>
            <w:tcBorders>
              <w:top w:val="double" w:sz="4" w:space="0" w:color="auto"/>
            </w:tcBorders>
          </w:tcPr>
          <w:p w14:paraId="682E071F" w14:textId="77777777" w:rsidR="002751CC" w:rsidRPr="00784C99" w:rsidRDefault="00784C99" w:rsidP="00813DE4">
            <w:pPr>
              <w:contextualSpacing/>
              <w:jc w:val="both"/>
              <w:rPr>
                <w:rFonts w:ascii="Times New Roman" w:hAnsi="Times New Roman" w:cs="Times New Roman"/>
                <w:bCs/>
                <w:sz w:val="28"/>
                <w:szCs w:val="28"/>
              </w:rPr>
            </w:pPr>
            <w:r w:rsidRPr="00784C99">
              <w:rPr>
                <w:rFonts w:ascii="Times New Roman" w:hAnsi="Times New Roman" w:cs="Times New Roman"/>
                <w:bCs/>
                <w:sz w:val="28"/>
                <w:szCs w:val="28"/>
              </w:rPr>
              <w:t>870</w:t>
            </w:r>
            <w:r w:rsidR="002751CC" w:rsidRPr="00784C99">
              <w:rPr>
                <w:rFonts w:ascii="Times New Roman" w:hAnsi="Times New Roman" w:cs="Times New Roman"/>
                <w:bCs/>
                <w:sz w:val="28"/>
                <w:szCs w:val="28"/>
              </w:rPr>
              <w:t>,0тис.грн</w:t>
            </w:r>
            <w:r w:rsidRPr="00784C99">
              <w:rPr>
                <w:rFonts w:ascii="Times New Roman" w:hAnsi="Times New Roman" w:cs="Times New Roman"/>
                <w:bCs/>
                <w:sz w:val="28"/>
                <w:szCs w:val="28"/>
              </w:rPr>
              <w:t>.</w:t>
            </w:r>
            <w:r w:rsidR="002751CC" w:rsidRPr="00784C99">
              <w:rPr>
                <w:rFonts w:ascii="Times New Roman" w:hAnsi="Times New Roman" w:cs="Times New Roman"/>
                <w:bCs/>
                <w:sz w:val="28"/>
                <w:szCs w:val="28"/>
              </w:rPr>
              <w:t xml:space="preserve"> </w:t>
            </w:r>
          </w:p>
          <w:p w14:paraId="48D41710" w14:textId="77777777" w:rsidR="002751CC" w:rsidRPr="00784C99" w:rsidRDefault="002751CC" w:rsidP="00A82DC8">
            <w:pPr>
              <w:contextualSpacing/>
              <w:jc w:val="both"/>
              <w:rPr>
                <w:rFonts w:ascii="Times New Roman" w:hAnsi="Times New Roman" w:cs="Times New Roman"/>
                <w:bCs/>
                <w:sz w:val="28"/>
                <w:szCs w:val="28"/>
              </w:rPr>
            </w:pPr>
          </w:p>
        </w:tc>
        <w:tc>
          <w:tcPr>
            <w:tcW w:w="1701" w:type="dxa"/>
            <w:tcBorders>
              <w:top w:val="double" w:sz="4" w:space="0" w:color="auto"/>
            </w:tcBorders>
          </w:tcPr>
          <w:p w14:paraId="0B85A2BF" w14:textId="77777777" w:rsidR="00784C99" w:rsidRDefault="00784C99"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880</w:t>
            </w:r>
            <w:r>
              <w:rPr>
                <w:rFonts w:ascii="Times New Roman" w:hAnsi="Times New Roman" w:cs="Times New Roman"/>
                <w:sz w:val="28"/>
                <w:szCs w:val="28"/>
              </w:rPr>
              <w:t>,0</w:t>
            </w:r>
            <w:r w:rsidR="002751CC" w:rsidRPr="00784C99">
              <w:rPr>
                <w:rFonts w:ascii="Times New Roman" w:hAnsi="Times New Roman" w:cs="Times New Roman"/>
                <w:sz w:val="28"/>
                <w:szCs w:val="28"/>
              </w:rPr>
              <w:t>тис.</w:t>
            </w:r>
          </w:p>
          <w:p w14:paraId="20C13C60" w14:textId="77777777" w:rsidR="002751CC" w:rsidRPr="00784C99" w:rsidRDefault="002751CC" w:rsidP="00813DE4">
            <w:pPr>
              <w:contextualSpacing/>
              <w:jc w:val="both"/>
              <w:rPr>
                <w:rFonts w:ascii="Times New Roman" w:hAnsi="Times New Roman" w:cs="Times New Roman"/>
                <w:sz w:val="28"/>
                <w:szCs w:val="28"/>
              </w:rPr>
            </w:pPr>
            <w:r w:rsidRPr="00784C99">
              <w:rPr>
                <w:rFonts w:ascii="Times New Roman" w:hAnsi="Times New Roman" w:cs="Times New Roman"/>
                <w:sz w:val="28"/>
                <w:szCs w:val="28"/>
              </w:rPr>
              <w:t>грн</w:t>
            </w:r>
            <w:r w:rsidR="00784C99" w:rsidRPr="00784C99">
              <w:rPr>
                <w:rFonts w:ascii="Times New Roman" w:hAnsi="Times New Roman" w:cs="Times New Roman"/>
                <w:sz w:val="28"/>
                <w:szCs w:val="28"/>
              </w:rPr>
              <w:t>.</w:t>
            </w:r>
          </w:p>
          <w:p w14:paraId="3035F130" w14:textId="77777777" w:rsidR="002751CC" w:rsidRPr="00784C99" w:rsidRDefault="002751CC" w:rsidP="00EA3F21">
            <w:pPr>
              <w:contextualSpacing/>
              <w:jc w:val="both"/>
              <w:rPr>
                <w:rFonts w:ascii="Times New Roman" w:hAnsi="Times New Roman" w:cs="Times New Roman"/>
                <w:sz w:val="28"/>
                <w:szCs w:val="28"/>
              </w:rPr>
            </w:pPr>
          </w:p>
        </w:tc>
        <w:tc>
          <w:tcPr>
            <w:tcW w:w="1559" w:type="dxa"/>
            <w:tcBorders>
              <w:top w:val="double" w:sz="4" w:space="0" w:color="auto"/>
            </w:tcBorders>
          </w:tcPr>
          <w:p w14:paraId="20728EC3" w14:textId="77777777" w:rsidR="002751CC" w:rsidRPr="00784C99" w:rsidRDefault="00784C99">
            <w:pP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p w14:paraId="65DB9DE3" w14:textId="77777777" w:rsidR="002751CC" w:rsidRPr="00784C99" w:rsidRDefault="002751CC" w:rsidP="002751CC">
            <w:pPr>
              <w:contextualSpacing/>
              <w:jc w:val="both"/>
              <w:rPr>
                <w:rFonts w:ascii="Times New Roman" w:hAnsi="Times New Roman" w:cs="Times New Roman"/>
                <w:sz w:val="28"/>
                <w:szCs w:val="28"/>
              </w:rPr>
            </w:pPr>
          </w:p>
        </w:tc>
      </w:tr>
      <w:tr w:rsidR="002751CC" w14:paraId="55BF66F7" w14:textId="77777777" w:rsidTr="00784C99">
        <w:tc>
          <w:tcPr>
            <w:tcW w:w="3085" w:type="dxa"/>
          </w:tcPr>
          <w:p w14:paraId="330AE33D" w14:textId="77777777" w:rsidR="002751CC" w:rsidRDefault="002751CC" w:rsidP="00960B6A">
            <w:pPr>
              <w:contextualSpacing/>
              <w:jc w:val="center"/>
              <w:rPr>
                <w:rFonts w:ascii="Times New Roman" w:hAnsi="Times New Roman" w:cs="Times New Roman"/>
                <w:sz w:val="28"/>
                <w:szCs w:val="28"/>
              </w:rPr>
            </w:pPr>
            <w:r>
              <w:rPr>
                <w:rFonts w:ascii="Times New Roman" w:hAnsi="Times New Roman" w:cs="Times New Roman"/>
                <w:sz w:val="28"/>
                <w:szCs w:val="28"/>
              </w:rPr>
              <w:t>Бюджет громади</w:t>
            </w:r>
          </w:p>
        </w:tc>
        <w:tc>
          <w:tcPr>
            <w:tcW w:w="2268" w:type="dxa"/>
          </w:tcPr>
          <w:p w14:paraId="43BC59CD" w14:textId="77777777" w:rsidR="002751CC" w:rsidRPr="00784C99" w:rsidRDefault="002751CC" w:rsidP="003A0F70">
            <w:pPr>
              <w:contextualSpacing/>
              <w:rPr>
                <w:rFonts w:ascii="Times New Roman" w:hAnsi="Times New Roman" w:cs="Times New Roman"/>
                <w:sz w:val="28"/>
                <w:szCs w:val="28"/>
              </w:rPr>
            </w:pPr>
            <w:r w:rsidRPr="00784C99">
              <w:rPr>
                <w:rFonts w:ascii="Times New Roman" w:hAnsi="Times New Roman" w:cs="Times New Roman"/>
                <w:sz w:val="28"/>
                <w:szCs w:val="28"/>
              </w:rPr>
              <w:t xml:space="preserve"> 2640,0 тис. грн.</w:t>
            </w:r>
          </w:p>
        </w:tc>
        <w:tc>
          <w:tcPr>
            <w:tcW w:w="1418" w:type="dxa"/>
          </w:tcPr>
          <w:p w14:paraId="2BCDE19E" w14:textId="77777777" w:rsidR="002751CC" w:rsidRPr="00784C99" w:rsidRDefault="00784C99" w:rsidP="00784C99">
            <w:pPr>
              <w:contextualSpacing/>
              <w:rPr>
                <w:rFonts w:ascii="Times New Roman" w:hAnsi="Times New Roman" w:cs="Times New Roman"/>
                <w:sz w:val="28"/>
                <w:szCs w:val="28"/>
              </w:rPr>
            </w:pPr>
            <w:r w:rsidRPr="00784C99">
              <w:rPr>
                <w:rFonts w:ascii="Times New Roman" w:hAnsi="Times New Roman" w:cs="Times New Roman"/>
                <w:sz w:val="28"/>
                <w:szCs w:val="28"/>
              </w:rPr>
              <w:t>870</w:t>
            </w:r>
            <w:r w:rsidR="002751CC" w:rsidRPr="00784C99">
              <w:rPr>
                <w:rFonts w:ascii="Times New Roman" w:hAnsi="Times New Roman" w:cs="Times New Roman"/>
                <w:sz w:val="28"/>
                <w:szCs w:val="28"/>
              </w:rPr>
              <w:t>,0тис.грн.</w:t>
            </w:r>
          </w:p>
        </w:tc>
        <w:tc>
          <w:tcPr>
            <w:tcW w:w="1701" w:type="dxa"/>
          </w:tcPr>
          <w:p w14:paraId="14554391" w14:textId="77777777" w:rsidR="00784C99" w:rsidRPr="00784C99" w:rsidRDefault="00784C99" w:rsidP="00784C99">
            <w:pPr>
              <w:contextualSpacing/>
              <w:jc w:val="center"/>
              <w:rPr>
                <w:rFonts w:ascii="Times New Roman" w:hAnsi="Times New Roman" w:cs="Times New Roman"/>
                <w:sz w:val="28"/>
                <w:szCs w:val="28"/>
              </w:rPr>
            </w:pPr>
            <w:r w:rsidRPr="00784C99">
              <w:rPr>
                <w:rFonts w:ascii="Times New Roman" w:hAnsi="Times New Roman" w:cs="Times New Roman"/>
                <w:sz w:val="28"/>
                <w:szCs w:val="28"/>
              </w:rPr>
              <w:t>880</w:t>
            </w:r>
            <w:r w:rsidR="002751CC" w:rsidRPr="00784C99">
              <w:rPr>
                <w:rFonts w:ascii="Times New Roman" w:hAnsi="Times New Roman" w:cs="Times New Roman"/>
                <w:sz w:val="28"/>
                <w:szCs w:val="28"/>
              </w:rPr>
              <w:t>,0</w:t>
            </w:r>
            <w:r>
              <w:rPr>
                <w:rFonts w:ascii="Times New Roman" w:hAnsi="Times New Roman" w:cs="Times New Roman"/>
                <w:sz w:val="28"/>
                <w:szCs w:val="28"/>
              </w:rPr>
              <w:t xml:space="preserve"> </w:t>
            </w:r>
            <w:r w:rsidR="002751CC" w:rsidRPr="00784C99">
              <w:rPr>
                <w:rFonts w:ascii="Times New Roman" w:hAnsi="Times New Roman" w:cs="Times New Roman"/>
                <w:sz w:val="28"/>
                <w:szCs w:val="28"/>
              </w:rPr>
              <w:t>тис.</w:t>
            </w:r>
          </w:p>
          <w:p w14:paraId="260DCAFF" w14:textId="77777777" w:rsidR="002751CC" w:rsidRPr="00784C99" w:rsidRDefault="002751CC"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грн.</w:t>
            </w:r>
          </w:p>
        </w:tc>
        <w:tc>
          <w:tcPr>
            <w:tcW w:w="1559" w:type="dxa"/>
          </w:tcPr>
          <w:p w14:paraId="7A3170C0" w14:textId="77777777" w:rsidR="002751CC" w:rsidRPr="00784C99" w:rsidRDefault="00784C99" w:rsidP="00960B6A">
            <w:pPr>
              <w:contextualSpacing/>
              <w:jc w:val="center"/>
              <w:rPr>
                <w:rFonts w:ascii="Times New Roman" w:hAnsi="Times New Roman" w:cs="Times New Roman"/>
                <w:sz w:val="28"/>
                <w:szCs w:val="28"/>
              </w:rPr>
            </w:pPr>
            <w:r w:rsidRPr="00784C99">
              <w:rPr>
                <w:rFonts w:ascii="Times New Roman" w:hAnsi="Times New Roman" w:cs="Times New Roman"/>
                <w:sz w:val="28"/>
                <w:szCs w:val="28"/>
              </w:rPr>
              <w:t>890,0 тис.</w:t>
            </w:r>
            <w:r>
              <w:rPr>
                <w:rFonts w:ascii="Times New Roman" w:hAnsi="Times New Roman" w:cs="Times New Roman"/>
                <w:sz w:val="28"/>
                <w:szCs w:val="28"/>
              </w:rPr>
              <w:t xml:space="preserve"> </w:t>
            </w:r>
            <w:r w:rsidRPr="00784C99">
              <w:rPr>
                <w:rFonts w:ascii="Times New Roman" w:hAnsi="Times New Roman" w:cs="Times New Roman"/>
                <w:sz w:val="28"/>
                <w:szCs w:val="28"/>
              </w:rPr>
              <w:t>грн.</w:t>
            </w:r>
          </w:p>
        </w:tc>
      </w:tr>
    </w:tbl>
    <w:p w14:paraId="2ADDFD41" w14:textId="77777777" w:rsidR="00F3189A" w:rsidRDefault="00F3189A" w:rsidP="00736F00">
      <w:pPr>
        <w:spacing w:line="240" w:lineRule="auto"/>
        <w:ind w:firstLine="709"/>
        <w:contextualSpacing/>
        <w:jc w:val="both"/>
        <w:rPr>
          <w:rFonts w:ascii="Times New Roman" w:hAnsi="Times New Roman" w:cs="Times New Roman"/>
          <w:sz w:val="28"/>
          <w:szCs w:val="28"/>
        </w:rPr>
      </w:pPr>
    </w:p>
    <w:p w14:paraId="21497331" w14:textId="77777777" w:rsidR="00E74174" w:rsidRDefault="004E2565"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Виконання Програми здійснюється в межах реальних фінансових можливостей міського бюджету на відповідний рік.</w:t>
      </w:r>
    </w:p>
    <w:p w14:paraId="19D4EAB5" w14:textId="77777777" w:rsidR="00AA6A3D" w:rsidRPr="00786BF7" w:rsidRDefault="00AA6A3D" w:rsidP="003947AC">
      <w:pPr>
        <w:spacing w:line="240" w:lineRule="auto"/>
        <w:contextualSpacing/>
        <w:rPr>
          <w:rFonts w:ascii="Times New Roman" w:hAnsi="Times New Roman" w:cs="Times New Roman"/>
          <w:b/>
          <w:sz w:val="28"/>
          <w:szCs w:val="28"/>
          <w:lang w:val="ru-RU"/>
        </w:rPr>
        <w:sectPr w:rsidR="00AA6A3D" w:rsidRPr="00786BF7" w:rsidSect="00AA6A3D">
          <w:footerReference w:type="default" r:id="rId8"/>
          <w:pgSz w:w="11906" w:h="16838"/>
          <w:pgMar w:top="850" w:right="850" w:bottom="850" w:left="1417" w:header="708" w:footer="708" w:gutter="0"/>
          <w:cols w:space="708"/>
          <w:docGrid w:linePitch="360"/>
        </w:sectPr>
      </w:pPr>
    </w:p>
    <w:p w14:paraId="183CD54F"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rPr>
        <w:t xml:space="preserve">. </w:t>
      </w:r>
      <w:r w:rsidRPr="007C1A24">
        <w:rPr>
          <w:rFonts w:ascii="Times New Roman" w:eastAsia="Times New Roman" w:hAnsi="Times New Roman" w:cs="Times New Roman"/>
          <w:b/>
          <w:bCs/>
          <w:color w:val="000000"/>
          <w:sz w:val="28"/>
          <w:szCs w:val="28"/>
          <w:lang w:eastAsia="uk-UA"/>
        </w:rPr>
        <w:t>Напрями діяльності та заходи   програми</w:t>
      </w:r>
    </w:p>
    <w:p w14:paraId="70CFE9F9"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діяльності Університету </w:t>
      </w:r>
      <w:r w:rsidR="00A436FF">
        <w:rPr>
          <w:rFonts w:ascii="Times New Roman" w:eastAsia="Times New Roman" w:hAnsi="Times New Roman" w:cs="Times New Roman"/>
          <w:b/>
          <w:bCs/>
          <w:color w:val="000000"/>
          <w:sz w:val="28"/>
          <w:szCs w:val="28"/>
          <w:lang w:eastAsia="uk-UA"/>
        </w:rPr>
        <w:t>народної освіти</w:t>
      </w:r>
      <w:r>
        <w:rPr>
          <w:rFonts w:ascii="Times New Roman" w:eastAsia="Times New Roman" w:hAnsi="Times New Roman" w:cs="Times New Roman"/>
          <w:b/>
          <w:bCs/>
          <w:color w:val="000000"/>
          <w:sz w:val="28"/>
          <w:szCs w:val="28"/>
          <w:lang w:eastAsia="uk-UA"/>
        </w:rPr>
        <w:t xml:space="preserve">  в Чортківській міські</w:t>
      </w:r>
      <w:r w:rsidR="00A436FF">
        <w:rPr>
          <w:rFonts w:ascii="Times New Roman" w:eastAsia="Times New Roman" w:hAnsi="Times New Roman" w:cs="Times New Roman"/>
          <w:b/>
          <w:bCs/>
          <w:color w:val="000000"/>
          <w:sz w:val="28"/>
          <w:szCs w:val="28"/>
          <w:lang w:eastAsia="uk-UA"/>
        </w:rPr>
        <w:t>й територіальній громаді на 2026-2028</w:t>
      </w:r>
      <w:r w:rsidRPr="007C1A24">
        <w:rPr>
          <w:rFonts w:ascii="Times New Roman" w:eastAsia="Times New Roman" w:hAnsi="Times New Roman" w:cs="Times New Roman"/>
          <w:b/>
          <w:bCs/>
          <w:color w:val="000000"/>
          <w:sz w:val="28"/>
          <w:szCs w:val="28"/>
          <w:lang w:eastAsia="uk-UA"/>
        </w:rPr>
        <w:t xml:space="preserve"> роки </w:t>
      </w:r>
      <w:r w:rsidRPr="007C1A24">
        <w:rPr>
          <w:rFonts w:ascii="Times New Roman" w:eastAsia="Times New Roman" w:hAnsi="Times New Roman" w:cs="Times New Roman"/>
          <w:color w:val="000000"/>
          <w:sz w:val="28"/>
          <w:szCs w:val="28"/>
          <w:lang w:eastAsia="uk-UA"/>
        </w:rPr>
        <w:t> </w:t>
      </w:r>
    </w:p>
    <w:p w14:paraId="734FF116" w14:textId="77777777" w:rsidR="00CE05A7" w:rsidRPr="007C1A24" w:rsidRDefault="00CE05A7" w:rsidP="00CE05A7">
      <w:pPr>
        <w:shd w:val="clear" w:color="auto" w:fill="FFFFFF"/>
        <w:spacing w:after="0" w:line="240" w:lineRule="auto"/>
        <w:jc w:val="center"/>
        <w:rPr>
          <w:rFonts w:ascii="Times New Roman" w:eastAsia="Times New Roman" w:hAnsi="Times New Roman" w:cs="Times New Roman"/>
          <w:sz w:val="24"/>
          <w:szCs w:val="24"/>
          <w:lang w:eastAsia="uk-UA"/>
        </w:rPr>
      </w:pPr>
      <w:r w:rsidRPr="007C1A24">
        <w:rPr>
          <w:rFonts w:ascii="Times New Roman" w:eastAsia="Times New Roman" w:hAnsi="Times New Roman" w:cs="Times New Roman"/>
          <w:sz w:val="24"/>
          <w:szCs w:val="24"/>
          <w:lang w:eastAsia="uk-UA"/>
        </w:rPr>
        <w:t> </w:t>
      </w:r>
    </w:p>
    <w:tbl>
      <w:tblPr>
        <w:tblW w:w="0" w:type="auto"/>
        <w:tblCellSpacing w:w="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firstRow="1" w:lastRow="0" w:firstColumn="1" w:lastColumn="0" w:noHBand="0" w:noVBand="1"/>
      </w:tblPr>
      <w:tblGrid>
        <w:gridCol w:w="709"/>
        <w:gridCol w:w="1985"/>
        <w:gridCol w:w="2693"/>
        <w:gridCol w:w="1276"/>
        <w:gridCol w:w="2126"/>
        <w:gridCol w:w="1405"/>
        <w:gridCol w:w="721"/>
        <w:gridCol w:w="851"/>
        <w:gridCol w:w="850"/>
        <w:gridCol w:w="1985"/>
      </w:tblGrid>
      <w:tr w:rsidR="00CE05A7" w:rsidRPr="00DC32F2" w14:paraId="54781F74" w14:textId="77777777" w:rsidTr="00127B7F">
        <w:trPr>
          <w:trHeight w:val="910"/>
          <w:tblCellSpacing w:w="0" w:type="dxa"/>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0CE1B"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 з/п</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FB80D"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Назва напряму діяльності (пріоритетні завдання)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4A730" w14:textId="77777777" w:rsidR="00CE05A7" w:rsidRPr="00DC32F2" w:rsidRDefault="00CE05A7"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Перелік заходів Програми</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E9576"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Строк виконання заходу</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88C1D" w14:textId="77777777" w:rsidR="00CE05A7" w:rsidRPr="00DC32F2" w:rsidRDefault="00CE05A7"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Виконавці</w:t>
            </w:r>
          </w:p>
        </w:tc>
        <w:tc>
          <w:tcPr>
            <w:tcW w:w="1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3E982" w14:textId="77777777" w:rsidR="00CE05A7" w:rsidRPr="00DC32F2" w:rsidRDefault="00CE05A7"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Джерела фінансування</w:t>
            </w:r>
          </w:p>
        </w:tc>
        <w:tc>
          <w:tcPr>
            <w:tcW w:w="2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20A2D" w14:textId="77777777" w:rsidR="00CE05A7" w:rsidRPr="00DC32F2" w:rsidRDefault="00CE05A7" w:rsidP="00C5087C">
            <w:pPr>
              <w:rPr>
                <w:rFonts w:ascii="Times New Roman" w:hAnsi="Times New Roman" w:cs="Times New Roman"/>
                <w:sz w:val="24"/>
                <w:szCs w:val="24"/>
              </w:rPr>
            </w:pPr>
            <w:r w:rsidRPr="00DC32F2">
              <w:rPr>
                <w:rFonts w:ascii="Times New Roman" w:hAnsi="Times New Roman" w:cs="Times New Roman"/>
                <w:color w:val="000000"/>
                <w:sz w:val="24"/>
                <w:szCs w:val="24"/>
              </w:rPr>
              <w:t>Орієнтовні обсяги фінансування (вартість), тис. гривень, у тому числі:</w:t>
            </w:r>
          </w:p>
        </w:tc>
        <w:tc>
          <w:tcPr>
            <w:tcW w:w="1985" w:type="dxa"/>
            <w:tcBorders>
              <w:top w:val="single" w:sz="4" w:space="0" w:color="000000"/>
              <w:left w:val="single" w:sz="4" w:space="0" w:color="000000"/>
              <w:bottom w:val="single" w:sz="4" w:space="0" w:color="000000"/>
              <w:right w:val="single" w:sz="4" w:space="0" w:color="000000"/>
            </w:tcBorders>
          </w:tcPr>
          <w:p w14:paraId="0C6D3432" w14:textId="77777777" w:rsidR="00CE05A7" w:rsidRPr="00DC32F2" w:rsidRDefault="00CE05A7" w:rsidP="00C5087C">
            <w:pPr>
              <w:jc w:val="center"/>
              <w:rPr>
                <w:rFonts w:ascii="Times New Roman" w:hAnsi="Times New Roman" w:cs="Times New Roman"/>
                <w:sz w:val="24"/>
                <w:szCs w:val="24"/>
              </w:rPr>
            </w:pPr>
            <w:r w:rsidRPr="00DC32F2">
              <w:rPr>
                <w:rFonts w:ascii="Times New Roman" w:hAnsi="Times New Roman" w:cs="Times New Roman"/>
                <w:color w:val="000000"/>
                <w:sz w:val="24"/>
                <w:szCs w:val="24"/>
              </w:rPr>
              <w:t>Очікуваний результат</w:t>
            </w:r>
          </w:p>
        </w:tc>
      </w:tr>
      <w:tr w:rsidR="002C34AF" w:rsidRPr="00DC32F2" w14:paraId="06803C9F" w14:textId="77777777" w:rsidTr="00277C44">
        <w:trPr>
          <w:trHeight w:val="82"/>
          <w:tblCellSpacing w:w="0" w:type="dxa"/>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F5B9550"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77BCE52"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03A6D25F"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31E12AEE"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2638AA94"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1405" w:type="dxa"/>
            <w:vMerge/>
            <w:tcBorders>
              <w:top w:val="single" w:sz="4" w:space="0" w:color="000000"/>
              <w:left w:val="single" w:sz="4" w:space="0" w:color="000000"/>
              <w:bottom w:val="single" w:sz="4" w:space="0" w:color="000000"/>
              <w:right w:val="single" w:sz="4" w:space="0" w:color="000000"/>
            </w:tcBorders>
            <w:vAlign w:val="center"/>
            <w:hideMark/>
          </w:tcPr>
          <w:p w14:paraId="66F4B97E"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D0CC9" w14:textId="77777777" w:rsidR="002C34AF" w:rsidRPr="00DC32F2" w:rsidRDefault="002C34AF" w:rsidP="00C5087C">
            <w:pPr>
              <w:spacing w:after="0" w:line="82" w:lineRule="atLeast"/>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202</w:t>
            </w:r>
            <w:r>
              <w:rPr>
                <w:rFonts w:ascii="Times New Roman" w:eastAsia="Times New Roman" w:hAnsi="Times New Roman" w:cs="Times New Roman"/>
                <w:color w:val="000000"/>
                <w:sz w:val="24"/>
                <w:szCs w:val="24"/>
                <w:lang w:eastAsia="uk-UA"/>
              </w:rPr>
              <w:t>6</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9605815" w14:textId="77777777" w:rsidR="002C34AF" w:rsidRPr="002C34AF" w:rsidRDefault="002C34AF" w:rsidP="00C5087C">
            <w:pPr>
              <w:spacing w:after="0" w:line="82" w:lineRule="atLeast"/>
              <w:jc w:val="center"/>
              <w:rPr>
                <w:rFonts w:ascii="Times New Roman" w:eastAsia="Times New Roman" w:hAnsi="Times New Roman" w:cs="Times New Roman"/>
                <w:lang w:eastAsia="uk-UA"/>
              </w:rPr>
            </w:pPr>
            <w:r w:rsidRPr="002C34AF">
              <w:rPr>
                <w:rFonts w:ascii="Times New Roman" w:eastAsia="Times New Roman" w:hAnsi="Times New Roman" w:cs="Times New Roman"/>
                <w:color w:val="000000"/>
                <w:lang w:eastAsia="uk-UA"/>
              </w:rPr>
              <w:t>2027</w:t>
            </w:r>
          </w:p>
        </w:tc>
        <w:tc>
          <w:tcPr>
            <w:tcW w:w="850" w:type="dxa"/>
            <w:tcBorders>
              <w:top w:val="single" w:sz="4" w:space="0" w:color="000000"/>
              <w:left w:val="single" w:sz="4" w:space="0" w:color="auto"/>
              <w:bottom w:val="single" w:sz="4" w:space="0" w:color="000000"/>
              <w:right w:val="single" w:sz="4" w:space="0" w:color="000000"/>
            </w:tcBorders>
            <w:vAlign w:val="center"/>
          </w:tcPr>
          <w:p w14:paraId="401FE808" w14:textId="77777777" w:rsidR="002C34AF" w:rsidRPr="00DC32F2" w:rsidRDefault="002C34AF" w:rsidP="002C34AF">
            <w:pPr>
              <w:spacing w:after="0" w:line="82"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2028</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31562E9"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p>
        </w:tc>
      </w:tr>
      <w:tr w:rsidR="002C34AF" w:rsidRPr="00DC32F2" w14:paraId="3B956207"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2472E"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9151A7"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65860"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91EB0"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B082E" w14:textId="77777777" w:rsidR="002C34AF" w:rsidRPr="00DC32F2" w:rsidRDefault="002C34AF" w:rsidP="00C5087C">
            <w:pPr>
              <w:spacing w:after="0" w:line="240" w:lineRule="auto"/>
              <w:ind w:left="112" w:right="110"/>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5</w:t>
            </w: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56FB5"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6</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1F90"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7</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A56A29E"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8</w:t>
            </w:r>
          </w:p>
        </w:tc>
        <w:tc>
          <w:tcPr>
            <w:tcW w:w="850" w:type="dxa"/>
            <w:tcBorders>
              <w:top w:val="single" w:sz="4" w:space="0" w:color="000000"/>
              <w:left w:val="single" w:sz="4" w:space="0" w:color="auto"/>
              <w:bottom w:val="single" w:sz="4" w:space="0" w:color="000000"/>
              <w:right w:val="single" w:sz="4" w:space="0" w:color="000000"/>
            </w:tcBorders>
            <w:vAlign w:val="center"/>
          </w:tcPr>
          <w:p w14:paraId="58A94FEE" w14:textId="77777777" w:rsidR="002C34AF" w:rsidRPr="00DC32F2" w:rsidRDefault="002C34AF" w:rsidP="002C34AF">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C30B4" w14:textId="77777777" w:rsidR="002C34AF" w:rsidRPr="00DC32F2" w:rsidRDefault="002C34AF" w:rsidP="00C5087C">
            <w:pPr>
              <w:spacing w:after="0" w:line="240" w:lineRule="auto"/>
              <w:ind w:left="112" w:right="112"/>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10</w:t>
            </w:r>
          </w:p>
        </w:tc>
      </w:tr>
      <w:tr w:rsidR="002C34AF" w:rsidRPr="00DC32F2" w14:paraId="6AC45ACC"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E6B1A"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FA601"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03B05" w14:textId="77777777" w:rsidR="002C34AF" w:rsidRPr="00DC32F2" w:rsidRDefault="002C34AF" w:rsidP="00127B7F">
            <w:pPr>
              <w:spacing w:after="0" w:line="240" w:lineRule="auto"/>
              <w:rPr>
                <w:rFonts w:ascii="Times New Roman" w:eastAsia="Times New Roman" w:hAnsi="Times New Roman" w:cs="Times New Roman"/>
                <w:sz w:val="24"/>
                <w:szCs w:val="24"/>
                <w:lang w:eastAsia="uk-UA"/>
              </w:rPr>
            </w:pPr>
            <w:proofErr w:type="spellStart"/>
            <w:r w:rsidRPr="00DC32F2">
              <w:rPr>
                <w:rFonts w:ascii="Times New Roman" w:eastAsia="Times New Roman" w:hAnsi="Times New Roman" w:cs="Times New Roman"/>
                <w:color w:val="000000"/>
                <w:sz w:val="24"/>
                <w:szCs w:val="24"/>
                <w:lang w:eastAsia="uk-UA"/>
              </w:rPr>
              <w:t>Заробітня</w:t>
            </w:r>
            <w:proofErr w:type="spellEnd"/>
            <w:r w:rsidRPr="00DC32F2">
              <w:rPr>
                <w:rFonts w:ascii="Times New Roman" w:eastAsia="Times New Roman" w:hAnsi="Times New Roman" w:cs="Times New Roman"/>
                <w:color w:val="000000"/>
                <w:sz w:val="24"/>
                <w:szCs w:val="24"/>
                <w:lang w:eastAsia="uk-UA"/>
              </w:rPr>
              <w:t xml:space="preserve"> плата викладачів та директора </w:t>
            </w:r>
            <w:r>
              <w:rPr>
                <w:rFonts w:ascii="Times New Roman" w:eastAsia="Times New Roman" w:hAnsi="Times New Roman" w:cs="Times New Roman"/>
                <w:color w:val="000000"/>
                <w:sz w:val="24"/>
                <w:szCs w:val="24"/>
                <w:lang w:eastAsia="uk-UA"/>
              </w:rPr>
              <w:t>«</w:t>
            </w:r>
            <w:r w:rsidRPr="00DC32F2">
              <w:rPr>
                <w:rFonts w:ascii="Times New Roman" w:eastAsia="Times New Roman" w:hAnsi="Times New Roman" w:cs="Times New Roman"/>
                <w:color w:val="000000"/>
                <w:sz w:val="24"/>
                <w:szCs w:val="24"/>
                <w:lang w:eastAsia="uk-UA"/>
              </w:rPr>
              <w:t xml:space="preserve">Університету </w:t>
            </w:r>
            <w:r>
              <w:rPr>
                <w:rFonts w:ascii="Times New Roman" w:eastAsia="Times New Roman" w:hAnsi="Times New Roman" w:cs="Times New Roman"/>
                <w:color w:val="000000"/>
                <w:sz w:val="24"/>
                <w:szCs w:val="24"/>
                <w:lang w:eastAsia="uk-UA"/>
              </w:rPr>
              <w:t>народної освіти»</w:t>
            </w:r>
          </w:p>
          <w:p w14:paraId="0AF513AC" w14:textId="77777777" w:rsidR="002C34AF" w:rsidRPr="00DC32F2" w:rsidRDefault="002C34AF" w:rsidP="00C5087C">
            <w:pPr>
              <w:spacing w:after="0" w:line="240" w:lineRule="auto"/>
              <w:ind w:left="112" w:right="112"/>
              <w:jc w:val="both"/>
              <w:rPr>
                <w:rFonts w:ascii="Times New Roman" w:eastAsia="Times New Roman" w:hAnsi="Times New Roman" w:cs="Times New Roman"/>
                <w:color w:val="000000"/>
                <w:sz w:val="24"/>
                <w:szCs w:val="24"/>
                <w:lang w:eastAsia="uk-UA"/>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073D7" w14:textId="77777777" w:rsidR="002C34AF" w:rsidRPr="00DC32F2" w:rsidRDefault="002C34AF" w:rsidP="00C5087C">
            <w:pPr>
              <w:spacing w:after="0" w:line="240" w:lineRule="auto"/>
              <w:jc w:val="center"/>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p w14:paraId="6768EE72"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0889F"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26D6033F" w14:textId="77777777" w:rsidR="002C34AF" w:rsidRPr="00DC32F2" w:rsidRDefault="002C34AF" w:rsidP="00C5087C">
            <w:pPr>
              <w:spacing w:after="0" w:line="240" w:lineRule="auto"/>
              <w:ind w:left="112" w:right="110"/>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7464C" w14:textId="77777777" w:rsidR="002C34AF" w:rsidRPr="00C43E67"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0DD93" w14:textId="77777777" w:rsidR="002C34AF" w:rsidRPr="00DC32F2" w:rsidRDefault="000712B7" w:rsidP="00C5087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sidR="0042280A">
              <w:rPr>
                <w:rFonts w:ascii="Times New Roman" w:eastAsia="Times New Roman" w:hAnsi="Times New Roman" w:cs="Times New Roman"/>
                <w:color w:val="000000"/>
                <w:sz w:val="24"/>
                <w:szCs w:val="24"/>
                <w:lang w:eastAsia="uk-UA"/>
              </w:rPr>
              <w:t>.</w:t>
            </w:r>
          </w:p>
          <w:p w14:paraId="372135EE"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01ECA19" w14:textId="77777777" w:rsidR="000712B7" w:rsidRDefault="000712B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002C34AF" w:rsidRPr="00DC32F2">
              <w:rPr>
                <w:rFonts w:ascii="Times New Roman" w:eastAsia="Times New Roman" w:hAnsi="Times New Roman" w:cs="Times New Roman"/>
                <w:color w:val="000000"/>
                <w:sz w:val="24"/>
                <w:szCs w:val="24"/>
                <w:lang w:eastAsia="uk-UA"/>
              </w:rPr>
              <w:t>50 тис.</w:t>
            </w:r>
          </w:p>
          <w:p w14:paraId="083BE45F" w14:textId="77777777" w:rsidR="002C34AF" w:rsidRPr="00DC32F2" w:rsidRDefault="002C34AF" w:rsidP="00C5087C">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7CB4C854"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E764B15" w14:textId="77777777" w:rsidR="000712B7" w:rsidRDefault="000712B7" w:rsidP="000712B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w:t>
            </w:r>
            <w:r w:rsidRPr="00DC32F2">
              <w:rPr>
                <w:rFonts w:ascii="Times New Roman" w:eastAsia="Times New Roman" w:hAnsi="Times New Roman" w:cs="Times New Roman"/>
                <w:color w:val="000000"/>
                <w:sz w:val="24"/>
                <w:szCs w:val="24"/>
                <w:lang w:eastAsia="uk-UA"/>
              </w:rPr>
              <w:t>50 тис.</w:t>
            </w:r>
          </w:p>
          <w:p w14:paraId="5B2B352D" w14:textId="77777777" w:rsidR="000712B7" w:rsidRPr="00DC32F2" w:rsidRDefault="000712B7" w:rsidP="000712B7">
            <w:pPr>
              <w:spacing w:after="0" w:line="240" w:lineRule="auto"/>
              <w:rPr>
                <w:rFonts w:ascii="Times New Roman" w:eastAsia="Times New Roman" w:hAnsi="Times New Roman" w:cs="Times New Roman"/>
                <w:sz w:val="24"/>
                <w:szCs w:val="24"/>
                <w:lang w:eastAsia="uk-UA"/>
              </w:rPr>
            </w:pPr>
            <w:r w:rsidRPr="00DC32F2">
              <w:rPr>
                <w:rFonts w:ascii="Times New Roman" w:eastAsia="Times New Roman" w:hAnsi="Times New Roman" w:cs="Times New Roman"/>
                <w:color w:val="000000"/>
                <w:sz w:val="24"/>
                <w:szCs w:val="24"/>
                <w:lang w:eastAsia="uk-UA"/>
              </w:rPr>
              <w:t>грн.</w:t>
            </w:r>
          </w:p>
          <w:p w14:paraId="23A3E34E"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3E6A6"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Навчання людей вікової категорії 55+ у закладі</w:t>
            </w:r>
          </w:p>
        </w:tc>
      </w:tr>
      <w:tr w:rsidR="002C34AF" w:rsidRPr="00DC32F2" w14:paraId="3AE8985B"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C44EA"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C81C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B6EAF"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Придбання матеріалів та обладнання для організації навчального процесу</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FCA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74F2A"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48A4E1B0"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sz w:val="24"/>
                <w:szCs w:val="24"/>
                <w:lang w:eastAsia="uk-UA"/>
              </w:rPr>
            </w:pPr>
          </w:p>
          <w:p w14:paraId="7872F832"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89F81"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FC161D" w14:textId="77777777" w:rsidR="002C34AF" w:rsidRPr="00DC32F2" w:rsidRDefault="00537922" w:rsidP="0042280A">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r w:rsidR="002C34AF" w:rsidRPr="00DC32F2">
              <w:rPr>
                <w:rFonts w:ascii="Times New Roman" w:eastAsia="Times New Roman" w:hAnsi="Times New Roman" w:cs="Times New Roman"/>
                <w:color w:val="000000"/>
                <w:sz w:val="24"/>
                <w:szCs w:val="24"/>
                <w:lang w:eastAsia="uk-UA"/>
              </w:rPr>
              <w:t xml:space="preserve"> </w:t>
            </w:r>
            <w:proofErr w:type="spellStart"/>
            <w:r w:rsidR="002C34AF" w:rsidRPr="00DC32F2">
              <w:rPr>
                <w:rFonts w:ascii="Times New Roman" w:eastAsia="Times New Roman" w:hAnsi="Times New Roman" w:cs="Times New Roman"/>
                <w:color w:val="000000"/>
                <w:sz w:val="24"/>
                <w:szCs w:val="24"/>
                <w:lang w:eastAsia="uk-UA"/>
              </w:rPr>
              <w:t>тис.гр</w:t>
            </w:r>
            <w:proofErr w:type="spellEnd"/>
            <w:r w:rsidR="0042280A">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9E95948"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08131E03" w14:textId="77777777" w:rsidR="00537922" w:rsidRDefault="00537922"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002C34AF"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6073207F"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3BB285F3"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100</w:t>
            </w:r>
          </w:p>
          <w:p w14:paraId="4AC97EA3" w14:textId="77777777" w:rsidR="00537922" w:rsidRDefault="00537922" w:rsidP="00537922">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w:t>
            </w:r>
            <w:r w:rsidRPr="00DC32F2">
              <w:rPr>
                <w:rFonts w:ascii="Times New Roman" w:eastAsia="Times New Roman" w:hAnsi="Times New Roman" w:cs="Times New Roman"/>
                <w:color w:val="000000"/>
                <w:sz w:val="24"/>
                <w:szCs w:val="24"/>
                <w:lang w:eastAsia="uk-UA"/>
              </w:rPr>
              <w:t>ис</w:t>
            </w:r>
            <w:r>
              <w:rPr>
                <w:rFonts w:ascii="Times New Roman" w:eastAsia="Times New Roman" w:hAnsi="Times New Roman" w:cs="Times New Roman"/>
                <w:color w:val="000000"/>
                <w:sz w:val="24"/>
                <w:szCs w:val="24"/>
                <w:lang w:eastAsia="uk-UA"/>
              </w:rPr>
              <w:t>.</w:t>
            </w:r>
          </w:p>
          <w:p w14:paraId="2F0C185F" w14:textId="77777777" w:rsidR="002C34AF" w:rsidRPr="00DC32F2" w:rsidRDefault="00537922" w:rsidP="00537922">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грн.</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0FB03A"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По</w:t>
            </w:r>
            <w:r>
              <w:rPr>
                <w:rFonts w:ascii="Times New Roman" w:eastAsia="Times New Roman" w:hAnsi="Times New Roman" w:cs="Times New Roman"/>
                <w:color w:val="000000"/>
                <w:sz w:val="24"/>
                <w:szCs w:val="24"/>
                <w:lang w:eastAsia="uk-UA"/>
              </w:rPr>
              <w:t>кращ</w:t>
            </w:r>
            <w:r w:rsidRPr="00DC32F2">
              <w:rPr>
                <w:rFonts w:ascii="Times New Roman" w:eastAsia="Times New Roman" w:hAnsi="Times New Roman" w:cs="Times New Roman"/>
                <w:color w:val="000000"/>
                <w:sz w:val="24"/>
                <w:szCs w:val="24"/>
                <w:lang w:eastAsia="uk-UA"/>
              </w:rPr>
              <w:t>ення матеріально-технічної бази для навчання</w:t>
            </w:r>
          </w:p>
        </w:tc>
      </w:tr>
      <w:tr w:rsidR="002C34AF" w:rsidRPr="00DC32F2" w14:paraId="5AC94189"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9BB7F"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0AA1D9"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Навчальний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FC9D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Оплата візитів до Університету лекторів, чиновників, артистів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1F05F0"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3390F1" w14:textId="77777777" w:rsidR="002C34AF" w:rsidRPr="00DC32F2" w:rsidRDefault="002C34AF" w:rsidP="00C43E67">
            <w:pPr>
              <w:tabs>
                <w:tab w:val="left" w:pos="-108"/>
              </w:tabs>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4A4C55B3"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0A072"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982F3F"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50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3B596B37" w14:textId="77777777" w:rsidR="0042280A"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sidR="0042280A">
              <w:rPr>
                <w:rFonts w:ascii="Times New Roman" w:eastAsia="Times New Roman" w:hAnsi="Times New Roman" w:cs="Times New Roman"/>
                <w:color w:val="000000"/>
                <w:sz w:val="24"/>
                <w:szCs w:val="24"/>
                <w:lang w:eastAsia="uk-UA"/>
              </w:rPr>
              <w:t>0</w:t>
            </w:r>
            <w:r w:rsidRPr="00DC32F2">
              <w:rPr>
                <w:rFonts w:ascii="Times New Roman" w:eastAsia="Times New Roman" w:hAnsi="Times New Roman" w:cs="Times New Roman"/>
                <w:color w:val="000000"/>
                <w:sz w:val="24"/>
                <w:szCs w:val="24"/>
                <w:lang w:eastAsia="uk-UA"/>
              </w:rPr>
              <w:t xml:space="preserve"> тис.</w:t>
            </w:r>
          </w:p>
          <w:p w14:paraId="7072E309" w14:textId="77777777" w:rsidR="002C34AF" w:rsidRPr="00DC32F2" w:rsidRDefault="0042280A"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027CCA1B"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p>
          <w:p w14:paraId="08622EC6"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0</w:t>
            </w:r>
          </w:p>
          <w:p w14:paraId="39A927EA" w14:textId="77777777" w:rsidR="0042280A" w:rsidRDefault="0042280A" w:rsidP="0042280A">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296D1F81" w14:textId="77777777" w:rsidR="0042280A" w:rsidRDefault="0042280A" w:rsidP="0042280A">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5A5E6ACF"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463F5" w14:textId="77777777" w:rsidR="002E5ECA"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Інформаційна</w:t>
            </w:r>
          </w:p>
          <w:p w14:paraId="3BEBA943" w14:textId="77777777" w:rsidR="002C34AF" w:rsidRPr="00DC32F2" w:rsidRDefault="002E5ECA" w:rsidP="002E5ECA">
            <w:pPr>
              <w:spacing w:after="0" w:line="240" w:lineRule="auto"/>
              <w:ind w:right="112"/>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інтелектуальна</w:t>
            </w:r>
            <w:r w:rsidR="002C34AF" w:rsidRPr="00DC32F2">
              <w:rPr>
                <w:rFonts w:ascii="Times New Roman" w:eastAsia="Times New Roman" w:hAnsi="Times New Roman" w:cs="Times New Roman"/>
                <w:color w:val="000000"/>
                <w:sz w:val="24"/>
                <w:szCs w:val="24"/>
                <w:lang w:eastAsia="uk-UA"/>
              </w:rPr>
              <w:t xml:space="preserve">, культурна підтримка </w:t>
            </w:r>
          </w:p>
        </w:tc>
      </w:tr>
      <w:tr w:rsidR="002C34AF" w:rsidRPr="00DC32F2" w14:paraId="7E4AF5E9" w14:textId="77777777" w:rsidTr="00277C44">
        <w:trPr>
          <w:trHeight w:val="2728"/>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40892"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9C725"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9A4E5"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Екскурсії поза межі </w:t>
            </w:r>
            <w:proofErr w:type="spellStart"/>
            <w:r>
              <w:rPr>
                <w:rFonts w:ascii="Times New Roman" w:eastAsia="Times New Roman" w:hAnsi="Times New Roman" w:cs="Times New Roman"/>
                <w:color w:val="000000"/>
                <w:sz w:val="24"/>
                <w:szCs w:val="24"/>
                <w:lang w:eastAsia="uk-UA"/>
              </w:rPr>
              <w:t>м.</w:t>
            </w:r>
            <w:r w:rsidRPr="00DC32F2">
              <w:rPr>
                <w:rFonts w:ascii="Times New Roman" w:eastAsia="Times New Roman" w:hAnsi="Times New Roman" w:cs="Times New Roman"/>
                <w:color w:val="000000"/>
                <w:sz w:val="24"/>
                <w:szCs w:val="24"/>
                <w:lang w:eastAsia="uk-UA"/>
              </w:rPr>
              <w:t>Чорткова</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C79F7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E3E06"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3ADE4E30"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A5163"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14DE1" w14:textId="77777777" w:rsidR="002C34AF" w:rsidRPr="00DC32F2"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 xml:space="preserve">0 </w:t>
            </w:r>
            <w:proofErr w:type="spellStart"/>
            <w:r w:rsidR="002C34AF" w:rsidRPr="00DC32F2">
              <w:rPr>
                <w:rFonts w:ascii="Times New Roman" w:eastAsia="Times New Roman" w:hAnsi="Times New Roman" w:cs="Times New Roman"/>
                <w:color w:val="000000"/>
                <w:sz w:val="24"/>
                <w:szCs w:val="24"/>
                <w:lang w:eastAsia="uk-UA"/>
              </w:rPr>
              <w:t>тис.грн</w:t>
            </w:r>
            <w:proofErr w:type="spellEnd"/>
            <w:r>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CD5A7F2" w14:textId="77777777" w:rsidR="00277C44" w:rsidRDefault="00277C44"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002C34AF" w:rsidRPr="00DC32F2">
              <w:rPr>
                <w:rFonts w:ascii="Times New Roman" w:eastAsia="Times New Roman" w:hAnsi="Times New Roman" w:cs="Times New Roman"/>
                <w:color w:val="000000"/>
                <w:sz w:val="24"/>
                <w:szCs w:val="24"/>
                <w:lang w:eastAsia="uk-UA"/>
              </w:rPr>
              <w:t>0 тис.</w:t>
            </w:r>
          </w:p>
          <w:p w14:paraId="2B98EED1" w14:textId="77777777" w:rsidR="002C34AF" w:rsidRPr="00DC32F2"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250EA42A"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3DBCA9BD"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p>
          <w:p w14:paraId="09C88045"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5</w:t>
            </w:r>
            <w:r w:rsidRPr="00DC32F2">
              <w:rPr>
                <w:rFonts w:ascii="Times New Roman" w:eastAsia="Times New Roman" w:hAnsi="Times New Roman" w:cs="Times New Roman"/>
                <w:color w:val="000000"/>
                <w:sz w:val="24"/>
                <w:szCs w:val="24"/>
                <w:lang w:eastAsia="uk-UA"/>
              </w:rPr>
              <w:t>0</w:t>
            </w:r>
          </w:p>
          <w:p w14:paraId="6BED8AEA" w14:textId="77777777" w:rsidR="00277C44" w:rsidRDefault="00277C44" w:rsidP="00277C44">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p>
          <w:p w14:paraId="12F72786" w14:textId="77777777" w:rsidR="002C34AF" w:rsidRDefault="00277C44" w:rsidP="00277C44">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2EB4048A"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F933"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Розширення світогляду студентів. </w:t>
            </w:r>
          </w:p>
        </w:tc>
      </w:tr>
      <w:tr w:rsidR="002C34AF" w:rsidRPr="00DC32F2" w14:paraId="6DBF688D" w14:textId="77777777" w:rsidTr="00277C44">
        <w:trPr>
          <w:trHeight w:val="376"/>
          <w:tblCellSpacing w:w="0" w:type="dxa"/>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8EA6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617F6"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proofErr w:type="spellStart"/>
            <w:r w:rsidRPr="00DC32F2">
              <w:rPr>
                <w:rFonts w:ascii="Times New Roman" w:eastAsia="Times New Roman" w:hAnsi="Times New Roman" w:cs="Times New Roman"/>
                <w:color w:val="000000"/>
                <w:sz w:val="24"/>
                <w:szCs w:val="24"/>
                <w:lang w:eastAsia="uk-UA"/>
              </w:rPr>
              <w:t>Позанавчальний</w:t>
            </w:r>
            <w:proofErr w:type="spellEnd"/>
            <w:r w:rsidRPr="00DC32F2">
              <w:rPr>
                <w:rFonts w:ascii="Times New Roman" w:eastAsia="Times New Roman" w:hAnsi="Times New Roman" w:cs="Times New Roman"/>
                <w:color w:val="000000"/>
                <w:sz w:val="24"/>
                <w:szCs w:val="24"/>
                <w:lang w:eastAsia="uk-UA"/>
              </w:rPr>
              <w:t xml:space="preserve"> процес</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21354" w14:textId="77777777" w:rsidR="002C34AF" w:rsidRPr="00DC32F2" w:rsidRDefault="002C34AF" w:rsidP="00C5087C">
            <w:pPr>
              <w:spacing w:after="0" w:line="240" w:lineRule="auto"/>
              <w:jc w:val="both"/>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Відрядження</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C6AFD" w14:textId="77777777" w:rsidR="002C34AF" w:rsidRPr="00DC32F2" w:rsidRDefault="002C34AF" w:rsidP="00C5087C">
            <w:pPr>
              <w:spacing w:after="0" w:line="240" w:lineRule="auto"/>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Протягом року</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F12DD9" w14:textId="77777777" w:rsidR="002C34AF" w:rsidRPr="00DC32F2" w:rsidRDefault="002C34AF" w:rsidP="002C34AF">
            <w:pPr>
              <w:tabs>
                <w:tab w:val="left" w:pos="-108"/>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Територіальний центр соціального обслуговування (надання соціальних послуг) міста Чорткова</w:t>
            </w:r>
          </w:p>
          <w:p w14:paraId="1778B1AE" w14:textId="77777777" w:rsidR="002C34AF" w:rsidRPr="00DC32F2" w:rsidRDefault="002C34AF" w:rsidP="00C5087C">
            <w:pPr>
              <w:tabs>
                <w:tab w:val="left" w:pos="-108"/>
              </w:tabs>
              <w:spacing w:after="0" w:line="240" w:lineRule="auto"/>
              <w:jc w:val="both"/>
              <w:rPr>
                <w:rFonts w:ascii="Times New Roman" w:eastAsia="Times New Roman" w:hAnsi="Times New Roman" w:cs="Times New Roman"/>
                <w:color w:val="000000"/>
                <w:sz w:val="24"/>
                <w:szCs w:val="24"/>
                <w:lang w:eastAsia="uk-UA"/>
              </w:rPr>
            </w:pPr>
          </w:p>
        </w:tc>
        <w:tc>
          <w:tcPr>
            <w:tcW w:w="1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451D81" w14:textId="77777777" w:rsidR="002C34AF" w:rsidRPr="00C43E67" w:rsidRDefault="002C34AF" w:rsidP="00C5087C">
            <w:pPr>
              <w:spacing w:after="0" w:line="240" w:lineRule="auto"/>
              <w:rPr>
                <w:rFonts w:ascii="Times New Roman" w:eastAsia="Times New Roman" w:hAnsi="Times New Roman" w:cs="Times New Roman"/>
                <w:color w:val="000000"/>
                <w:sz w:val="24"/>
                <w:szCs w:val="24"/>
                <w:lang w:eastAsia="uk-UA"/>
              </w:rPr>
            </w:pPr>
            <w:r w:rsidRPr="00C43E67">
              <w:rPr>
                <w:rFonts w:ascii="Times New Roman" w:hAnsi="Times New Roman" w:cs="Times New Roman"/>
                <w:sz w:val="24"/>
                <w:szCs w:val="24"/>
              </w:rPr>
              <w:t>Бюджет громади</w:t>
            </w:r>
          </w:p>
        </w:tc>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89A7AB" w14:textId="77777777" w:rsidR="002C34AF" w:rsidRPr="00DC32F2" w:rsidRDefault="002C34AF" w:rsidP="00C5087C">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20 </w:t>
            </w:r>
            <w:proofErr w:type="spellStart"/>
            <w:r w:rsidRPr="00DC32F2">
              <w:rPr>
                <w:rFonts w:ascii="Times New Roman" w:eastAsia="Times New Roman" w:hAnsi="Times New Roman" w:cs="Times New Roman"/>
                <w:color w:val="000000"/>
                <w:sz w:val="24"/>
                <w:szCs w:val="24"/>
                <w:lang w:eastAsia="uk-UA"/>
              </w:rPr>
              <w:t>тис.грн</w:t>
            </w:r>
            <w:proofErr w:type="spellEnd"/>
            <w:r w:rsidR="006B0E77">
              <w:rPr>
                <w:rFonts w:ascii="Times New Roman" w:eastAsia="Times New Roman" w:hAnsi="Times New Roman" w:cs="Times New Roman"/>
                <w:color w:val="000000"/>
                <w:sz w:val="24"/>
                <w:szCs w:val="24"/>
                <w:lang w:eastAsia="uk-UA"/>
              </w:rPr>
              <w:t>.</w:t>
            </w:r>
          </w:p>
        </w:tc>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05F221BE" w14:textId="77777777" w:rsidR="006B0E77" w:rsidRDefault="000F45EC"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002C34AF" w:rsidRPr="00DC32F2">
              <w:rPr>
                <w:rFonts w:ascii="Times New Roman" w:eastAsia="Times New Roman" w:hAnsi="Times New Roman" w:cs="Times New Roman"/>
                <w:color w:val="000000"/>
                <w:sz w:val="24"/>
                <w:szCs w:val="24"/>
                <w:lang w:eastAsia="uk-UA"/>
              </w:rPr>
              <w:t>0 тис</w:t>
            </w:r>
            <w:r w:rsidR="006B0E77">
              <w:rPr>
                <w:rFonts w:ascii="Times New Roman" w:eastAsia="Times New Roman" w:hAnsi="Times New Roman" w:cs="Times New Roman"/>
                <w:color w:val="000000"/>
                <w:sz w:val="24"/>
                <w:szCs w:val="24"/>
                <w:lang w:eastAsia="uk-UA"/>
              </w:rPr>
              <w:t>.</w:t>
            </w:r>
          </w:p>
          <w:p w14:paraId="3505289A" w14:textId="77777777" w:rsidR="002C34AF" w:rsidRPr="00DC32F2" w:rsidRDefault="006B0E77" w:rsidP="00C5087C">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tc>
        <w:tc>
          <w:tcPr>
            <w:tcW w:w="850" w:type="dxa"/>
            <w:tcBorders>
              <w:top w:val="single" w:sz="4" w:space="0" w:color="000000"/>
              <w:left w:val="single" w:sz="4" w:space="0" w:color="auto"/>
              <w:bottom w:val="single" w:sz="4" w:space="0" w:color="000000"/>
              <w:right w:val="single" w:sz="4" w:space="0" w:color="000000"/>
            </w:tcBorders>
            <w:vAlign w:val="center"/>
          </w:tcPr>
          <w:p w14:paraId="21F366BA"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11B8ABB0"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p>
          <w:p w14:paraId="749F48AA" w14:textId="77777777" w:rsidR="006B0E77" w:rsidRDefault="000F45EC" w:rsidP="006B0E77">
            <w:pPr>
              <w:spacing w:after="0" w:line="240" w:lineRule="auto"/>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w:t>
            </w:r>
            <w:r w:rsidR="006B0E77" w:rsidRPr="00DC32F2">
              <w:rPr>
                <w:rFonts w:ascii="Times New Roman" w:eastAsia="Times New Roman" w:hAnsi="Times New Roman" w:cs="Times New Roman"/>
                <w:color w:val="000000"/>
                <w:sz w:val="24"/>
                <w:szCs w:val="24"/>
                <w:lang w:eastAsia="uk-UA"/>
              </w:rPr>
              <w:t xml:space="preserve">0 </w:t>
            </w:r>
          </w:p>
          <w:p w14:paraId="1DB397C6" w14:textId="77777777" w:rsidR="006B0E77" w:rsidRDefault="006B0E77" w:rsidP="006B0E77">
            <w:pPr>
              <w:spacing w:after="0" w:line="240" w:lineRule="auto"/>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тис</w:t>
            </w:r>
            <w:r>
              <w:rPr>
                <w:rFonts w:ascii="Times New Roman" w:eastAsia="Times New Roman" w:hAnsi="Times New Roman" w:cs="Times New Roman"/>
                <w:color w:val="000000"/>
                <w:sz w:val="24"/>
                <w:szCs w:val="24"/>
                <w:lang w:eastAsia="uk-UA"/>
              </w:rPr>
              <w:t>.</w:t>
            </w:r>
          </w:p>
          <w:p w14:paraId="0DD23DB5" w14:textId="77777777" w:rsidR="002C34AF" w:rsidRDefault="006B0E77" w:rsidP="006B0E77">
            <w:pP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грн.</w:t>
            </w:r>
          </w:p>
          <w:p w14:paraId="5595F3C3" w14:textId="77777777" w:rsidR="002C34AF" w:rsidRPr="00DC32F2" w:rsidRDefault="002C34AF" w:rsidP="002C34AF">
            <w:pPr>
              <w:spacing w:after="0" w:line="240" w:lineRule="auto"/>
              <w:rPr>
                <w:rFonts w:ascii="Times New Roman" w:eastAsia="Times New Roman" w:hAnsi="Times New Roman" w:cs="Times New Roman"/>
                <w:color w:val="000000"/>
                <w:sz w:val="24"/>
                <w:szCs w:val="24"/>
                <w:lang w:eastAsia="uk-UA"/>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563B7" w14:textId="77777777" w:rsidR="002C34AF" w:rsidRPr="00DC32F2" w:rsidRDefault="002C34AF" w:rsidP="00C5087C">
            <w:pPr>
              <w:spacing w:after="0" w:line="240" w:lineRule="auto"/>
              <w:ind w:left="112" w:right="112"/>
              <w:jc w:val="center"/>
              <w:rPr>
                <w:rFonts w:ascii="Times New Roman" w:eastAsia="Times New Roman" w:hAnsi="Times New Roman" w:cs="Times New Roman"/>
                <w:color w:val="000000"/>
                <w:sz w:val="24"/>
                <w:szCs w:val="24"/>
                <w:lang w:eastAsia="uk-UA"/>
              </w:rPr>
            </w:pPr>
            <w:r w:rsidRPr="00DC32F2">
              <w:rPr>
                <w:rFonts w:ascii="Times New Roman" w:eastAsia="Times New Roman" w:hAnsi="Times New Roman" w:cs="Times New Roman"/>
                <w:color w:val="000000"/>
                <w:sz w:val="24"/>
                <w:szCs w:val="24"/>
                <w:lang w:eastAsia="uk-UA"/>
              </w:rPr>
              <w:t xml:space="preserve">Налагодження партнерських </w:t>
            </w:r>
            <w:proofErr w:type="spellStart"/>
            <w:r w:rsidRPr="00DC32F2">
              <w:rPr>
                <w:rFonts w:ascii="Times New Roman" w:eastAsia="Times New Roman" w:hAnsi="Times New Roman" w:cs="Times New Roman"/>
                <w:color w:val="000000"/>
                <w:sz w:val="24"/>
                <w:szCs w:val="24"/>
                <w:lang w:eastAsia="uk-UA"/>
              </w:rPr>
              <w:t>зв’язків</w:t>
            </w:r>
            <w:proofErr w:type="spellEnd"/>
            <w:r w:rsidRPr="00DC32F2">
              <w:rPr>
                <w:rFonts w:ascii="Times New Roman" w:eastAsia="Times New Roman" w:hAnsi="Times New Roman" w:cs="Times New Roman"/>
                <w:color w:val="000000"/>
                <w:sz w:val="24"/>
                <w:szCs w:val="24"/>
                <w:lang w:eastAsia="uk-UA"/>
              </w:rPr>
              <w:t xml:space="preserve"> Університету</w:t>
            </w:r>
          </w:p>
        </w:tc>
      </w:tr>
    </w:tbl>
    <w:p w14:paraId="631AD9D7" w14:textId="77777777" w:rsidR="00AA6A3D" w:rsidRDefault="00AA6A3D" w:rsidP="00CE05A7">
      <w:pPr>
        <w:rPr>
          <w:rFonts w:ascii="Times New Roman" w:hAnsi="Times New Roman" w:cs="Times New Roman"/>
          <w:sz w:val="24"/>
          <w:szCs w:val="24"/>
        </w:rPr>
        <w:sectPr w:rsidR="00AA6A3D" w:rsidSect="00AA6A3D">
          <w:pgSz w:w="16838" w:h="11906" w:orient="landscape"/>
          <w:pgMar w:top="850" w:right="850" w:bottom="1417" w:left="850" w:header="708" w:footer="708" w:gutter="0"/>
          <w:cols w:space="708"/>
          <w:docGrid w:linePitch="360"/>
        </w:sectPr>
      </w:pPr>
    </w:p>
    <w:p w14:paraId="1823E73F" w14:textId="77777777" w:rsidR="00AA6A3D" w:rsidRPr="00691CD6" w:rsidRDefault="00691CD6" w:rsidP="00691CD6">
      <w:pPr>
        <w:spacing w:line="240" w:lineRule="auto"/>
        <w:ind w:firstLine="709"/>
        <w:contextualSpacing/>
        <w:rPr>
          <w:rFonts w:ascii="Times New Roman" w:hAnsi="Times New Roman" w:cs="Times New Roman"/>
          <w:b/>
          <w:sz w:val="28"/>
          <w:szCs w:val="28"/>
        </w:rPr>
      </w:pPr>
      <w:bookmarkStart w:id="1" w:name="_Hlk150505295"/>
      <w:r>
        <w:rPr>
          <w:rFonts w:ascii="Times New Roman" w:hAnsi="Times New Roman" w:cs="Times New Roman"/>
          <w:b/>
          <w:sz w:val="28"/>
          <w:szCs w:val="28"/>
        </w:rPr>
        <w:lastRenderedPageBreak/>
        <w:t xml:space="preserve">   </w:t>
      </w:r>
      <w:r>
        <w:rPr>
          <w:rFonts w:ascii="Times New Roman" w:hAnsi="Times New Roman" w:cs="Times New Roman"/>
          <w:b/>
          <w:sz w:val="28"/>
          <w:szCs w:val="28"/>
          <w:lang w:val="en-US"/>
        </w:rPr>
        <w:t>VI</w:t>
      </w:r>
      <w:r w:rsidRPr="00691CD6">
        <w:rPr>
          <w:rFonts w:ascii="Times New Roman" w:hAnsi="Times New Roman" w:cs="Times New Roman"/>
          <w:b/>
          <w:sz w:val="28"/>
          <w:szCs w:val="28"/>
          <w:lang w:val="ru-RU"/>
        </w:rPr>
        <w:t xml:space="preserve">. </w:t>
      </w:r>
      <w:r>
        <w:rPr>
          <w:rFonts w:ascii="Times New Roman" w:hAnsi="Times New Roman" w:cs="Times New Roman"/>
          <w:b/>
          <w:sz w:val="28"/>
          <w:szCs w:val="28"/>
        </w:rPr>
        <w:t>Очікувані результати та ефективність програми</w:t>
      </w:r>
    </w:p>
    <w:p w14:paraId="346B2312" w14:textId="77777777" w:rsidR="00691CD6" w:rsidRPr="00691CD6" w:rsidRDefault="00691CD6" w:rsidP="00736F00">
      <w:pPr>
        <w:spacing w:line="240" w:lineRule="auto"/>
        <w:ind w:firstLine="709"/>
        <w:contextualSpacing/>
        <w:jc w:val="center"/>
        <w:rPr>
          <w:rFonts w:ascii="Times New Roman" w:hAnsi="Times New Roman" w:cs="Times New Roman"/>
          <w:b/>
          <w:sz w:val="28"/>
          <w:szCs w:val="28"/>
          <w:lang w:val="ru-RU"/>
        </w:rPr>
      </w:pPr>
    </w:p>
    <w:p w14:paraId="0D2D3273" w14:textId="77777777" w:rsidR="00E36D04" w:rsidRDefault="00E36D04" w:rsidP="003B52BF">
      <w:pPr>
        <w:pStyle w:val="a9"/>
        <w:spacing w:line="240" w:lineRule="auto"/>
        <w:jc w:val="both"/>
        <w:rPr>
          <w:rFonts w:ascii="Times New Roman" w:hAnsi="Times New Roman" w:cs="Times New Roman"/>
          <w:sz w:val="28"/>
          <w:szCs w:val="28"/>
        </w:rPr>
      </w:pPr>
      <w:r>
        <w:rPr>
          <w:rFonts w:ascii="Times New Roman" w:hAnsi="Times New Roman" w:cs="Times New Roman"/>
          <w:sz w:val="28"/>
          <w:szCs w:val="28"/>
        </w:rPr>
        <w:t>Виконання програми дасть змогу:</w:t>
      </w:r>
    </w:p>
    <w:p w14:paraId="19F50F24"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п</w:t>
      </w:r>
      <w:r w:rsidR="00166FEB">
        <w:rPr>
          <w:rFonts w:ascii="Times New Roman" w:hAnsi="Times New Roman" w:cs="Times New Roman"/>
          <w:sz w:val="28"/>
          <w:szCs w:val="28"/>
        </w:rPr>
        <w:t>ротидія</w:t>
      </w:r>
      <w:r>
        <w:rPr>
          <w:rFonts w:ascii="Times New Roman" w:hAnsi="Times New Roman" w:cs="Times New Roman"/>
          <w:sz w:val="28"/>
          <w:szCs w:val="28"/>
        </w:rPr>
        <w:t>ти</w:t>
      </w:r>
      <w:r w:rsidR="00166FEB">
        <w:rPr>
          <w:rFonts w:ascii="Times New Roman" w:hAnsi="Times New Roman" w:cs="Times New Roman"/>
          <w:sz w:val="28"/>
          <w:szCs w:val="28"/>
        </w:rPr>
        <w:t xml:space="preserve"> процесу старіння та сприяння у </w:t>
      </w:r>
      <w:r>
        <w:rPr>
          <w:rFonts w:ascii="Times New Roman" w:hAnsi="Times New Roman" w:cs="Times New Roman"/>
          <w:sz w:val="28"/>
          <w:szCs w:val="28"/>
        </w:rPr>
        <w:t>подоланню його негативних ознак;</w:t>
      </w:r>
    </w:p>
    <w:p w14:paraId="695295BE"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сприяти розумовій, психологічній, фізичній</w:t>
      </w:r>
      <w:r w:rsidR="00166FEB">
        <w:rPr>
          <w:rFonts w:ascii="Times New Roman" w:hAnsi="Times New Roman" w:cs="Times New Roman"/>
          <w:sz w:val="28"/>
          <w:szCs w:val="28"/>
        </w:rPr>
        <w:t xml:space="preserve"> та соці</w:t>
      </w:r>
      <w:r>
        <w:rPr>
          <w:rFonts w:ascii="Times New Roman" w:hAnsi="Times New Roman" w:cs="Times New Roman"/>
          <w:sz w:val="28"/>
          <w:szCs w:val="28"/>
        </w:rPr>
        <w:t>альній активності;</w:t>
      </w:r>
    </w:p>
    <w:p w14:paraId="204786AC" w14:textId="77777777" w:rsidR="00166FEB" w:rsidRDefault="00E36D04"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залученні</w:t>
      </w:r>
      <w:r w:rsidR="00166FEB">
        <w:rPr>
          <w:rFonts w:ascii="Times New Roman" w:hAnsi="Times New Roman" w:cs="Times New Roman"/>
          <w:sz w:val="28"/>
          <w:szCs w:val="28"/>
        </w:rPr>
        <w:t xml:space="preserve"> літніх осіб</w:t>
      </w:r>
      <w:r>
        <w:rPr>
          <w:rFonts w:ascii="Times New Roman" w:hAnsi="Times New Roman" w:cs="Times New Roman"/>
          <w:sz w:val="28"/>
          <w:szCs w:val="28"/>
        </w:rPr>
        <w:t xml:space="preserve"> до участі у громадському житті;</w:t>
      </w:r>
    </w:p>
    <w:p w14:paraId="7306367E"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09037B">
        <w:rPr>
          <w:rFonts w:ascii="Times New Roman" w:hAnsi="Times New Roman" w:cs="Times New Roman"/>
          <w:sz w:val="28"/>
          <w:szCs w:val="28"/>
        </w:rPr>
        <w:t>прияти  подоланню</w:t>
      </w:r>
      <w:r w:rsidR="00166FEB">
        <w:rPr>
          <w:rFonts w:ascii="Times New Roman" w:hAnsi="Times New Roman" w:cs="Times New Roman"/>
          <w:sz w:val="28"/>
          <w:szCs w:val="28"/>
        </w:rPr>
        <w:t xml:space="preserve"> песимістичних настрої</w:t>
      </w:r>
      <w:r>
        <w:rPr>
          <w:rFonts w:ascii="Times New Roman" w:hAnsi="Times New Roman" w:cs="Times New Roman"/>
          <w:sz w:val="28"/>
          <w:szCs w:val="28"/>
        </w:rPr>
        <w:t>в, підвищення інтересу до життя;</w:t>
      </w:r>
    </w:p>
    <w:p w14:paraId="506580F3" w14:textId="77777777" w:rsidR="00166FEB" w:rsidRPr="0009037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н</w:t>
      </w:r>
      <w:r w:rsidR="00045EA5">
        <w:rPr>
          <w:rFonts w:ascii="Times New Roman" w:hAnsi="Times New Roman" w:cs="Times New Roman"/>
          <w:sz w:val="28"/>
          <w:szCs w:val="28"/>
        </w:rPr>
        <w:t>адавати допомогу</w:t>
      </w:r>
      <w:r w:rsidR="00166FEB">
        <w:rPr>
          <w:rFonts w:ascii="Times New Roman" w:hAnsi="Times New Roman" w:cs="Times New Roman"/>
          <w:sz w:val="28"/>
          <w:szCs w:val="28"/>
        </w:rPr>
        <w:t xml:space="preserve"> в адаптації до сучасного життя та його подальшої </w:t>
      </w:r>
      <w:proofErr w:type="spellStart"/>
      <w:r>
        <w:rPr>
          <w:rFonts w:ascii="Times New Roman" w:hAnsi="Times New Roman" w:cs="Times New Roman"/>
          <w:sz w:val="28"/>
          <w:szCs w:val="28"/>
        </w:rPr>
        <w:t>діджиталізації</w:t>
      </w:r>
      <w:proofErr w:type="spellEnd"/>
      <w:r>
        <w:rPr>
          <w:rFonts w:ascii="Times New Roman" w:hAnsi="Times New Roman" w:cs="Times New Roman"/>
          <w:sz w:val="28"/>
          <w:szCs w:val="28"/>
        </w:rPr>
        <w:t>;</w:t>
      </w:r>
    </w:p>
    <w:p w14:paraId="6110C9CF"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62561">
        <w:rPr>
          <w:rFonts w:ascii="Times New Roman" w:hAnsi="Times New Roman" w:cs="Times New Roman"/>
          <w:sz w:val="28"/>
          <w:szCs w:val="28"/>
        </w:rPr>
        <w:t>о</w:t>
      </w:r>
      <w:r w:rsidR="00045EA5">
        <w:rPr>
          <w:rFonts w:ascii="Times New Roman" w:hAnsi="Times New Roman" w:cs="Times New Roman"/>
          <w:sz w:val="28"/>
          <w:szCs w:val="28"/>
        </w:rPr>
        <w:t>рганізовувати вільний час</w:t>
      </w:r>
      <w:r w:rsidR="00166FEB">
        <w:rPr>
          <w:rFonts w:ascii="Times New Roman" w:hAnsi="Times New Roman" w:cs="Times New Roman"/>
          <w:sz w:val="28"/>
          <w:szCs w:val="28"/>
        </w:rPr>
        <w:t xml:space="preserve"> </w:t>
      </w:r>
      <w:r w:rsidR="00045EA5">
        <w:rPr>
          <w:rFonts w:ascii="Times New Roman" w:hAnsi="Times New Roman" w:cs="Times New Roman"/>
          <w:sz w:val="28"/>
          <w:szCs w:val="28"/>
        </w:rPr>
        <w:t>та пропагувати</w:t>
      </w:r>
      <w:r w:rsidR="00166FEB">
        <w:rPr>
          <w:rFonts w:ascii="Times New Roman" w:hAnsi="Times New Roman" w:cs="Times New Roman"/>
          <w:sz w:val="28"/>
          <w:szCs w:val="28"/>
        </w:rPr>
        <w:t xml:space="preserve"> актив</w:t>
      </w:r>
      <w:r w:rsidR="00045EA5">
        <w:rPr>
          <w:rFonts w:ascii="Times New Roman" w:hAnsi="Times New Roman" w:cs="Times New Roman"/>
          <w:sz w:val="28"/>
          <w:szCs w:val="28"/>
        </w:rPr>
        <w:t>ний спосіб</w:t>
      </w:r>
      <w:r w:rsidR="00F62561">
        <w:rPr>
          <w:rFonts w:ascii="Times New Roman" w:hAnsi="Times New Roman" w:cs="Times New Roman"/>
          <w:sz w:val="28"/>
          <w:szCs w:val="28"/>
        </w:rPr>
        <w:t xml:space="preserve"> життя і відпочинку;</w:t>
      </w:r>
    </w:p>
    <w:p w14:paraId="5C1AFABD" w14:textId="77777777" w:rsidR="00166FEB" w:rsidRDefault="0009037B"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00F62561">
        <w:rPr>
          <w:rFonts w:ascii="Times New Roman" w:hAnsi="Times New Roman" w:cs="Times New Roman"/>
          <w:sz w:val="28"/>
          <w:szCs w:val="28"/>
        </w:rPr>
        <w:t>розширенні</w:t>
      </w:r>
      <w:r w:rsidR="00166FEB">
        <w:rPr>
          <w:rFonts w:ascii="Times New Roman" w:hAnsi="Times New Roman" w:cs="Times New Roman"/>
          <w:sz w:val="28"/>
          <w:szCs w:val="28"/>
        </w:rPr>
        <w:t xml:space="preserve"> світогляду людей старшого віку задля урізноманітнення життя та збере</w:t>
      </w:r>
      <w:r w:rsidR="00F62561">
        <w:rPr>
          <w:rFonts w:ascii="Times New Roman" w:hAnsi="Times New Roman" w:cs="Times New Roman"/>
          <w:sz w:val="28"/>
          <w:szCs w:val="28"/>
        </w:rPr>
        <w:t>ження активної життєвої позиції;</w:t>
      </w:r>
    </w:p>
    <w:p w14:paraId="12121E1F" w14:textId="77777777" w:rsidR="00166FEB"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D01F2A">
        <w:rPr>
          <w:rFonts w:ascii="Times New Roman" w:hAnsi="Times New Roman" w:cs="Times New Roman"/>
          <w:sz w:val="28"/>
          <w:szCs w:val="28"/>
        </w:rPr>
        <w:t>творювати нові соціальні зв’язки, розширювати</w:t>
      </w:r>
      <w:r w:rsidR="00166FEB">
        <w:rPr>
          <w:rFonts w:ascii="Times New Roman" w:hAnsi="Times New Roman" w:cs="Times New Roman"/>
          <w:sz w:val="28"/>
          <w:szCs w:val="28"/>
        </w:rPr>
        <w:t xml:space="preserve"> кола живого позитивного спілкування</w:t>
      </w:r>
      <w:r>
        <w:rPr>
          <w:rFonts w:ascii="Times New Roman" w:hAnsi="Times New Roman" w:cs="Times New Roman"/>
          <w:sz w:val="28"/>
          <w:szCs w:val="28"/>
        </w:rPr>
        <w:t>;</w:t>
      </w:r>
    </w:p>
    <w:p w14:paraId="5C1A4F98" w14:textId="77777777" w:rsidR="00166FEB" w:rsidRPr="00465F2D" w:rsidRDefault="00F62561" w:rsidP="003B52BF">
      <w:pPr>
        <w:pStyle w:val="a9"/>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с</w:t>
      </w:r>
      <w:r w:rsidR="00166FEB">
        <w:rPr>
          <w:rFonts w:ascii="Times New Roman" w:hAnsi="Times New Roman" w:cs="Times New Roman"/>
          <w:sz w:val="28"/>
          <w:szCs w:val="28"/>
        </w:rPr>
        <w:t>твор</w:t>
      </w:r>
      <w:r w:rsidR="00D01F2A">
        <w:rPr>
          <w:rFonts w:ascii="Times New Roman" w:hAnsi="Times New Roman" w:cs="Times New Roman"/>
          <w:sz w:val="28"/>
          <w:szCs w:val="28"/>
        </w:rPr>
        <w:t>ювати</w:t>
      </w:r>
      <w:r>
        <w:rPr>
          <w:rFonts w:ascii="Times New Roman" w:hAnsi="Times New Roman" w:cs="Times New Roman"/>
          <w:sz w:val="28"/>
          <w:szCs w:val="28"/>
        </w:rPr>
        <w:t xml:space="preserve"> та </w:t>
      </w:r>
      <w:r w:rsidR="00D01F2A">
        <w:rPr>
          <w:rFonts w:ascii="Times New Roman" w:hAnsi="Times New Roman" w:cs="Times New Roman"/>
          <w:sz w:val="28"/>
          <w:szCs w:val="28"/>
        </w:rPr>
        <w:t xml:space="preserve">у </w:t>
      </w:r>
      <w:r>
        <w:rPr>
          <w:rFonts w:ascii="Times New Roman" w:hAnsi="Times New Roman" w:cs="Times New Roman"/>
          <w:sz w:val="28"/>
          <w:szCs w:val="28"/>
        </w:rPr>
        <w:t>подальшому</w:t>
      </w:r>
      <w:r w:rsidR="00D01F2A">
        <w:rPr>
          <w:rFonts w:ascii="Times New Roman" w:hAnsi="Times New Roman" w:cs="Times New Roman"/>
          <w:sz w:val="28"/>
          <w:szCs w:val="28"/>
        </w:rPr>
        <w:t xml:space="preserve"> розширювати </w:t>
      </w:r>
      <w:r w:rsidR="00166FEB">
        <w:rPr>
          <w:rFonts w:ascii="Times New Roman" w:hAnsi="Times New Roman" w:cs="Times New Roman"/>
          <w:sz w:val="28"/>
          <w:szCs w:val="28"/>
        </w:rPr>
        <w:t xml:space="preserve"> мотивації для навчання в аудит</w:t>
      </w:r>
      <w:r>
        <w:rPr>
          <w:rFonts w:ascii="Times New Roman" w:hAnsi="Times New Roman" w:cs="Times New Roman"/>
          <w:sz w:val="28"/>
          <w:szCs w:val="28"/>
        </w:rPr>
        <w:t>оріях Університету народної освіти</w:t>
      </w:r>
      <w:r w:rsidR="00166FEB">
        <w:rPr>
          <w:rFonts w:ascii="Times New Roman" w:hAnsi="Times New Roman" w:cs="Times New Roman"/>
          <w:sz w:val="28"/>
          <w:szCs w:val="28"/>
        </w:rPr>
        <w:t xml:space="preserve"> та поза ними.</w:t>
      </w:r>
    </w:p>
    <w:p w14:paraId="786C6D3B" w14:textId="77777777" w:rsidR="00691CD6" w:rsidRPr="00166FEB" w:rsidRDefault="00691CD6" w:rsidP="003B52BF">
      <w:pPr>
        <w:spacing w:line="240" w:lineRule="auto"/>
        <w:ind w:firstLine="709"/>
        <w:contextualSpacing/>
        <w:jc w:val="both"/>
        <w:rPr>
          <w:rFonts w:ascii="Times New Roman" w:hAnsi="Times New Roman" w:cs="Times New Roman"/>
          <w:b/>
          <w:sz w:val="28"/>
          <w:szCs w:val="28"/>
        </w:rPr>
      </w:pPr>
    </w:p>
    <w:p w14:paraId="72A769AA" w14:textId="77777777" w:rsidR="00736F00" w:rsidRDefault="00166FEB" w:rsidP="00166FEB">
      <w:pPr>
        <w:spacing w:line="240" w:lineRule="auto"/>
        <w:contextualSpacing/>
        <w:rPr>
          <w:rFonts w:ascii="Times New Roman" w:hAnsi="Times New Roman" w:cs="Times New Roman"/>
          <w:b/>
          <w:sz w:val="28"/>
          <w:szCs w:val="28"/>
        </w:rPr>
      </w:pPr>
      <w:r>
        <w:rPr>
          <w:rFonts w:ascii="Times New Roman" w:hAnsi="Times New Roman" w:cs="Times New Roman"/>
          <w:b/>
          <w:sz w:val="28"/>
          <w:szCs w:val="28"/>
          <w:lang w:val="ru-RU"/>
        </w:rPr>
        <w:t xml:space="preserve">              </w:t>
      </w:r>
      <w:r w:rsidR="00736F00">
        <w:rPr>
          <w:rFonts w:ascii="Times New Roman" w:hAnsi="Times New Roman" w:cs="Times New Roman"/>
          <w:b/>
          <w:sz w:val="28"/>
          <w:szCs w:val="28"/>
          <w:lang w:val="en-US"/>
        </w:rPr>
        <w:t>V</w:t>
      </w:r>
      <w:r w:rsidR="00CA2014">
        <w:rPr>
          <w:rFonts w:ascii="Times New Roman" w:hAnsi="Times New Roman" w:cs="Times New Roman"/>
          <w:b/>
          <w:sz w:val="28"/>
          <w:szCs w:val="28"/>
        </w:rPr>
        <w:t>І</w:t>
      </w:r>
      <w:r w:rsidR="00813DE4">
        <w:rPr>
          <w:rFonts w:ascii="Times New Roman" w:hAnsi="Times New Roman" w:cs="Times New Roman"/>
          <w:b/>
          <w:sz w:val="28"/>
          <w:szCs w:val="28"/>
        </w:rPr>
        <w:t>І</w:t>
      </w:r>
      <w:r w:rsidR="00736F00">
        <w:rPr>
          <w:rFonts w:ascii="Times New Roman" w:hAnsi="Times New Roman" w:cs="Times New Roman"/>
          <w:b/>
          <w:sz w:val="28"/>
          <w:szCs w:val="28"/>
        </w:rPr>
        <w:t xml:space="preserve">. </w:t>
      </w:r>
      <w:bookmarkEnd w:id="1"/>
      <w:r w:rsidR="001A7ADC">
        <w:rPr>
          <w:rFonts w:ascii="Times New Roman" w:hAnsi="Times New Roman" w:cs="Times New Roman"/>
          <w:b/>
          <w:sz w:val="28"/>
          <w:szCs w:val="28"/>
        </w:rPr>
        <w:t>Координація та контроль за</w:t>
      </w:r>
      <w:r w:rsidR="003F4B04">
        <w:rPr>
          <w:rFonts w:ascii="Times New Roman" w:hAnsi="Times New Roman" w:cs="Times New Roman"/>
          <w:b/>
          <w:sz w:val="28"/>
          <w:szCs w:val="28"/>
        </w:rPr>
        <w:t xml:space="preserve"> </w:t>
      </w:r>
      <w:r w:rsidR="001A7ADC">
        <w:rPr>
          <w:rFonts w:ascii="Times New Roman" w:hAnsi="Times New Roman" w:cs="Times New Roman"/>
          <w:b/>
          <w:sz w:val="28"/>
          <w:szCs w:val="28"/>
        </w:rPr>
        <w:t>ходом виконання програми</w:t>
      </w:r>
    </w:p>
    <w:p w14:paraId="1B8D9B11" w14:textId="77777777" w:rsidR="00F3189A" w:rsidRDefault="00F3189A" w:rsidP="00736F00">
      <w:pPr>
        <w:spacing w:line="240" w:lineRule="auto"/>
        <w:ind w:firstLine="709"/>
        <w:contextualSpacing/>
        <w:jc w:val="center"/>
        <w:rPr>
          <w:rFonts w:ascii="Times New Roman" w:hAnsi="Times New Roman" w:cs="Times New Roman"/>
          <w:b/>
          <w:sz w:val="28"/>
          <w:szCs w:val="28"/>
        </w:rPr>
      </w:pPr>
    </w:p>
    <w:p w14:paraId="22829BD7" w14:textId="77777777" w:rsidR="009C6F30" w:rsidRDefault="00736F00" w:rsidP="00736F00">
      <w:pPr>
        <w:spacing w:line="240" w:lineRule="auto"/>
        <w:ind w:firstLine="709"/>
        <w:contextualSpacing/>
        <w:jc w:val="both"/>
        <w:rPr>
          <w:rFonts w:ascii="Times New Roman" w:hAnsi="Times New Roman" w:cs="Times New Roman"/>
          <w:sz w:val="28"/>
          <w:szCs w:val="28"/>
        </w:rPr>
      </w:pPr>
      <w:r w:rsidRPr="009C6F30">
        <w:rPr>
          <w:rFonts w:ascii="Times New Roman" w:hAnsi="Times New Roman" w:cs="Times New Roman"/>
          <w:sz w:val="28"/>
          <w:szCs w:val="28"/>
        </w:rPr>
        <w:t xml:space="preserve">Безпосередня організація реалізації Програми і контроль за виконанням положень Програми покладається на </w:t>
      </w:r>
      <w:r w:rsidR="002D20C3">
        <w:rPr>
          <w:rFonts w:ascii="Times New Roman" w:hAnsi="Times New Roman" w:cs="Times New Roman"/>
          <w:sz w:val="28"/>
          <w:szCs w:val="28"/>
        </w:rPr>
        <w:t>Територіальний центр соціального обслуговування (надання соціальних послуг) міста Чорткова.</w:t>
      </w:r>
    </w:p>
    <w:p w14:paraId="07A15795" w14:textId="77777777" w:rsidR="009E0A2F" w:rsidRDefault="009C6F30" w:rsidP="009E0A2F">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разі необхідності зміни та доповнення до Програми вносяться за поданням</w:t>
      </w:r>
      <w:r w:rsidR="009E0A2F">
        <w:rPr>
          <w:rFonts w:ascii="Times New Roman" w:hAnsi="Times New Roman" w:cs="Times New Roman"/>
          <w:sz w:val="28"/>
          <w:szCs w:val="28"/>
        </w:rPr>
        <w:t xml:space="preserve"> Територіального центру соціального обслуговування (надання соціальних послуг) міста Чорткова.</w:t>
      </w:r>
    </w:p>
    <w:p w14:paraId="53A9A5C0" w14:textId="77777777" w:rsidR="00736F00" w:rsidRDefault="009C6F30" w:rsidP="00736F00">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17387">
        <w:rPr>
          <w:rFonts w:ascii="Times New Roman" w:hAnsi="Times New Roman" w:cs="Times New Roman"/>
          <w:sz w:val="28"/>
          <w:szCs w:val="28"/>
        </w:rPr>
        <w:t>.</w:t>
      </w:r>
    </w:p>
    <w:p w14:paraId="2E48A08D" w14:textId="77777777" w:rsidR="00017387" w:rsidRDefault="00017387" w:rsidP="00736F00">
      <w:pPr>
        <w:spacing w:line="240" w:lineRule="auto"/>
        <w:ind w:firstLine="709"/>
        <w:contextualSpacing/>
        <w:jc w:val="both"/>
        <w:rPr>
          <w:rFonts w:ascii="Times New Roman" w:hAnsi="Times New Roman" w:cs="Times New Roman"/>
          <w:sz w:val="28"/>
          <w:szCs w:val="28"/>
        </w:rPr>
      </w:pPr>
    </w:p>
    <w:p w14:paraId="334406FB" w14:textId="77777777" w:rsidR="00D87A5B" w:rsidRDefault="00D87A5B"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Керуюча справами </w:t>
      </w:r>
    </w:p>
    <w:p w14:paraId="53CCA925" w14:textId="77777777" w:rsidR="00017387" w:rsidRPr="00813DE4" w:rsidRDefault="00D87A5B" w:rsidP="00017387">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виконавчого комітету</w:t>
      </w:r>
      <w:r w:rsidR="00017387" w:rsidRPr="00813DE4">
        <w:rPr>
          <w:rFonts w:ascii="Times New Roman" w:hAnsi="Times New Roman" w:cs="Times New Roman"/>
          <w:b/>
          <w:bCs/>
          <w:sz w:val="28"/>
          <w:szCs w:val="28"/>
        </w:rPr>
        <w:t xml:space="preserve">              </w:t>
      </w:r>
      <w:r w:rsidR="00120D0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120D03">
        <w:rPr>
          <w:rFonts w:ascii="Times New Roman" w:hAnsi="Times New Roman" w:cs="Times New Roman"/>
          <w:b/>
          <w:bCs/>
          <w:sz w:val="28"/>
          <w:szCs w:val="28"/>
        </w:rPr>
        <w:t xml:space="preserve"> </w:t>
      </w:r>
      <w:r>
        <w:rPr>
          <w:rFonts w:ascii="Times New Roman" w:hAnsi="Times New Roman" w:cs="Times New Roman"/>
          <w:b/>
          <w:bCs/>
          <w:sz w:val="28"/>
          <w:szCs w:val="28"/>
        </w:rPr>
        <w:t>Ольга ЧЕРЕМШИНСЬКА</w:t>
      </w:r>
      <w:r w:rsidR="00120D03">
        <w:rPr>
          <w:rFonts w:ascii="Times New Roman" w:hAnsi="Times New Roman" w:cs="Times New Roman"/>
          <w:b/>
          <w:bCs/>
          <w:sz w:val="28"/>
          <w:szCs w:val="28"/>
        </w:rPr>
        <w:t xml:space="preserve">                                    </w:t>
      </w:r>
      <w:r w:rsidR="00017387" w:rsidRPr="00813DE4">
        <w:rPr>
          <w:rFonts w:ascii="Times New Roman" w:hAnsi="Times New Roman" w:cs="Times New Roman"/>
          <w:b/>
          <w:bCs/>
          <w:sz w:val="28"/>
          <w:szCs w:val="28"/>
        </w:rPr>
        <w:t xml:space="preserve"> </w:t>
      </w:r>
    </w:p>
    <w:sectPr w:rsidR="00017387" w:rsidRPr="00813DE4" w:rsidSect="00AA6A3D">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9434" w14:textId="77777777" w:rsidR="00DF5DE5" w:rsidRDefault="00DF5DE5" w:rsidP="0000734D">
      <w:pPr>
        <w:spacing w:after="0" w:line="240" w:lineRule="auto"/>
      </w:pPr>
      <w:r>
        <w:separator/>
      </w:r>
    </w:p>
  </w:endnote>
  <w:endnote w:type="continuationSeparator" w:id="0">
    <w:p w14:paraId="2F53B140" w14:textId="77777777" w:rsidR="00DF5DE5" w:rsidRDefault="00DF5DE5" w:rsidP="0000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8611"/>
      <w:docPartObj>
        <w:docPartGallery w:val="Page Numbers (Bottom of Page)"/>
        <w:docPartUnique/>
      </w:docPartObj>
    </w:sdtPr>
    <w:sdtContent>
      <w:p w14:paraId="29B80ADD" w14:textId="77777777" w:rsidR="00C5087C" w:rsidRDefault="004F20A4" w:rsidP="00813DE4">
        <w:pPr>
          <w:pStyle w:val="a7"/>
        </w:pPr>
        <w:r>
          <w:fldChar w:fldCharType="begin"/>
        </w:r>
        <w:r>
          <w:instrText xml:space="preserve"> PAGE   \* MERGEFORMAT </w:instrText>
        </w:r>
        <w:r>
          <w:fldChar w:fldCharType="separate"/>
        </w:r>
        <w:r>
          <w:rPr>
            <w:noProof/>
          </w:rPr>
          <w:t>2</w:t>
        </w:r>
        <w:r>
          <w:rPr>
            <w:noProof/>
          </w:rPr>
          <w:fldChar w:fldCharType="end"/>
        </w:r>
      </w:p>
    </w:sdtContent>
  </w:sdt>
  <w:p w14:paraId="1485867F" w14:textId="77777777" w:rsidR="00C5087C" w:rsidRDefault="00C508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18B1" w14:textId="77777777" w:rsidR="00DF5DE5" w:rsidRDefault="00DF5DE5" w:rsidP="0000734D">
      <w:pPr>
        <w:spacing w:after="0" w:line="240" w:lineRule="auto"/>
      </w:pPr>
      <w:r>
        <w:separator/>
      </w:r>
    </w:p>
  </w:footnote>
  <w:footnote w:type="continuationSeparator" w:id="0">
    <w:p w14:paraId="4725E38F" w14:textId="77777777" w:rsidR="00DF5DE5" w:rsidRDefault="00DF5DE5" w:rsidP="00007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71DD"/>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1D55684"/>
    <w:multiLevelType w:val="hybridMultilevel"/>
    <w:tmpl w:val="0542205A"/>
    <w:lvl w:ilvl="0" w:tplc="96A49860">
      <w:start w:val="1"/>
      <w:numFmt w:val="decimal"/>
      <w:lvlText w:val="%1."/>
      <w:lvlJc w:val="left"/>
      <w:pPr>
        <w:ind w:left="720" w:hanging="360"/>
      </w:pPr>
      <w:rPr>
        <w:rFonts w:hint="default"/>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CBD3DBA"/>
    <w:multiLevelType w:val="multilevel"/>
    <w:tmpl w:val="9A6C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E6E1B"/>
    <w:multiLevelType w:val="hybridMultilevel"/>
    <w:tmpl w:val="7FB0FA42"/>
    <w:lvl w:ilvl="0" w:tplc="A7501D0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4137442">
    <w:abstractNumId w:val="3"/>
  </w:num>
  <w:num w:numId="2" w16cid:durableId="1417939152">
    <w:abstractNumId w:val="1"/>
  </w:num>
  <w:num w:numId="3" w16cid:durableId="556555622">
    <w:abstractNumId w:val="0"/>
  </w:num>
  <w:num w:numId="4" w16cid:durableId="1711299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65"/>
    <w:rsid w:val="000018D3"/>
    <w:rsid w:val="00003B70"/>
    <w:rsid w:val="0000734D"/>
    <w:rsid w:val="00017387"/>
    <w:rsid w:val="00032F48"/>
    <w:rsid w:val="00042A7D"/>
    <w:rsid w:val="000438C2"/>
    <w:rsid w:val="00045EA5"/>
    <w:rsid w:val="00062616"/>
    <w:rsid w:val="000711E5"/>
    <w:rsid w:val="000712B7"/>
    <w:rsid w:val="00080AC0"/>
    <w:rsid w:val="00080CD5"/>
    <w:rsid w:val="00081B65"/>
    <w:rsid w:val="0009037B"/>
    <w:rsid w:val="000B421A"/>
    <w:rsid w:val="000B4CD1"/>
    <w:rsid w:val="000C0ADB"/>
    <w:rsid w:val="000F45EC"/>
    <w:rsid w:val="001036B2"/>
    <w:rsid w:val="00104572"/>
    <w:rsid w:val="0011051A"/>
    <w:rsid w:val="00120D03"/>
    <w:rsid w:val="00127B7F"/>
    <w:rsid w:val="00152D9A"/>
    <w:rsid w:val="00161E89"/>
    <w:rsid w:val="00166FEB"/>
    <w:rsid w:val="00181D44"/>
    <w:rsid w:val="001A7ADC"/>
    <w:rsid w:val="001B04B7"/>
    <w:rsid w:val="001B5DE6"/>
    <w:rsid w:val="001C3AF7"/>
    <w:rsid w:val="001E6ED5"/>
    <w:rsid w:val="001F1430"/>
    <w:rsid w:val="002450BF"/>
    <w:rsid w:val="002526A7"/>
    <w:rsid w:val="0025604C"/>
    <w:rsid w:val="00260F68"/>
    <w:rsid w:val="00263C7C"/>
    <w:rsid w:val="00266DB5"/>
    <w:rsid w:val="002751CC"/>
    <w:rsid w:val="00277C44"/>
    <w:rsid w:val="002818B4"/>
    <w:rsid w:val="002A0D3B"/>
    <w:rsid w:val="002A7E95"/>
    <w:rsid w:val="002B6D4E"/>
    <w:rsid w:val="002C34AF"/>
    <w:rsid w:val="002D20C3"/>
    <w:rsid w:val="002E5ECA"/>
    <w:rsid w:val="00320834"/>
    <w:rsid w:val="00333A84"/>
    <w:rsid w:val="003374B8"/>
    <w:rsid w:val="00337CC0"/>
    <w:rsid w:val="00344C26"/>
    <w:rsid w:val="00351286"/>
    <w:rsid w:val="00384AE2"/>
    <w:rsid w:val="00386AEE"/>
    <w:rsid w:val="003947AC"/>
    <w:rsid w:val="003A0F70"/>
    <w:rsid w:val="003A2965"/>
    <w:rsid w:val="003B347A"/>
    <w:rsid w:val="003B52BF"/>
    <w:rsid w:val="003D352C"/>
    <w:rsid w:val="003E48CD"/>
    <w:rsid w:val="003F4B04"/>
    <w:rsid w:val="004041A4"/>
    <w:rsid w:val="004060BE"/>
    <w:rsid w:val="00406312"/>
    <w:rsid w:val="00410C39"/>
    <w:rsid w:val="0041301C"/>
    <w:rsid w:val="0042280A"/>
    <w:rsid w:val="004413F3"/>
    <w:rsid w:val="004640AD"/>
    <w:rsid w:val="00464641"/>
    <w:rsid w:val="00465F2D"/>
    <w:rsid w:val="0047494F"/>
    <w:rsid w:val="00475AC6"/>
    <w:rsid w:val="00477FE0"/>
    <w:rsid w:val="004A7007"/>
    <w:rsid w:val="004D6729"/>
    <w:rsid w:val="004E2565"/>
    <w:rsid w:val="004F20A4"/>
    <w:rsid w:val="005037BC"/>
    <w:rsid w:val="00522E61"/>
    <w:rsid w:val="00533210"/>
    <w:rsid w:val="00537683"/>
    <w:rsid w:val="00537922"/>
    <w:rsid w:val="0057704E"/>
    <w:rsid w:val="005803F1"/>
    <w:rsid w:val="005A35AC"/>
    <w:rsid w:val="005B3D15"/>
    <w:rsid w:val="005C7223"/>
    <w:rsid w:val="005C7AB2"/>
    <w:rsid w:val="005E05ED"/>
    <w:rsid w:val="005F2D39"/>
    <w:rsid w:val="006550C3"/>
    <w:rsid w:val="0065531D"/>
    <w:rsid w:val="00691CD6"/>
    <w:rsid w:val="006972AF"/>
    <w:rsid w:val="006A4875"/>
    <w:rsid w:val="006B0E77"/>
    <w:rsid w:val="006B1DE9"/>
    <w:rsid w:val="006D24F8"/>
    <w:rsid w:val="006D610F"/>
    <w:rsid w:val="006E38CD"/>
    <w:rsid w:val="00710138"/>
    <w:rsid w:val="00710EC5"/>
    <w:rsid w:val="00736F00"/>
    <w:rsid w:val="00761521"/>
    <w:rsid w:val="00763A65"/>
    <w:rsid w:val="00770171"/>
    <w:rsid w:val="007711C6"/>
    <w:rsid w:val="00784C99"/>
    <w:rsid w:val="00786BF7"/>
    <w:rsid w:val="007C0228"/>
    <w:rsid w:val="007C0D01"/>
    <w:rsid w:val="007C28BA"/>
    <w:rsid w:val="007D1971"/>
    <w:rsid w:val="007D7D48"/>
    <w:rsid w:val="007E4FA6"/>
    <w:rsid w:val="007F70D1"/>
    <w:rsid w:val="00813BD3"/>
    <w:rsid w:val="00813DE4"/>
    <w:rsid w:val="00851C9F"/>
    <w:rsid w:val="008675C5"/>
    <w:rsid w:val="00882165"/>
    <w:rsid w:val="00884977"/>
    <w:rsid w:val="00885422"/>
    <w:rsid w:val="008934D0"/>
    <w:rsid w:val="00895075"/>
    <w:rsid w:val="008B2867"/>
    <w:rsid w:val="008C2D4B"/>
    <w:rsid w:val="008E780C"/>
    <w:rsid w:val="008E781C"/>
    <w:rsid w:val="00911712"/>
    <w:rsid w:val="00945EA4"/>
    <w:rsid w:val="00960B6A"/>
    <w:rsid w:val="009852CB"/>
    <w:rsid w:val="0099033A"/>
    <w:rsid w:val="009A3173"/>
    <w:rsid w:val="009A3D8E"/>
    <w:rsid w:val="009A67DC"/>
    <w:rsid w:val="009A68AC"/>
    <w:rsid w:val="009B6127"/>
    <w:rsid w:val="009C6F30"/>
    <w:rsid w:val="009E0A2F"/>
    <w:rsid w:val="009F206C"/>
    <w:rsid w:val="00A01C02"/>
    <w:rsid w:val="00A02708"/>
    <w:rsid w:val="00A05BCC"/>
    <w:rsid w:val="00A16E4F"/>
    <w:rsid w:val="00A20BB8"/>
    <w:rsid w:val="00A2627D"/>
    <w:rsid w:val="00A436FF"/>
    <w:rsid w:val="00A567EB"/>
    <w:rsid w:val="00A82DC8"/>
    <w:rsid w:val="00A8695A"/>
    <w:rsid w:val="00A873B0"/>
    <w:rsid w:val="00AA48DE"/>
    <w:rsid w:val="00AA6A3D"/>
    <w:rsid w:val="00AC1F18"/>
    <w:rsid w:val="00AC6BEE"/>
    <w:rsid w:val="00AD2CC7"/>
    <w:rsid w:val="00AD41E9"/>
    <w:rsid w:val="00AE3151"/>
    <w:rsid w:val="00B1224B"/>
    <w:rsid w:val="00B3769C"/>
    <w:rsid w:val="00B4330B"/>
    <w:rsid w:val="00B51561"/>
    <w:rsid w:val="00B63EFA"/>
    <w:rsid w:val="00B86D26"/>
    <w:rsid w:val="00BB2C0C"/>
    <w:rsid w:val="00C059FE"/>
    <w:rsid w:val="00C342A4"/>
    <w:rsid w:val="00C36022"/>
    <w:rsid w:val="00C378DA"/>
    <w:rsid w:val="00C41502"/>
    <w:rsid w:val="00C43E67"/>
    <w:rsid w:val="00C5087C"/>
    <w:rsid w:val="00C868C7"/>
    <w:rsid w:val="00C964D4"/>
    <w:rsid w:val="00CA0FF6"/>
    <w:rsid w:val="00CA2014"/>
    <w:rsid w:val="00CB40FB"/>
    <w:rsid w:val="00CD58A6"/>
    <w:rsid w:val="00CD77B0"/>
    <w:rsid w:val="00CE05A7"/>
    <w:rsid w:val="00CE1065"/>
    <w:rsid w:val="00CF37DA"/>
    <w:rsid w:val="00D01F2A"/>
    <w:rsid w:val="00D10774"/>
    <w:rsid w:val="00D13FC5"/>
    <w:rsid w:val="00D165DB"/>
    <w:rsid w:val="00D20EEC"/>
    <w:rsid w:val="00D87A5B"/>
    <w:rsid w:val="00DB1F61"/>
    <w:rsid w:val="00DB466E"/>
    <w:rsid w:val="00DB6EA3"/>
    <w:rsid w:val="00DD2BC3"/>
    <w:rsid w:val="00DD4DFF"/>
    <w:rsid w:val="00DE55BB"/>
    <w:rsid w:val="00DF2448"/>
    <w:rsid w:val="00DF2FF8"/>
    <w:rsid w:val="00DF5DE5"/>
    <w:rsid w:val="00E27C64"/>
    <w:rsid w:val="00E33D88"/>
    <w:rsid w:val="00E35F46"/>
    <w:rsid w:val="00E36D04"/>
    <w:rsid w:val="00E6452D"/>
    <w:rsid w:val="00E74174"/>
    <w:rsid w:val="00E82AC2"/>
    <w:rsid w:val="00E854BA"/>
    <w:rsid w:val="00E9190D"/>
    <w:rsid w:val="00E93A3E"/>
    <w:rsid w:val="00EA144F"/>
    <w:rsid w:val="00EA3F21"/>
    <w:rsid w:val="00ED50C0"/>
    <w:rsid w:val="00F167BE"/>
    <w:rsid w:val="00F3189A"/>
    <w:rsid w:val="00F62561"/>
    <w:rsid w:val="00F71FF3"/>
    <w:rsid w:val="00F90FD2"/>
    <w:rsid w:val="00F93CF6"/>
    <w:rsid w:val="00FA06F3"/>
    <w:rsid w:val="00FA1F49"/>
    <w:rsid w:val="00FB0B55"/>
    <w:rsid w:val="00FC103C"/>
    <w:rsid w:val="00FC5CBB"/>
    <w:rsid w:val="00FD3F3F"/>
    <w:rsid w:val="00FE5F2A"/>
    <w:rsid w:val="00FF3F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9826"/>
  <w15:docId w15:val="{B0572F62-AF85-4428-A364-454C7A18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1E89"/>
  </w:style>
  <w:style w:type="paragraph" w:styleId="2">
    <w:name w:val="heading 2"/>
    <w:basedOn w:val="a"/>
    <w:link w:val="20"/>
    <w:uiPriority w:val="9"/>
    <w:qFormat/>
    <w:rsid w:val="00161E8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1E89"/>
    <w:rPr>
      <w:rFonts w:ascii="Times New Roman" w:eastAsia="Times New Roman" w:hAnsi="Times New Roman" w:cs="Times New Roman"/>
      <w:b/>
      <w:bCs/>
      <w:sz w:val="36"/>
      <w:szCs w:val="36"/>
      <w:lang w:eastAsia="uk-UA"/>
    </w:rPr>
  </w:style>
  <w:style w:type="character" w:styleId="a3">
    <w:name w:val="Strong"/>
    <w:basedOn w:val="a0"/>
    <w:uiPriority w:val="22"/>
    <w:qFormat/>
    <w:rsid w:val="00161E89"/>
    <w:rPr>
      <w:b/>
      <w:bCs/>
    </w:rPr>
  </w:style>
  <w:style w:type="table" w:styleId="a4">
    <w:name w:val="Table Grid"/>
    <w:basedOn w:val="a1"/>
    <w:uiPriority w:val="59"/>
    <w:rsid w:val="00337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734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0734D"/>
  </w:style>
  <w:style w:type="paragraph" w:styleId="a7">
    <w:name w:val="footer"/>
    <w:basedOn w:val="a"/>
    <w:link w:val="a8"/>
    <w:uiPriority w:val="99"/>
    <w:unhideWhenUsed/>
    <w:rsid w:val="0000734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0734D"/>
  </w:style>
  <w:style w:type="paragraph" w:styleId="a9">
    <w:name w:val="List Paragraph"/>
    <w:basedOn w:val="a"/>
    <w:uiPriority w:val="34"/>
    <w:qFormat/>
    <w:rsid w:val="00E33D88"/>
    <w:pPr>
      <w:ind w:left="720"/>
      <w:contextualSpacing/>
    </w:pPr>
  </w:style>
  <w:style w:type="paragraph" w:styleId="aa">
    <w:name w:val="Normal (Web)"/>
    <w:basedOn w:val="a"/>
    <w:uiPriority w:val="99"/>
    <w:unhideWhenUsed/>
    <w:rsid w:val="00C868C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56C3-2AA6-41C3-BD17-8AA739DE2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5896</Words>
  <Characters>3361</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Черемшинська</cp:lastModifiedBy>
  <cp:revision>6</cp:revision>
  <cp:lastPrinted>2025-11-07T08:59:00Z</cp:lastPrinted>
  <dcterms:created xsi:type="dcterms:W3CDTF">2025-11-11T12:50:00Z</dcterms:created>
  <dcterms:modified xsi:type="dcterms:W3CDTF">2025-11-12T09:14:00Z</dcterms:modified>
</cp:coreProperties>
</file>