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7339" w14:textId="77777777" w:rsidR="008E2F79" w:rsidRDefault="008E2F79" w:rsidP="008E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822661" w14:textId="77777777" w:rsidR="003818EC" w:rsidRDefault="003818EC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071474" w14:textId="77777777" w:rsidR="00940BA4" w:rsidRPr="00750F55" w:rsidRDefault="00940BA4" w:rsidP="00993B4B">
      <w:pPr>
        <w:shd w:val="clear" w:color="auto" w:fill="FFFFFF"/>
        <w:spacing w:after="0" w:line="240" w:lineRule="auto"/>
        <w:ind w:firstLine="49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Додаток</w:t>
      </w:r>
    </w:p>
    <w:p w14:paraId="52A88F57" w14:textId="77777777" w:rsidR="00940BA4" w:rsidRPr="00750F55" w:rsidRDefault="00A4078D" w:rsidP="00993B4B">
      <w:pPr>
        <w:shd w:val="clear" w:color="auto" w:fill="FFFFFF"/>
        <w:spacing w:after="0" w:line="240" w:lineRule="auto"/>
        <w:ind w:firstLine="49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 рішення </w:t>
      </w:r>
      <w:r w:rsidR="008E2F79" w:rsidRPr="0075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міської ради</w:t>
      </w:r>
      <w:r w:rsidRPr="0075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78FD758" w14:textId="77777777" w:rsidR="00A4078D" w:rsidRPr="00750F55" w:rsidRDefault="00A4078D" w:rsidP="00993B4B">
      <w:pPr>
        <w:shd w:val="clear" w:color="auto" w:fill="FFFFFF"/>
        <w:spacing w:after="0" w:line="240" w:lineRule="auto"/>
        <w:ind w:firstLine="49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</w:t>
      </w:r>
      <w:r w:rsidR="00993B4B" w:rsidRPr="0075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24 листопада </w:t>
      </w:r>
      <w:r w:rsidRPr="0075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2D7E56" w:rsidRPr="0075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75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 № </w:t>
      </w:r>
      <w:r w:rsidR="00993B4B" w:rsidRPr="00750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2833</w:t>
      </w:r>
    </w:p>
    <w:p w14:paraId="54452388" w14:textId="77777777" w:rsidR="003818EC" w:rsidRPr="003818EC" w:rsidRDefault="003818EC" w:rsidP="003818EC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10D11" w14:textId="77777777" w:rsidR="004A19BC" w:rsidRDefault="009B3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ПРОГРАМ</w:t>
      </w:r>
      <w:r w:rsidR="00120D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14:paraId="3B0F3E43" w14:textId="77777777" w:rsidR="004A19BC" w:rsidRPr="003818EC" w:rsidRDefault="009B366F" w:rsidP="00381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розвитку культури</w:t>
      </w:r>
      <w:r w:rsidR="0038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2E0D">
        <w:rPr>
          <w:rFonts w:ascii="Times New Roman" w:eastAsia="Times New Roman" w:hAnsi="Times New Roman" w:cs="Times New Roman"/>
          <w:b/>
          <w:sz w:val="28"/>
          <w:szCs w:val="28"/>
        </w:rPr>
        <w:t>Чортківської міської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територіальн</w:t>
      </w:r>
      <w:r w:rsidR="00622E0D"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громад</w:t>
      </w:r>
      <w:r w:rsidR="00622E0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2D45832" w14:textId="77777777" w:rsidR="004A19BC" w:rsidRDefault="009B3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2D7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2D7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роки</w:t>
      </w:r>
    </w:p>
    <w:p w14:paraId="3748576C" w14:textId="77777777" w:rsidR="004A19BC" w:rsidRPr="00A4078D" w:rsidRDefault="009B366F" w:rsidP="00A40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</w:p>
    <w:p w14:paraId="6D4E9B3B" w14:textId="77777777" w:rsidR="004A19BC" w:rsidRDefault="009B366F" w:rsidP="003818EC">
      <w:pPr>
        <w:pStyle w:val="a4"/>
        <w:numPr>
          <w:ilvl w:val="0"/>
          <w:numId w:val="7"/>
        </w:numPr>
        <w:shd w:val="clear" w:color="auto" w:fill="FFFFFF"/>
        <w:tabs>
          <w:tab w:val="left" w:pos="3402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18E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73470">
        <w:rPr>
          <w:rFonts w:ascii="Times New Roman" w:eastAsia="Times New Roman" w:hAnsi="Times New Roman" w:cs="Times New Roman"/>
          <w:b/>
          <w:sz w:val="28"/>
          <w:szCs w:val="28"/>
        </w:rPr>
        <w:t>аспорт</w:t>
      </w:r>
      <w:r w:rsidR="003818EC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 w:rsidR="00173470">
        <w:rPr>
          <w:rFonts w:ascii="Times New Roman" w:eastAsia="Times New Roman" w:hAnsi="Times New Roman" w:cs="Times New Roman"/>
          <w:b/>
          <w:sz w:val="28"/>
          <w:szCs w:val="28"/>
        </w:rPr>
        <w:t>рограми</w:t>
      </w:r>
    </w:p>
    <w:p w14:paraId="7BA60DD5" w14:textId="77777777" w:rsidR="003818EC" w:rsidRPr="003818EC" w:rsidRDefault="003818EC" w:rsidP="003818EC">
      <w:pPr>
        <w:pStyle w:val="a4"/>
        <w:shd w:val="clear" w:color="auto" w:fill="FFFFFF"/>
        <w:tabs>
          <w:tab w:val="left" w:pos="3402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7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71"/>
        <w:gridCol w:w="2977"/>
        <w:gridCol w:w="5811"/>
      </w:tblGrid>
      <w:tr w:rsidR="004A19BC" w:rsidRPr="00A4078D" w14:paraId="36B56187" w14:textId="77777777" w:rsidTr="00B616AE">
        <w:trPr>
          <w:trHeight w:val="625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D97B2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15020" w14:textId="77777777"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B818A" w14:textId="77777777" w:rsidR="004A19BC" w:rsidRPr="00A4078D" w:rsidRDefault="009B366F" w:rsidP="00D9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 w:rsidR="00D93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Чортківської міської ради</w:t>
            </w:r>
          </w:p>
        </w:tc>
      </w:tr>
      <w:tr w:rsidR="004A19BC" w:rsidRPr="00A4078D" w14:paraId="08C53A03" w14:textId="77777777" w:rsidTr="00B616AE">
        <w:trPr>
          <w:trHeight w:val="1773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B3C13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CA269" w14:textId="77777777" w:rsidR="004A19BC" w:rsidRPr="00A4078D" w:rsidRDefault="00622E0D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розпорядчих документів при</w:t>
            </w:r>
            <w:r w:rsidR="009B366F"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розробленні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F5322" w14:textId="77777777" w:rsidR="004A19BC" w:rsidRPr="00B616AE" w:rsidRDefault="009B366F" w:rsidP="00B61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Закони України «Про місцеве самоврядування в Україні», </w:t>
            </w:r>
            <w:r w:rsidR="00622E0D"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культуру», «Про охорону культурної спадщини», «Про бібліотеки та бібліотечну справу», 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музей та музейну справу», «</w:t>
            </w:r>
            <w:r w:rsidR="00993B4B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позашкільну освіту</w:t>
            </w:r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19BC" w:rsidRPr="00A4078D" w14:paraId="477D6286" w14:textId="77777777" w:rsidTr="00B616AE">
        <w:trPr>
          <w:trHeight w:val="732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F45E8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98D54" w14:textId="77777777"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Розробник  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FA443" w14:textId="77777777" w:rsidR="004A19BC" w:rsidRPr="00A4078D" w:rsidRDefault="009B366F" w:rsidP="00D9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 w:rsidR="00D93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Чортківської  міської ради</w:t>
            </w:r>
          </w:p>
        </w:tc>
      </w:tr>
      <w:tr w:rsidR="004A19BC" w:rsidRPr="00A4078D" w14:paraId="6A4ACC9C" w14:textId="77777777" w:rsidTr="00B616AE"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993C2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65497" w14:textId="77777777"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7F9E6" w14:textId="77777777" w:rsidR="004A19BC" w:rsidRPr="00A4078D" w:rsidRDefault="00D9358A" w:rsidP="00B6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Чортківська мистецька музична школа ім. В. </w:t>
            </w:r>
            <w:proofErr w:type="spellStart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Мармуса</w:t>
            </w:r>
            <w:proofErr w:type="spellEnd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Центр культурних послуг м. Чортків ім. К. </w:t>
            </w:r>
            <w:proofErr w:type="spellStart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Рубчакової</w:t>
            </w:r>
            <w:proofErr w:type="spellEnd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</w:tr>
      <w:tr w:rsidR="004A19BC" w:rsidRPr="00A4078D" w14:paraId="1A78BDC9" w14:textId="77777777" w:rsidTr="00B616AE">
        <w:trPr>
          <w:trHeight w:val="570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877A1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2381A" w14:textId="77777777"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F0467" w14:textId="77777777" w:rsidR="004A19BC" w:rsidRPr="00A4078D" w:rsidRDefault="00D9358A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Чортківської  міської ради</w:t>
            </w:r>
          </w:p>
        </w:tc>
      </w:tr>
      <w:tr w:rsidR="004A19BC" w:rsidRPr="00A4078D" w14:paraId="78B24329" w14:textId="77777777" w:rsidTr="00B616AE">
        <w:trPr>
          <w:trHeight w:val="727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57DBF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5C4EE" w14:textId="77777777"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0AF4F" w14:textId="77777777" w:rsidR="004A19BC" w:rsidRPr="00A4078D" w:rsidRDefault="009B366F" w:rsidP="002D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D7E5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2D7E5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4A19BC" w:rsidRPr="00A4078D" w14:paraId="566C2D68" w14:textId="77777777" w:rsidTr="00B616AE">
        <w:trPr>
          <w:trHeight w:val="824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77773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E64D9" w14:textId="77777777" w:rsidR="004A19BC" w:rsidRPr="00A4078D" w:rsidRDefault="00B616AE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джерела фінансування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FAC28" w14:textId="77777777" w:rsidR="004A19BC" w:rsidRPr="00A4078D" w:rsidRDefault="00B616AE" w:rsidP="00B8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громади</w:t>
            </w:r>
          </w:p>
        </w:tc>
      </w:tr>
      <w:tr w:rsidR="00622E0D" w:rsidRPr="00A4078D" w14:paraId="7161F160" w14:textId="77777777" w:rsidTr="00B616AE">
        <w:trPr>
          <w:trHeight w:val="723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6D570" w14:textId="77777777" w:rsidR="00622E0D" w:rsidRPr="00B616AE" w:rsidRDefault="00622E0D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6D751" w14:textId="77777777" w:rsidR="00622E0D" w:rsidRPr="00A4078D" w:rsidRDefault="00622E0D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Орієнтований обсяг фінансування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F3004" w14:textId="77777777" w:rsidR="00622E0D" w:rsidRPr="00EC238E" w:rsidRDefault="00FC053F" w:rsidP="00605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15 480,0</w:t>
            </w:r>
            <w:r w:rsidR="0060509F"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22E0D"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тис. </w:t>
            </w:r>
            <w:r w:rsidR="0060509F"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14:paraId="5575EDAE" w14:textId="77777777" w:rsidR="006018FD" w:rsidRDefault="006018FD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2C0527" w14:textId="77777777" w:rsidR="003818EC" w:rsidRDefault="003818EC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CE73F2" w14:textId="77777777" w:rsidR="00DB4812" w:rsidRDefault="00DB4812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42EF64" w14:textId="77777777" w:rsidR="00A4078D" w:rsidRPr="00EC238E" w:rsidRDefault="00A36245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9B366F" w:rsidRPr="00A40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D2495" w:rsidRPr="001D2495">
        <w:rPr>
          <w:rFonts w:ascii="Times New Roman" w:eastAsia="Times New Roman" w:hAnsi="Times New Roman" w:cs="Times New Roman"/>
          <w:b/>
          <w:sz w:val="28"/>
          <w:szCs w:val="28"/>
        </w:rPr>
        <w:t>Визначення проблеми, на розв’язання якої спрямована Програма</w:t>
      </w:r>
    </w:p>
    <w:p w14:paraId="74E6BF6B" w14:textId="77777777" w:rsidR="00B8058A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Комплексна програма розвитку культури в Чортківській міській територіальній громаді на 202</w:t>
      </w:r>
      <w:r w:rsidR="002D7E5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2D7E5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роки (далі – Програма) розроблена відповідно до</w:t>
      </w:r>
      <w:r w:rsidR="00B3099F" w:rsidRPr="00A4078D">
        <w:rPr>
          <w:rFonts w:ascii="Times New Roman" w:eastAsia="Times New Roman" w:hAnsi="Times New Roman" w:cs="Times New Roman"/>
          <w:sz w:val="28"/>
          <w:szCs w:val="28"/>
        </w:rPr>
        <w:t xml:space="preserve"> нормативно-правових актів України,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Бюджетного кодексу України,  указів Президента України щодо відзначення загаль</w:t>
      </w:r>
      <w:r w:rsidR="00B3099F" w:rsidRPr="00A4078D">
        <w:rPr>
          <w:rFonts w:ascii="Times New Roman" w:eastAsia="Times New Roman" w:hAnsi="Times New Roman" w:cs="Times New Roman"/>
          <w:sz w:val="28"/>
          <w:szCs w:val="28"/>
        </w:rPr>
        <w:t>нодержавних та професійних свят</w:t>
      </w:r>
      <w:r w:rsidR="00B80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4A61E2" w14:textId="77777777" w:rsidR="004A19BC" w:rsidRPr="00A4078D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Сфера культури є </w:t>
      </w:r>
      <w:proofErr w:type="spellStart"/>
      <w:r w:rsidRPr="00A4078D">
        <w:rPr>
          <w:rFonts w:ascii="Times New Roman" w:eastAsia="Times New Roman" w:hAnsi="Times New Roman" w:cs="Times New Roman"/>
          <w:sz w:val="28"/>
          <w:szCs w:val="28"/>
        </w:rPr>
        <w:t>найчутливішим</w:t>
      </w:r>
      <w:proofErr w:type="spellEnd"/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показником реалізації прав людини, зокрема таких, як право на ідентичність, національну пам’ять, почуття власної гідності та соціальної злагоди. Саме культура, що заохочує до найрізноманітніших форм творчого самовираження і водночас вивчення та оновлення традицій, сприяє розвитку економіки, інноваційної політики та активної участі громадськості в побудові сучасної та демократичної держави.</w:t>
      </w:r>
    </w:p>
    <w:p w14:paraId="6799F83C" w14:textId="77777777" w:rsidR="004A19BC" w:rsidRPr="00A4078D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Доступність культурних надбань і культурних ресурсів є важливою передумовою соціального та духовного розвитку, творчої реалізації особистості. Зокрема, йдеться про доступність нових технологій та сучасних форм культурного самовираження незалежно від місця проживання, статусу, приналежності до певної соціальної чи </w:t>
      </w:r>
      <w:r w:rsidR="00C969C7" w:rsidRPr="00A4078D">
        <w:rPr>
          <w:rFonts w:ascii="Times New Roman" w:eastAsia="Times New Roman" w:hAnsi="Times New Roman" w:cs="Times New Roman"/>
          <w:sz w:val="28"/>
          <w:szCs w:val="28"/>
        </w:rPr>
        <w:t>етнічної групи,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майнового статусу, походження, статі.</w:t>
      </w:r>
    </w:p>
    <w:p w14:paraId="18D50D89" w14:textId="77777777" w:rsidR="004A19BC" w:rsidRPr="00A4078D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Аналіз соціокультурної ситуації на території Чортківської міської територіальної громади (далі - МТГ)  свідчить про необхідність збереження мережі установ культури, забезпечення підтримки діяльності аматорських колективів МТГ в існуючих економічних умовах.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 xml:space="preserve"> Щоб жител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громади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>, виходячи з дому чи залишаючись у ньому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, жили у культурі та творили її,  мали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 різні культурні пропозиції, де кожен знайшов би щось для себе, де кожен міг би вільно творити, де б цінувалася</w:t>
      </w:r>
      <w:r w:rsidR="00C969C7" w:rsidRPr="00A4078D">
        <w:rPr>
          <w:rFonts w:ascii="Times New Roman" w:eastAsia="Times New Roman" w:hAnsi="Times New Roman" w:cs="Times New Roman"/>
          <w:sz w:val="28"/>
          <w:szCs w:val="28"/>
        </w:rPr>
        <w:t xml:space="preserve"> культура у всіх її виявах. М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одерність 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МТГ</w:t>
      </w:r>
      <w:r w:rsidR="00C969C7" w:rsidRPr="00A4078D">
        <w:rPr>
          <w:rFonts w:ascii="Times New Roman" w:eastAsia="Times New Roman" w:hAnsi="Times New Roman" w:cs="Times New Roman"/>
          <w:sz w:val="28"/>
          <w:szCs w:val="28"/>
        </w:rPr>
        <w:t xml:space="preserve"> базуватиметь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ся на місцевих традиціях і локальних спільнотах. Щоб до 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громади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 було цікаво і приїжджати, і жити, розвиватись, виховувати і вчити дітей. </w:t>
      </w:r>
    </w:p>
    <w:p w14:paraId="4074FE49" w14:textId="77777777" w:rsidR="009C2A21" w:rsidRDefault="00C969C7" w:rsidP="00A4078D">
      <w:pPr>
        <w:spacing w:after="0" w:line="240" w:lineRule="auto"/>
        <w:ind w:firstLine="707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>Мережа установ культури що надає послуги</w:t>
      </w:r>
      <w:r w:rsidR="00F85DE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F85DE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жителів </w:t>
      </w:r>
      <w:r w:rsidR="00475EB8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r w:rsidR="00F85DE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включає </w:t>
      </w:r>
      <w:r w:rsidR="00333B8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C2A21" w:rsidRPr="00F8579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9C2A21" w:rsidRPr="00333B8A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333B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кладів культури та 8 філій, </w:t>
      </w:r>
      <w:r w:rsidR="009C2A2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саме: </w:t>
      </w:r>
    </w:p>
    <w:p w14:paraId="634C153A" w14:textId="77777777" w:rsidR="00F85797" w:rsidRDefault="00F85797" w:rsidP="00A628E3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Чортківська публічна бібліотека Чортківської міської ради</w:t>
      </w:r>
      <w:r w:rsidR="00277C59">
        <w:rPr>
          <w:rFonts w:ascii="Times New Roman" w:eastAsia="Times New Roman" w:hAnsi="Times New Roman" w:cs="Times New Roman"/>
          <w:sz w:val="28"/>
          <w:szCs w:val="28"/>
        </w:rPr>
        <w:t xml:space="preserve"> та філії:</w:t>
      </w:r>
    </w:p>
    <w:p w14:paraId="78D742AF" w14:textId="77777777" w:rsidR="00FE3F25" w:rsidRDefault="00277C59" w:rsidP="00FE3F25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633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>бібліотека-філія с. Горішня Вигнанка</w:t>
      </w:r>
    </w:p>
    <w:p w14:paraId="75263400" w14:textId="77777777" w:rsidR="00FE3F25" w:rsidRDefault="00FE3F25" w:rsidP="00FE3F25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633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77C59" w:rsidRPr="00FE3F25">
        <w:rPr>
          <w:rFonts w:ascii="Times New Roman" w:eastAsia="Times New Roman" w:hAnsi="Times New Roman" w:cs="Times New Roman"/>
          <w:sz w:val="28"/>
          <w:szCs w:val="28"/>
        </w:rPr>
        <w:t>ібліотека-філія с. Росохач</w:t>
      </w:r>
    </w:p>
    <w:p w14:paraId="55A5CABA" w14:textId="77777777" w:rsidR="00A628E3" w:rsidRPr="00FE3F25" w:rsidRDefault="00940BA4" w:rsidP="00FE3F25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633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>бібліотека-філія с. Біла</w:t>
      </w:r>
    </w:p>
    <w:p w14:paraId="545F1C9B" w14:textId="77777777" w:rsidR="00F85797" w:rsidRPr="00A628E3" w:rsidRDefault="00F85797" w:rsidP="00A628E3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8E3">
        <w:rPr>
          <w:rFonts w:ascii="Times New Roman" w:eastAsia="Times New Roman" w:hAnsi="Times New Roman" w:cs="Times New Roman"/>
          <w:sz w:val="28"/>
          <w:szCs w:val="28"/>
        </w:rPr>
        <w:t xml:space="preserve">Чортківська мистецька музична школа ім. Василя </w:t>
      </w:r>
      <w:proofErr w:type="spellStart"/>
      <w:r w:rsidRPr="00A628E3">
        <w:rPr>
          <w:rFonts w:ascii="Times New Roman" w:eastAsia="Times New Roman" w:hAnsi="Times New Roman" w:cs="Times New Roman"/>
          <w:sz w:val="28"/>
          <w:szCs w:val="28"/>
        </w:rPr>
        <w:t>Мармуса</w:t>
      </w:r>
      <w:proofErr w:type="spellEnd"/>
      <w:r w:rsidRPr="00A628E3">
        <w:rPr>
          <w:rFonts w:ascii="Times New Roman" w:eastAsia="Times New Roman" w:hAnsi="Times New Roman" w:cs="Times New Roman"/>
          <w:sz w:val="28"/>
          <w:szCs w:val="28"/>
        </w:rPr>
        <w:t xml:space="preserve"> Чортківської міської ради;</w:t>
      </w:r>
    </w:p>
    <w:p w14:paraId="5FD95ABF" w14:textId="77777777" w:rsidR="00FE3F25" w:rsidRDefault="00F85797" w:rsidP="00FE3F25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Музейна резиденція Чорткова Чортківської міської ради;</w:t>
      </w:r>
    </w:p>
    <w:p w14:paraId="307B3591" w14:textId="77777777" w:rsidR="00F85797" w:rsidRPr="00FE3F25" w:rsidRDefault="00F85797" w:rsidP="00FE3F25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 xml:space="preserve">Центр культурних послуг ім. Катерини </w:t>
      </w:r>
      <w:proofErr w:type="spellStart"/>
      <w:r w:rsidRPr="00FE3F25">
        <w:rPr>
          <w:rFonts w:ascii="Times New Roman" w:eastAsia="Times New Roman" w:hAnsi="Times New Roman" w:cs="Times New Roman"/>
          <w:sz w:val="28"/>
          <w:szCs w:val="28"/>
        </w:rPr>
        <w:t>Рубчакової</w:t>
      </w:r>
      <w:proofErr w:type="spellEnd"/>
      <w:r w:rsidRPr="00FE3F25">
        <w:rPr>
          <w:rFonts w:ascii="Times New Roman" w:eastAsia="Times New Roman" w:hAnsi="Times New Roman" w:cs="Times New Roman"/>
          <w:sz w:val="28"/>
          <w:szCs w:val="28"/>
        </w:rPr>
        <w:t xml:space="preserve"> Чортківської міської ради;</w:t>
      </w:r>
    </w:p>
    <w:p w14:paraId="01C2CFE6" w14:textId="77777777" w:rsidR="00F85797" w:rsidRDefault="00F85797" w:rsidP="008E2F79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567"/>
          <w:tab w:val="left" w:pos="851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 культурних послуг с. Росохач Чортківської міської ради;</w:t>
      </w:r>
    </w:p>
    <w:p w14:paraId="29AE6453" w14:textId="77777777" w:rsidR="00F85797" w:rsidRDefault="00F85797" w:rsidP="008E2F79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567"/>
          <w:tab w:val="left" w:pos="851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 культурних послуг с. Біла Чортківської міської ради та студії: </w:t>
      </w:r>
    </w:p>
    <w:p w14:paraId="224B9FB8" w14:textId="77777777" w:rsidR="00F85797" w:rsidRDefault="00F85797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студія с. Скородинці</w:t>
      </w:r>
    </w:p>
    <w:p w14:paraId="4A3B1EF9" w14:textId="77777777" w:rsidR="00F85797" w:rsidRDefault="00F85797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студія с. Бичківці</w:t>
      </w:r>
    </w:p>
    <w:p w14:paraId="59201B16" w14:textId="77777777" w:rsidR="00F85797" w:rsidRDefault="00F85797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797">
        <w:rPr>
          <w:rFonts w:ascii="Times New Roman" w:eastAsia="Times New Roman" w:hAnsi="Times New Roman" w:cs="Times New Roman"/>
          <w:sz w:val="28"/>
          <w:szCs w:val="28"/>
        </w:rPr>
        <w:t xml:space="preserve">студія </w:t>
      </w:r>
      <w:r w:rsidR="00277C59">
        <w:rPr>
          <w:rFonts w:ascii="Times New Roman" w:eastAsia="Times New Roman" w:hAnsi="Times New Roman" w:cs="Times New Roman"/>
          <w:sz w:val="28"/>
          <w:szCs w:val="28"/>
        </w:rPr>
        <w:t>с. Горішня Вигнанка</w:t>
      </w:r>
    </w:p>
    <w:p w14:paraId="3FBBF2A9" w14:textId="77777777" w:rsidR="00277C59" w:rsidRDefault="00277C59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студія с. Переходи</w:t>
      </w:r>
    </w:p>
    <w:p w14:paraId="285904CE" w14:textId="77777777" w:rsidR="00277C59" w:rsidRPr="00F85797" w:rsidRDefault="00277C59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студія с. Пастуше</w:t>
      </w:r>
    </w:p>
    <w:p w14:paraId="7A1A0A48" w14:textId="77777777"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Для розв’язання проблем, пов’язаних з розвитком культури, необхідна регіональна підтримка та комплексний підхід до координації діяльності закладів культури, взаємодія з органом місцевого самоврядування та міжгалузева координація.</w:t>
      </w:r>
    </w:p>
    <w:p w14:paraId="540955E1" w14:textId="77777777"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Разом з тим, є необхідним регіональне регулювання та фінансова підтримка закладів культури, які є основними центрами р</w:t>
      </w:r>
      <w:r w:rsidR="00475EB8" w:rsidRPr="00A4078D">
        <w:rPr>
          <w:rFonts w:ascii="Times New Roman" w:eastAsia="Times New Roman" w:hAnsi="Times New Roman" w:cs="Times New Roman"/>
          <w:sz w:val="28"/>
          <w:szCs w:val="28"/>
        </w:rPr>
        <w:t>озвитку культури на території  </w:t>
      </w:r>
      <w:r w:rsidR="00AB6948">
        <w:rPr>
          <w:rFonts w:ascii="Times New Roman" w:eastAsia="Times New Roman" w:hAnsi="Times New Roman" w:cs="Times New Roman"/>
          <w:sz w:val="28"/>
          <w:szCs w:val="28"/>
        </w:rPr>
        <w:t>Чортківської міської територіальної громади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307DF8" w14:textId="77777777"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Реалізація Програми дозволить досягти розв’язання проблем у сфері культури, вона покликана закласти надійне підґрунтя сталого інноваційно-культурного</w:t>
      </w:r>
      <w:r w:rsidR="00475EB8" w:rsidRPr="00A4078D">
        <w:rPr>
          <w:rFonts w:ascii="Times New Roman" w:eastAsia="Times New Roman" w:hAnsi="Times New Roman" w:cs="Times New Roman"/>
          <w:sz w:val="28"/>
          <w:szCs w:val="28"/>
        </w:rPr>
        <w:t xml:space="preserve"> розвитку Чортківської  </w:t>
      </w:r>
      <w:r w:rsidR="00AB6948">
        <w:rPr>
          <w:rFonts w:ascii="Times New Roman" w:eastAsia="Times New Roman" w:hAnsi="Times New Roman" w:cs="Times New Roman"/>
          <w:sz w:val="28"/>
          <w:szCs w:val="28"/>
        </w:rPr>
        <w:t>міської територіальної громади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5D55C8" w14:textId="77777777" w:rsidR="004A19BC" w:rsidRPr="00A4078D" w:rsidRDefault="004A19BC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B0A676" w14:textId="77777777" w:rsidR="004A19BC" w:rsidRDefault="00A36245" w:rsidP="00A4078D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70476" w:rsidRPr="00A4078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D2495">
        <w:rPr>
          <w:rFonts w:ascii="Times New Roman" w:eastAsia="Times New Roman" w:hAnsi="Times New Roman" w:cs="Times New Roman"/>
          <w:b/>
          <w:sz w:val="28"/>
          <w:szCs w:val="28"/>
        </w:rPr>
        <w:t>Визначення м</w:t>
      </w:r>
      <w:r w:rsidR="00C70476" w:rsidRPr="00A4078D"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="001D249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9B366F" w:rsidRPr="00A4078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Програми</w:t>
      </w:r>
    </w:p>
    <w:p w14:paraId="1EEEB750" w14:textId="77777777" w:rsidR="00695005" w:rsidRPr="00A4078D" w:rsidRDefault="009B366F" w:rsidP="00A4078D">
      <w:pPr>
        <w:shd w:val="clear" w:color="auto" w:fill="FFFFFF"/>
        <w:spacing w:after="0" w:line="240" w:lineRule="auto"/>
        <w:ind w:firstLine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Створення умов для творчої активності мешканців громади, забезпечення доступу до культури через традиційні та нові форми культурної діяльності, використання новітніх знань та технологій,  залучення місцевого населення до культурного життя громади, </w:t>
      </w:r>
      <w:r w:rsidR="00695005" w:rsidRPr="00A4078D">
        <w:rPr>
          <w:rFonts w:ascii="Times New Roman" w:eastAsia="Times New Roman" w:hAnsi="Times New Roman" w:cs="Times New Roman"/>
          <w:sz w:val="28"/>
          <w:szCs w:val="28"/>
        </w:rPr>
        <w:t>реорганізація закладів культури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5005" w:rsidRPr="00A40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FB459D" w14:textId="77777777" w:rsidR="00695005" w:rsidRPr="00A4078D" w:rsidRDefault="00695005" w:rsidP="00A4078D">
      <w:pPr>
        <w:shd w:val="clear" w:color="auto" w:fill="FFFFFF"/>
        <w:spacing w:after="0" w:line="240" w:lineRule="auto"/>
        <w:ind w:firstLine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У рамках програми планується поступове вирішення таких питань:</w:t>
      </w:r>
    </w:p>
    <w:p w14:paraId="30AA71CD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популяризація української культури та мови в громаді, формування історичної свідомості;</w:t>
      </w:r>
    </w:p>
    <w:p w14:paraId="15DC902E" w14:textId="77777777" w:rsidR="00695005" w:rsidRPr="00A4078D" w:rsidRDefault="00695005" w:rsidP="00DB48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удосконалення бібліотечної справи та розвиток читання;</w:t>
      </w:r>
    </w:p>
    <w:p w14:paraId="4993EBDC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підтримка закладів культури </w:t>
      </w:r>
      <w:r w:rsidR="00AB6948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ACC24C6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підтримка митців та мистецьких ініціатив;</w:t>
      </w:r>
    </w:p>
    <w:p w14:paraId="14AB8F35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підтримка культурної спадщини;</w:t>
      </w:r>
    </w:p>
    <w:p w14:paraId="14A19E7A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відзначення державних свят, пам’ятних дат, місцевого та загальнодержавного рівня, вшанування сучасних героїв та видатних постатей, промоція історично-культурних об’єктів;</w:t>
      </w:r>
    </w:p>
    <w:p w14:paraId="174966F8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інтерактивних заходів, навчань, тренінгів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FFF7DB" w14:textId="77777777" w:rsidR="00695005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  проектів у галузі культури, які можуть бути р</w:t>
      </w:r>
      <w:r w:rsidR="00442B74">
        <w:rPr>
          <w:rFonts w:ascii="Times New Roman" w:eastAsia="Times New Roman" w:hAnsi="Times New Roman" w:cs="Times New Roman"/>
          <w:color w:val="000000"/>
          <w:sz w:val="28"/>
          <w:szCs w:val="28"/>
        </w:rPr>
        <w:t>еалізовані на території громади;</w:t>
      </w:r>
    </w:p>
    <w:p w14:paraId="77D47C80" w14:textId="77777777" w:rsid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 популяризацію місцевих авторів – письменників, поетів, літераторів; </w:t>
      </w:r>
    </w:p>
    <w:p w14:paraId="2DB922BA" w14:textId="77777777"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сприяння розвитку книговидання та книго розповсюдження через підтримку випуску соціально значущих видань; </w:t>
      </w:r>
    </w:p>
    <w:p w14:paraId="32760686" w14:textId="77777777"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забезпечення поповнення бібліотечних фондів періодикою та книгами місцевих авторів; </w:t>
      </w:r>
    </w:p>
    <w:p w14:paraId="74E50B0F" w14:textId="77777777"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>сприяння у впровадженні сучасних методів роботи у музеї;</w:t>
      </w:r>
    </w:p>
    <w:p w14:paraId="11E62A20" w14:textId="77777777"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сприяння у створенні нових, сучасних інтерактивних музейних заходів (тематичні виставки, екскурсії, майстер-класи та ін.); </w:t>
      </w:r>
    </w:p>
    <w:p w14:paraId="45EAC1DA" w14:textId="77777777"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lastRenderedPageBreak/>
        <w:t>стимулювання та заохочення населення відвідувати музей.</w:t>
      </w:r>
    </w:p>
    <w:p w14:paraId="5A1B92D3" w14:textId="77777777" w:rsidR="004A19BC" w:rsidRPr="00A4078D" w:rsidRDefault="00695005" w:rsidP="008E2F79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Вищезазначені питання можливо вирішити завдяки послідовному спрямуванню коштів та створення системного підходу до кожного з пунктів, проведення іміджевих, культурно-мистецьких та просвітницьких заходів.</w:t>
      </w:r>
    </w:p>
    <w:p w14:paraId="6EDC7F31" w14:textId="77777777" w:rsidR="003818EC" w:rsidRPr="00A4078D" w:rsidRDefault="003818EC" w:rsidP="00A4078D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1C087323" w14:textId="77777777" w:rsidR="00D93457" w:rsidRDefault="00173470" w:rsidP="00D93457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9B366F" w:rsidRPr="00A40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1D2495" w:rsidRPr="001D2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Обгрунтування</w:t>
      </w:r>
      <w:proofErr w:type="spellEnd"/>
      <w:r w:rsidR="001D2495" w:rsidRPr="001D2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шляхів і засобів розв’язання проблеми, обсягів та джерел фінансування</w:t>
      </w:r>
    </w:p>
    <w:p w14:paraId="0B35D4C5" w14:textId="77777777" w:rsidR="004A19BC" w:rsidRPr="00D93457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Фінансове забезпечення заходів Програми здійснюється відповідно до Бюджетного кодексу України за рахунок коштів державного, обласного, міського бюджетів, а також інших джерел, не заборонених чинним законодавством.  Закупівлі та послуги, які будуть реалізовуватись в рамках Програми, проводитимуться через систему "</w:t>
      </w:r>
      <w:proofErr w:type="spellStart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ProZorro</w:t>
      </w:r>
      <w:proofErr w:type="spellEnd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", відповідно до норм чинного законодавства та інших нормативно-правових актів.</w:t>
      </w:r>
    </w:p>
    <w:p w14:paraId="2B302EE2" w14:textId="77777777" w:rsidR="004A19BC" w:rsidRPr="00A4078D" w:rsidRDefault="009B366F" w:rsidP="00DB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Головним розпорядником коштів виступає управління культури</w:t>
      </w:r>
      <w:r w:rsidR="00D93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мистецтв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Чортківської міської ради.</w:t>
      </w:r>
    </w:p>
    <w:p w14:paraId="7283591C" w14:textId="77777777" w:rsidR="004A19BC" w:rsidRDefault="009B366F" w:rsidP="00DB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 і подання фінансової звітності про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 коштів здійснюється в установленому законодавством порядку.</w:t>
      </w:r>
    </w:p>
    <w:p w14:paraId="33FE6C2D" w14:textId="77777777" w:rsidR="000A4613" w:rsidRPr="00A4078D" w:rsidRDefault="000A4613" w:rsidP="000A4613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У разі необхідності зміни та доповнення до Програми вносяться за поданням управління культури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мистецтв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Чортківської міської ради.</w:t>
      </w:r>
    </w:p>
    <w:p w14:paraId="4288CE7E" w14:textId="77777777" w:rsidR="000A4613" w:rsidRPr="00A4078D" w:rsidRDefault="000A4613" w:rsidP="000A4613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Відповідальним за реалізацію заходів цієї Програми є управління культури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мистецтв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Чортківської міської ради.</w:t>
      </w:r>
    </w:p>
    <w:p w14:paraId="156690F1" w14:textId="77777777" w:rsidR="001D2495" w:rsidRDefault="001D2495" w:rsidP="001D24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4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D326E0" w14:textId="77777777" w:rsidR="004A19BC" w:rsidRPr="001D2495" w:rsidRDefault="001D2495" w:rsidP="001D24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4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Ресурсне забезпечення програми </w:t>
      </w:r>
    </w:p>
    <w:tbl>
      <w:tblPr>
        <w:tblStyle w:val="a8"/>
        <w:tblW w:w="97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1245"/>
        <w:gridCol w:w="1290"/>
        <w:gridCol w:w="1275"/>
        <w:gridCol w:w="2569"/>
      </w:tblGrid>
      <w:tr w:rsidR="004A19BC" w:rsidRPr="00A4078D" w14:paraId="123C7DFB" w14:textId="77777777" w:rsidTr="00681B79">
        <w:trPr>
          <w:trHeight w:val="741"/>
        </w:trPr>
        <w:tc>
          <w:tcPr>
            <w:tcW w:w="33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1121" w14:textId="77777777" w:rsidR="004A19BC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3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8E9D8" w14:textId="77777777" w:rsidR="004A19BC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Етапи виконання Програми</w:t>
            </w:r>
            <w:r w:rsidR="008967FC"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C1FC88D" w14:textId="77777777" w:rsidR="008967FC" w:rsidRPr="00A4078D" w:rsidRDefault="008967F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(тис.</w:t>
            </w:r>
            <w:r w:rsidR="00333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грн.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56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B532" w14:textId="77777777" w:rsidR="00695005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Усього витрат на виконання Програми</w:t>
            </w:r>
          </w:p>
          <w:p w14:paraId="07FD0F31" w14:textId="77777777" w:rsidR="004A19BC" w:rsidRPr="00A4078D" w:rsidRDefault="00695005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(тис.</w:t>
            </w:r>
            <w:r w:rsidR="00333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грн.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A19BC" w:rsidRPr="00A4078D" w14:paraId="5CE50C8F" w14:textId="77777777" w:rsidTr="00681B79">
        <w:trPr>
          <w:trHeight w:val="480"/>
        </w:trPr>
        <w:tc>
          <w:tcPr>
            <w:tcW w:w="33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BBFC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760F" w14:textId="77777777" w:rsidR="004A19BC" w:rsidRPr="00A4078D" w:rsidRDefault="009B366F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A62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EA2D" w14:textId="77777777" w:rsidR="004A19BC" w:rsidRPr="00A4078D" w:rsidRDefault="009B366F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A62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9A30" w14:textId="77777777" w:rsidR="004A19BC" w:rsidRPr="00A4078D" w:rsidRDefault="009B366F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A62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56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1F51B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053F" w:rsidRPr="00A4078D" w14:paraId="1CD63C9D" w14:textId="77777777" w:rsidTr="00681B79"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BE89" w14:textId="77777777" w:rsidR="00FC053F" w:rsidRPr="00A4078D" w:rsidRDefault="00FC053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 обсяг коштів: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7FE3" w14:textId="77777777" w:rsidR="00FC053F" w:rsidRPr="00FC053F" w:rsidRDefault="00FC053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F371" w14:textId="77777777"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16EE" w14:textId="77777777"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2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A357" w14:textId="77777777" w:rsidR="00FC053F" w:rsidRPr="00FC053F" w:rsidRDefault="00FC053F" w:rsidP="00D9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15 480,0</w:t>
            </w:r>
          </w:p>
        </w:tc>
      </w:tr>
      <w:tr w:rsidR="00FC053F" w:rsidRPr="00A4078D" w14:paraId="7B15309B" w14:textId="77777777" w:rsidTr="00681B79"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1E30" w14:textId="77777777" w:rsidR="00FC053F" w:rsidRPr="00A4078D" w:rsidRDefault="00FC053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громади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F864" w14:textId="77777777"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162E" w14:textId="77777777"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B44F" w14:textId="77777777"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2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0D1F" w14:textId="77777777" w:rsidR="00FC053F" w:rsidRPr="00FC053F" w:rsidRDefault="00FC053F" w:rsidP="00007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15 480,0</w:t>
            </w:r>
          </w:p>
        </w:tc>
      </w:tr>
      <w:tr w:rsidR="004A19BC" w:rsidRPr="00A4078D" w14:paraId="36B8DC1E" w14:textId="77777777" w:rsidTr="00681B79"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69C0C" w14:textId="77777777" w:rsidR="004A19BC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D6E5E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0FA5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24C0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FC4AC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CE1385F" w14:textId="77777777" w:rsidR="00173470" w:rsidRDefault="00173470" w:rsidP="001D2495">
      <w:pPr>
        <w:shd w:val="clear" w:color="auto" w:fill="FFFFFF"/>
        <w:spacing w:after="0" w:line="240" w:lineRule="auto"/>
        <w:ind w:firstLine="708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3C8DAC" w14:textId="77777777" w:rsidR="00A4078D" w:rsidRPr="00A4078D" w:rsidRDefault="00A36245" w:rsidP="00A4078D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9B366F" w:rsidRPr="00A40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Очікувані результати </w:t>
      </w:r>
      <w:r w:rsidR="00696B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 ефективність</w:t>
      </w:r>
      <w:r w:rsidR="009B366F" w:rsidRPr="00A40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Програми</w:t>
      </w:r>
    </w:p>
    <w:p w14:paraId="0913CE63" w14:textId="77777777"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 Програми дасть змогу протягом 202</w:t>
      </w:r>
      <w:r w:rsidR="002D7E5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2D7E5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років:</w:t>
      </w:r>
    </w:p>
    <w:p w14:paraId="57E169B4" w14:textId="77777777"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підняти рівень культурного обслуговування населення;</w:t>
      </w:r>
    </w:p>
    <w:p w14:paraId="7DA11200" w14:textId="77777777"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регулювання фінансової підтримки закладів культури та їх реорганізації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основни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ів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розвитку культури Чортківської міської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територіальної громади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3C949F" w14:textId="77777777"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розширити доступ до</w:t>
      </w:r>
      <w:r w:rsidR="00A40945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історико-культурних цінностей </w:t>
      </w:r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 міської територіальної громади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1E4CBC" w14:textId="77777777"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забезпечити подальший розвиток мистецтва, створення нових мистецьких ініціатив і проектів;</w:t>
      </w:r>
    </w:p>
    <w:p w14:paraId="5772B23F" w14:textId="77777777" w:rsidR="004A19BC" w:rsidRPr="00EC238E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вдосконалити роботу бібліоте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активізувати розвиток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навиків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читання шляхом технічного забезпечення закладів та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впровадження програм електронного каталогу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та м</w:t>
      </w:r>
      <w:r w:rsidR="00A40945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ережевого доступу для читачів </w:t>
      </w:r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 міської територіальної громади</w:t>
      </w:r>
      <w:r w:rsidR="00EC238E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EC2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2CEE94" w14:textId="77777777" w:rsidR="004A19BC" w:rsidRPr="00A4078D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підтримку бібліотечних фондів, популяризувати літературні видання та новітні твори;</w:t>
      </w:r>
    </w:p>
    <w:p w14:paraId="64C99FD8" w14:textId="77777777" w:rsidR="004A19BC" w:rsidRPr="00A4078D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 книговидання;</w:t>
      </w:r>
    </w:p>
    <w:p w14:paraId="260619E1" w14:textId="77777777" w:rsidR="004A19BC" w:rsidRPr="00EC238E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задовольняти творчі потреби громадян, їх естетичне виховання, розвиток, збагачення духовного потенціалу через проведення масових, концерт</w:t>
      </w:r>
      <w:r w:rsidR="00A40945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 і культурологічних заходів </w:t>
      </w:r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 міської територіальної громади</w:t>
      </w:r>
      <w:r w:rsidR="00EC238E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EC238E" w:rsidRPr="00EC2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1BA29B" w14:textId="77777777" w:rsidR="00EC238E" w:rsidRPr="00EC238E" w:rsidRDefault="00A40945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активізувати участь </w:t>
      </w:r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r w:rsidR="009B366F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обласних культурних проектах, </w:t>
      </w:r>
      <w:r w:rsidR="009B366F" w:rsidRPr="00A4078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918A4"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ультурно</w:t>
      </w:r>
      <w:r w:rsidR="008E2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366F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інформаційному обміні з іншими територіальними громадами </w:t>
      </w:r>
      <w:r w:rsidR="009B366F" w:rsidRPr="00A4078D">
        <w:rPr>
          <w:rFonts w:ascii="Times New Roman" w:eastAsia="Times New Roman" w:hAnsi="Times New Roman" w:cs="Times New Roman"/>
          <w:sz w:val="28"/>
          <w:szCs w:val="28"/>
        </w:rPr>
        <w:t>України та з-за кордону</w:t>
      </w:r>
      <w:r w:rsidR="009B366F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39F44A" w14:textId="77777777" w:rsidR="00EC238E" w:rsidRDefault="00EC238E" w:rsidP="00A4078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5DAEDF" w14:textId="77777777" w:rsidR="00120D65" w:rsidRDefault="00120D65" w:rsidP="00696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Координація та контроль за ходом виконання Програми</w:t>
      </w:r>
    </w:p>
    <w:p w14:paraId="1D0A81BF" w14:textId="77777777" w:rsidR="00120D65" w:rsidRPr="00120D65" w:rsidRDefault="00120D65" w:rsidP="00696B1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Координація та контроль за ходом виконання заходів, передбачених Програмою</w:t>
      </w:r>
      <w:r w:rsidR="00AC1A28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покладається на управління культури та мистецтв Чортківської міської ради.</w:t>
      </w:r>
      <w:r w:rsidR="001915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Узагальнену інформацію про хід 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результати </w:t>
      </w:r>
      <w:r w:rsidR="0019155F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заходів П</w:t>
      </w:r>
      <w:r w:rsidR="0019155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ограми</w:t>
      </w:r>
      <w:r w:rsidR="00AC1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відповідальний виконавець подає </w:t>
      </w:r>
      <w:r w:rsidR="00B7389B" w:rsidRP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>на розгляд сесії міської ради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89B" w:rsidRP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>не пізніше ніж у дво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місячний строк після закінчення </w:t>
      </w:r>
      <w:r w:rsidR="00B7389B" w:rsidRP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встановленого строку її виконання.</w:t>
      </w:r>
      <w:r w:rsidR="00B7389B" w:rsidRP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cr/>
      </w:r>
    </w:p>
    <w:p w14:paraId="372042F8" w14:textId="77777777" w:rsidR="00E918A4" w:rsidRDefault="00E918A4" w:rsidP="00C503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B601FA" w14:textId="77777777" w:rsidR="00C503AD" w:rsidRDefault="008E2F79" w:rsidP="00C50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Ярослав ДЗИНДРА</w:t>
      </w:r>
      <w:r w:rsidR="00C503AD" w:rsidRPr="00C503AD">
        <w:rPr>
          <w:rFonts w:ascii="Times New Roman" w:hAnsi="Times New Roman" w:cs="Times New Roman"/>
          <w:b/>
          <w:sz w:val="28"/>
          <w:szCs w:val="28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4076C483" w14:textId="77777777" w:rsidR="00B616AE" w:rsidRDefault="00B616AE" w:rsidP="00A4078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B616AE" w:rsidSect="008E2F79">
      <w:pgSz w:w="11906" w:h="16838"/>
      <w:pgMar w:top="1134" w:right="851" w:bottom="1134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AA8"/>
    <w:multiLevelType w:val="hybridMultilevel"/>
    <w:tmpl w:val="E0E2CF76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34CCB"/>
    <w:multiLevelType w:val="multilevel"/>
    <w:tmpl w:val="81867F5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F04CEA"/>
    <w:multiLevelType w:val="hybridMultilevel"/>
    <w:tmpl w:val="F30C9B90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83A0A"/>
    <w:multiLevelType w:val="multilevel"/>
    <w:tmpl w:val="8D1E38C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46B24D83"/>
    <w:multiLevelType w:val="hybridMultilevel"/>
    <w:tmpl w:val="A4307622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A63"/>
    <w:multiLevelType w:val="hybridMultilevel"/>
    <w:tmpl w:val="4A227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201E3"/>
    <w:multiLevelType w:val="hybridMultilevel"/>
    <w:tmpl w:val="E50C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F5FC9"/>
    <w:multiLevelType w:val="hybridMultilevel"/>
    <w:tmpl w:val="FF285C94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05AC1"/>
    <w:multiLevelType w:val="hybridMultilevel"/>
    <w:tmpl w:val="DB38A7E0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708194">
    <w:abstractNumId w:val="3"/>
  </w:num>
  <w:num w:numId="2" w16cid:durableId="1332678208">
    <w:abstractNumId w:val="1"/>
  </w:num>
  <w:num w:numId="3" w16cid:durableId="2088190496">
    <w:abstractNumId w:val="4"/>
  </w:num>
  <w:num w:numId="4" w16cid:durableId="555511006">
    <w:abstractNumId w:val="8"/>
  </w:num>
  <w:num w:numId="5" w16cid:durableId="1624996441">
    <w:abstractNumId w:val="7"/>
  </w:num>
  <w:num w:numId="6" w16cid:durableId="1802845024">
    <w:abstractNumId w:val="5"/>
  </w:num>
  <w:num w:numId="7" w16cid:durableId="1542863225">
    <w:abstractNumId w:val="6"/>
  </w:num>
  <w:num w:numId="8" w16cid:durableId="1983532976">
    <w:abstractNumId w:val="0"/>
  </w:num>
  <w:num w:numId="9" w16cid:durableId="1424229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9BC"/>
    <w:rsid w:val="00061505"/>
    <w:rsid w:val="00077507"/>
    <w:rsid w:val="000A4613"/>
    <w:rsid w:val="000D20D2"/>
    <w:rsid w:val="0010413D"/>
    <w:rsid w:val="00120D65"/>
    <w:rsid w:val="00173470"/>
    <w:rsid w:val="00174BE2"/>
    <w:rsid w:val="0019155F"/>
    <w:rsid w:val="001A726F"/>
    <w:rsid w:val="001D2495"/>
    <w:rsid w:val="002169BA"/>
    <w:rsid w:val="00277C59"/>
    <w:rsid w:val="002D7E56"/>
    <w:rsid w:val="00333B8A"/>
    <w:rsid w:val="00374708"/>
    <w:rsid w:val="003818EC"/>
    <w:rsid w:val="00393B51"/>
    <w:rsid w:val="003B3E85"/>
    <w:rsid w:val="003E43FC"/>
    <w:rsid w:val="00442B74"/>
    <w:rsid w:val="00475EB8"/>
    <w:rsid w:val="004A19BC"/>
    <w:rsid w:val="004E3E4E"/>
    <w:rsid w:val="004F65E0"/>
    <w:rsid w:val="00537250"/>
    <w:rsid w:val="0055133B"/>
    <w:rsid w:val="005B5E86"/>
    <w:rsid w:val="006018FD"/>
    <w:rsid w:val="0060509F"/>
    <w:rsid w:val="00622E0D"/>
    <w:rsid w:val="00667431"/>
    <w:rsid w:val="00681B79"/>
    <w:rsid w:val="00695005"/>
    <w:rsid w:val="00696B15"/>
    <w:rsid w:val="00722A49"/>
    <w:rsid w:val="00750F55"/>
    <w:rsid w:val="00772AD2"/>
    <w:rsid w:val="007B16E9"/>
    <w:rsid w:val="007E4ADA"/>
    <w:rsid w:val="007E65A2"/>
    <w:rsid w:val="00804113"/>
    <w:rsid w:val="008967FC"/>
    <w:rsid w:val="008A161C"/>
    <w:rsid w:val="008E2F79"/>
    <w:rsid w:val="009409F9"/>
    <w:rsid w:val="00940BA4"/>
    <w:rsid w:val="009617C9"/>
    <w:rsid w:val="009922D1"/>
    <w:rsid w:val="00993B4B"/>
    <w:rsid w:val="009B257F"/>
    <w:rsid w:val="009B366F"/>
    <w:rsid w:val="009C2A21"/>
    <w:rsid w:val="00A07163"/>
    <w:rsid w:val="00A17490"/>
    <w:rsid w:val="00A36245"/>
    <w:rsid w:val="00A4078D"/>
    <w:rsid w:val="00A40945"/>
    <w:rsid w:val="00A628E3"/>
    <w:rsid w:val="00A85699"/>
    <w:rsid w:val="00AB6948"/>
    <w:rsid w:val="00AB7764"/>
    <w:rsid w:val="00AC1A28"/>
    <w:rsid w:val="00AC2743"/>
    <w:rsid w:val="00B3099F"/>
    <w:rsid w:val="00B616AE"/>
    <w:rsid w:val="00B7389B"/>
    <w:rsid w:val="00B77D18"/>
    <w:rsid w:val="00B8058A"/>
    <w:rsid w:val="00BA268B"/>
    <w:rsid w:val="00BD1401"/>
    <w:rsid w:val="00C16F79"/>
    <w:rsid w:val="00C503AD"/>
    <w:rsid w:val="00C70476"/>
    <w:rsid w:val="00C969C7"/>
    <w:rsid w:val="00CC6F1A"/>
    <w:rsid w:val="00CD06B2"/>
    <w:rsid w:val="00D11C43"/>
    <w:rsid w:val="00D61915"/>
    <w:rsid w:val="00D93457"/>
    <w:rsid w:val="00D9358A"/>
    <w:rsid w:val="00DA0D2A"/>
    <w:rsid w:val="00DB4812"/>
    <w:rsid w:val="00DD0451"/>
    <w:rsid w:val="00DF2322"/>
    <w:rsid w:val="00E06D52"/>
    <w:rsid w:val="00E164CE"/>
    <w:rsid w:val="00E918A4"/>
    <w:rsid w:val="00EC238E"/>
    <w:rsid w:val="00F13034"/>
    <w:rsid w:val="00F85797"/>
    <w:rsid w:val="00F85DE1"/>
    <w:rsid w:val="00F866A7"/>
    <w:rsid w:val="00FC053F"/>
    <w:rsid w:val="00FC141B"/>
    <w:rsid w:val="00FD1A24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AC37"/>
  <w15:docId w15:val="{2D663ACB-C0DA-4F4B-BE5B-0302E6A6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53C"/>
  </w:style>
  <w:style w:type="paragraph" w:styleId="1">
    <w:name w:val="heading 1"/>
    <w:basedOn w:val="10"/>
    <w:next w:val="10"/>
    <w:rsid w:val="004A19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A19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A19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A19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A19B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A19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4A19BC"/>
  </w:style>
  <w:style w:type="table" w:customStyle="1" w:styleId="TableNormal">
    <w:name w:val="Table Normal"/>
    <w:rsid w:val="004A19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A19B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B3FB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5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Subtitle"/>
    <w:basedOn w:val="10"/>
    <w:next w:val="10"/>
    <w:rsid w:val="004A19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4A19BC"/>
    <w:tblPr>
      <w:tblStyleRowBandSize w:val="1"/>
      <w:tblStyleColBandSize w:val="1"/>
    </w:tblPr>
  </w:style>
  <w:style w:type="table" w:customStyle="1" w:styleId="a8">
    <w:basedOn w:val="TableNormal"/>
    <w:rsid w:val="004A19B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Aifwm/d+pDrde3ksnz8OGlcI5Q==">AMUW2mWSNltNVhCD442708Dw5uIdoZUvSn+hL++oXZ/N8IAd7faod9J0X7gBhOXaXq7PdzeO5+t3lyv+kPOsh6GI0QCK462i2Vnabv0AcYSRWtV/ONexHY7UIYp0Xoj7ZUpxpU+7Lxpi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FC9F00-F06D-4BCF-8F66-739146B1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5703</Words>
  <Characters>3252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33</cp:revision>
  <cp:lastPrinted>2025-12-03T10:47:00Z</cp:lastPrinted>
  <dcterms:created xsi:type="dcterms:W3CDTF">2023-11-07T14:55:00Z</dcterms:created>
  <dcterms:modified xsi:type="dcterms:W3CDTF">2025-12-03T12:56:00Z</dcterms:modified>
</cp:coreProperties>
</file>