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3044" w14:textId="17B7FBAD" w:rsidR="009D3861" w:rsidRDefault="00E66674">
      <w:pPr>
        <w:pStyle w:val="Standard"/>
        <w:tabs>
          <w:tab w:val="left" w:pos="0"/>
          <w:tab w:val="center" w:pos="4680"/>
        </w:tabs>
        <w:ind w:right="-6"/>
        <w:jc w:val="both"/>
        <w:rPr>
          <w:b/>
          <w:bCs/>
          <w:sz w:val="28"/>
          <w:szCs w:val="28"/>
        </w:rPr>
      </w:pPr>
      <w:r>
        <w:rPr>
          <w:rFonts w:eastAsia="Batang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E8E06B" wp14:editId="23B3DEC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0323" cy="808923"/>
            <wp:effectExtent l="0" t="0" r="0" b="0"/>
            <wp:wrapTopAndBottom/>
            <wp:docPr id="1799975200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75" t="-55" r="-75" b="-55"/>
                    <a:stretch>
                      <a:fillRect/>
                    </a:stretch>
                  </pic:blipFill>
                  <pic:spPr>
                    <a:xfrm>
                      <a:off x="0" y="0"/>
                      <a:ext cx="580323" cy="808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DFA6065" w14:textId="0F0D991F" w:rsidR="009D3861" w:rsidRDefault="00000000">
      <w:pPr>
        <w:pStyle w:val="Standard"/>
        <w:tabs>
          <w:tab w:val="left" w:pos="0"/>
          <w:tab w:val="center" w:pos="4680"/>
        </w:tabs>
        <w:ind w:right="-6"/>
        <w:jc w:val="center"/>
      </w:pPr>
      <w:r>
        <w:rPr>
          <w:rFonts w:eastAsia="Batang"/>
          <w:b/>
          <w:bCs/>
          <w:sz w:val="28"/>
          <w:szCs w:val="28"/>
          <w:lang w:eastAsia="ru-RU"/>
        </w:rPr>
        <w:t>ЧОРТКІВСЬКА  МІСЬКА  РАДА</w:t>
      </w:r>
    </w:p>
    <w:p w14:paraId="2950C54E" w14:textId="0A77884C" w:rsidR="009D3861" w:rsidRDefault="00163E9C">
      <w:pPr>
        <w:pStyle w:val="Standard"/>
        <w:tabs>
          <w:tab w:val="left" w:pos="0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 ДВАДЦЯТЬ ЧЕ</w:t>
      </w:r>
      <w:r w:rsidR="003D72FA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ВЕРТА </w:t>
      </w:r>
      <w:r w:rsidR="00D705F0">
        <w:rPr>
          <w:b/>
          <w:bCs/>
          <w:sz w:val="28"/>
          <w:szCs w:val="28"/>
        </w:rPr>
        <w:t>СЕСІЯ ВОСЬМОГО СКЛИКАННЯ</w:t>
      </w:r>
    </w:p>
    <w:p w14:paraId="1AAE072C" w14:textId="77777777" w:rsidR="009D3861" w:rsidRDefault="009D3861">
      <w:pPr>
        <w:pStyle w:val="Standard"/>
        <w:tabs>
          <w:tab w:val="left" w:pos="0"/>
          <w:tab w:val="center" w:pos="4680"/>
        </w:tabs>
        <w:ind w:right="-6"/>
        <w:jc w:val="center"/>
        <w:rPr>
          <w:b/>
          <w:bCs/>
          <w:sz w:val="22"/>
          <w:szCs w:val="22"/>
        </w:rPr>
      </w:pPr>
    </w:p>
    <w:p w14:paraId="2155E18D" w14:textId="6FC1F81D" w:rsidR="009D3861" w:rsidRDefault="00000000">
      <w:pPr>
        <w:pStyle w:val="Standard"/>
        <w:tabs>
          <w:tab w:val="left" w:pos="0"/>
          <w:tab w:val="center" w:pos="4680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РІШЕННЯ </w:t>
      </w:r>
    </w:p>
    <w:p w14:paraId="38B555D0" w14:textId="77777777" w:rsidR="00E66674" w:rsidRDefault="00E66674">
      <w:pPr>
        <w:pStyle w:val="Standard"/>
        <w:tabs>
          <w:tab w:val="left" w:pos="0"/>
          <w:tab w:val="left" w:pos="3555"/>
        </w:tabs>
        <w:rPr>
          <w:b/>
          <w:bCs/>
          <w:sz w:val="28"/>
          <w:szCs w:val="28"/>
        </w:rPr>
      </w:pPr>
    </w:p>
    <w:p w14:paraId="76BAAB65" w14:textId="3E28A7AC" w:rsidR="009D3861" w:rsidRDefault="00163E9C">
      <w:pPr>
        <w:pStyle w:val="Standard"/>
        <w:tabs>
          <w:tab w:val="left" w:pos="0"/>
          <w:tab w:val="left" w:pos="35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листопада</w:t>
      </w:r>
      <w:r w:rsidR="007757CD">
        <w:rPr>
          <w:b/>
          <w:bCs/>
          <w:sz w:val="28"/>
          <w:szCs w:val="28"/>
        </w:rPr>
        <w:t xml:space="preserve"> </w:t>
      </w:r>
      <w:r w:rsidR="004B07CF">
        <w:rPr>
          <w:b/>
          <w:bCs/>
          <w:sz w:val="28"/>
          <w:szCs w:val="28"/>
        </w:rPr>
        <w:t>202</w:t>
      </w:r>
      <w:r w:rsidR="007757CD">
        <w:rPr>
          <w:b/>
          <w:bCs/>
          <w:sz w:val="28"/>
          <w:szCs w:val="28"/>
        </w:rPr>
        <w:t>5</w:t>
      </w:r>
      <w:r w:rsidR="004B07CF">
        <w:rPr>
          <w:b/>
          <w:bCs/>
          <w:sz w:val="28"/>
          <w:szCs w:val="28"/>
        </w:rPr>
        <w:t xml:space="preserve">  року                                                                             №</w:t>
      </w:r>
      <w:r>
        <w:rPr>
          <w:b/>
          <w:bCs/>
          <w:sz w:val="28"/>
          <w:szCs w:val="28"/>
        </w:rPr>
        <w:t xml:space="preserve"> 2831</w:t>
      </w:r>
    </w:p>
    <w:p w14:paraId="724E4556" w14:textId="77777777" w:rsidR="009D3861" w:rsidRDefault="00000000">
      <w:pPr>
        <w:pStyle w:val="Standard"/>
        <w:tabs>
          <w:tab w:val="left" w:pos="0"/>
          <w:tab w:val="left" w:pos="3555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3FC6F9FD" w14:textId="77777777" w:rsidR="009D3861" w:rsidRDefault="009D3861">
      <w:pPr>
        <w:pStyle w:val="Standard"/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4F714197" w14:textId="265A1EFE" w:rsidR="009D3861" w:rsidRDefault="00000000">
      <w:pPr>
        <w:widowControl/>
        <w:suppressAutoHyphens w:val="0"/>
        <w:jc w:val="both"/>
        <w:textAlignment w:val="auto"/>
        <w:rPr>
          <w:rFonts w:ascii="Times New Roman" w:hAnsi="Times New Roman"/>
          <w:b/>
          <w:kern w:val="0"/>
          <w:sz w:val="28"/>
          <w:szCs w:val="28"/>
          <w:lang w:eastAsia="en-US"/>
        </w:rPr>
      </w:pPr>
      <w:r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Про затвердження Програми </w:t>
      </w:r>
      <w:bookmarkStart w:id="0" w:name="_Hlk150425364"/>
      <w:r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сприяння </w:t>
      </w:r>
      <w:bookmarkStart w:id="1" w:name="_Hlk151639762"/>
      <w:r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виконанню рішень судів, </w:t>
      </w:r>
      <w:bookmarkStart w:id="2" w:name="_Hlk151639713"/>
      <w:r>
        <w:rPr>
          <w:rFonts w:ascii="Times New Roman" w:hAnsi="Times New Roman"/>
          <w:b/>
          <w:kern w:val="0"/>
          <w:sz w:val="28"/>
          <w:szCs w:val="28"/>
          <w:lang w:eastAsia="en-US"/>
        </w:rPr>
        <w:t>інших виконавчих документів та сплати судового збору на 202</w:t>
      </w:r>
      <w:r w:rsidR="007757CD">
        <w:rPr>
          <w:rFonts w:ascii="Times New Roman" w:hAnsi="Times New Roman"/>
          <w:b/>
          <w:kern w:val="0"/>
          <w:sz w:val="28"/>
          <w:szCs w:val="28"/>
          <w:lang w:eastAsia="en-US"/>
        </w:rPr>
        <w:t>6</w:t>
      </w:r>
      <w:r>
        <w:rPr>
          <w:rFonts w:ascii="Times New Roman" w:hAnsi="Times New Roman"/>
          <w:b/>
          <w:kern w:val="0"/>
          <w:sz w:val="28"/>
          <w:szCs w:val="28"/>
          <w:lang w:eastAsia="en-US"/>
        </w:rPr>
        <w:t>-202</w:t>
      </w:r>
      <w:r w:rsidR="007757CD">
        <w:rPr>
          <w:rFonts w:ascii="Times New Roman" w:hAnsi="Times New Roman"/>
          <w:b/>
          <w:kern w:val="0"/>
          <w:sz w:val="28"/>
          <w:szCs w:val="28"/>
          <w:lang w:eastAsia="en-US"/>
        </w:rPr>
        <w:t>8</w:t>
      </w:r>
      <w:r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 роки</w:t>
      </w:r>
      <w:bookmarkEnd w:id="0"/>
    </w:p>
    <w:bookmarkEnd w:id="1"/>
    <w:bookmarkEnd w:id="2"/>
    <w:p w14:paraId="46EE2029" w14:textId="77777777" w:rsidR="009D3861" w:rsidRDefault="009D3861">
      <w:pPr>
        <w:widowControl/>
        <w:suppressAutoHyphens w:val="0"/>
        <w:jc w:val="both"/>
        <w:textAlignment w:val="auto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</w:p>
    <w:p w14:paraId="3854AAB9" w14:textId="5047F1AA" w:rsidR="009D3861" w:rsidRDefault="00000000">
      <w:pPr>
        <w:widowControl/>
        <w:suppressAutoHyphens w:val="0"/>
        <w:ind w:firstLine="567"/>
        <w:jc w:val="both"/>
        <w:textAlignment w:val="auto"/>
      </w:pPr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З метою забезпечення оперативного і всебічного вирішення питань щодо судового захисту прав та інтересів Чортківської міської ради та її виконавчих органів, </w:t>
      </w:r>
      <w:r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en-US"/>
        </w:rPr>
        <w:t>повного та своєчасного виконання зобов’язань, які виникли на підставі судових рішень та виконавчих документів,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bidi="uk-UA"/>
        </w:rPr>
        <w:t xml:space="preserve"> керуючись Законом України “Про судовий збір”, Постановою Кабінету Міністрів України № 845 від 03.08.2011 “Про затвердження Порядку виконання рішень про стягнення коштів державного та місцевих бюджетів або боржників”,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враховуючи рішення виконавчого комітету від </w:t>
      </w:r>
      <w:r w:rsidR="007757C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="007757C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.202</w:t>
      </w:r>
      <w:r w:rsidR="007757C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№</w:t>
      </w:r>
      <w:r w:rsidR="007757C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229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«Про схвалення </w:t>
      </w:r>
      <w:r w:rsidR="007757C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Програми сприяння </w:t>
      </w:r>
      <w:r>
        <w:rPr>
          <w:rFonts w:ascii="Times New Roman" w:hAnsi="Times New Roman"/>
          <w:bCs/>
          <w:kern w:val="0"/>
          <w:sz w:val="28"/>
          <w:szCs w:val="28"/>
          <w:lang w:eastAsia="en-US"/>
        </w:rPr>
        <w:t>виконанню рішень судів, інших виконавчих документів та сплати судового збору на 202</w:t>
      </w:r>
      <w:r w:rsidR="007757CD">
        <w:rPr>
          <w:rFonts w:ascii="Times New Roman" w:hAnsi="Times New Roman"/>
          <w:bCs/>
          <w:kern w:val="0"/>
          <w:sz w:val="28"/>
          <w:szCs w:val="28"/>
          <w:lang w:eastAsia="en-US"/>
        </w:rPr>
        <w:t>6</w:t>
      </w:r>
      <w:r>
        <w:rPr>
          <w:rFonts w:ascii="Times New Roman" w:hAnsi="Times New Roman"/>
          <w:bCs/>
          <w:kern w:val="0"/>
          <w:sz w:val="28"/>
          <w:szCs w:val="28"/>
          <w:lang w:eastAsia="en-US"/>
        </w:rPr>
        <w:t>-202</w:t>
      </w:r>
      <w:r w:rsidR="007757CD">
        <w:rPr>
          <w:rFonts w:ascii="Times New Roman" w:hAnsi="Times New Roman"/>
          <w:bCs/>
          <w:kern w:val="0"/>
          <w:sz w:val="28"/>
          <w:szCs w:val="28"/>
          <w:lang w:eastAsia="en-US"/>
        </w:rPr>
        <w:t>8</w:t>
      </w:r>
      <w:r>
        <w:rPr>
          <w:rFonts w:ascii="Times New Roman" w:hAnsi="Times New Roman"/>
          <w:bCs/>
          <w:kern w:val="0"/>
          <w:sz w:val="28"/>
          <w:szCs w:val="28"/>
          <w:lang w:eastAsia="en-US"/>
        </w:rPr>
        <w:t xml:space="preserve"> роки</w:t>
      </w:r>
      <w:r>
        <w:rPr>
          <w:rFonts w:ascii="Times New Roman" w:hAnsi="Times New Roman"/>
          <w:b/>
          <w:kern w:val="0"/>
          <w:sz w:val="28"/>
          <w:szCs w:val="28"/>
          <w:lang w:eastAsia="en-US"/>
        </w:rPr>
        <w:t>»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керуючись пунктом 22 частини 1 статті 26, Закону України «Про місцеве самоврядування в Україні», </w:t>
      </w:r>
      <w:r>
        <w:rPr>
          <w:rFonts w:ascii="Times New Roman CYR" w:hAnsi="Times New Roman CYR" w:cs="Times New Roman CYR"/>
          <w:sz w:val="28"/>
          <w:szCs w:val="28"/>
        </w:rPr>
        <w:t>міська рада</w:t>
      </w:r>
    </w:p>
    <w:p w14:paraId="23264F47" w14:textId="77777777" w:rsidR="009D3861" w:rsidRDefault="009D3861">
      <w:pPr>
        <w:widowControl/>
        <w:suppressAutoHyphens w:val="0"/>
        <w:ind w:firstLine="709"/>
        <w:jc w:val="both"/>
        <w:textAlignment w:val="auto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14:paraId="0FBC28FE" w14:textId="77777777" w:rsidR="009D3861" w:rsidRDefault="00000000">
      <w:pPr>
        <w:pStyle w:val="Standard"/>
        <w:widowControl w:val="0"/>
        <w:tabs>
          <w:tab w:val="left" w:pos="0"/>
        </w:tabs>
        <w:ind w:right="-142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ВИРІШИЛА:</w:t>
      </w:r>
    </w:p>
    <w:p w14:paraId="407D55B7" w14:textId="77777777" w:rsidR="009D3861" w:rsidRDefault="009D3861">
      <w:pPr>
        <w:widowControl/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234E2539" w14:textId="0A8E2BBF" w:rsidR="009D3861" w:rsidRDefault="00000000">
      <w:pPr>
        <w:widowControl/>
        <w:suppressAutoHyphens w:val="0"/>
        <w:ind w:firstLine="567"/>
        <w:jc w:val="both"/>
        <w:textAlignment w:val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1.Затвердити Програму сприяння виконанню </w:t>
      </w:r>
      <w:bookmarkStart w:id="3" w:name="_Hlk208567526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рішень судів, інших виконавчих документів та сплати судового збору </w:t>
      </w:r>
      <w:bookmarkEnd w:id="3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 202</w:t>
      </w:r>
      <w:r w:rsidR="007757C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-202</w:t>
      </w:r>
      <w:r w:rsidR="007757C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роки (далі Програма), що додається.</w:t>
      </w:r>
    </w:p>
    <w:p w14:paraId="07F6CA16" w14:textId="0B30F11E" w:rsidR="009D3861" w:rsidRDefault="00000000">
      <w:pPr>
        <w:widowControl/>
        <w:suppressAutoHyphens w:val="0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2.Фінансовому управлінню міської ради забезпечити фінансування Програми в межах коштів, передбачених бюджетом міської територіальної громади. </w:t>
      </w:r>
    </w:p>
    <w:p w14:paraId="51926481" w14:textId="426A5A7E" w:rsidR="00E66674" w:rsidRPr="00E66674" w:rsidRDefault="00E66674" w:rsidP="00E66674">
      <w:pPr>
        <w:widowControl/>
        <w:tabs>
          <w:tab w:val="left" w:pos="709"/>
        </w:tabs>
        <w:suppressAutoHyphens w:val="0"/>
        <w:jc w:val="both"/>
        <w:textAlignment w:val="auto"/>
        <w:rPr>
          <w:rFonts w:ascii="Times New Roman" w:hAnsi="Times New Roman"/>
          <w:b/>
          <w:kern w:val="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3. Визнати таким, що втратило чинність рішення міської ради від08 грудня 2023року №1780</w:t>
      </w:r>
      <w:r w:rsidRPr="00E66674">
        <w:rPr>
          <w:rFonts w:ascii="Times New Roman" w:hAnsi="Times New Roman"/>
          <w:b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kern w:val="0"/>
          <w:sz w:val="28"/>
          <w:szCs w:val="28"/>
          <w:lang w:eastAsia="en-US"/>
        </w:rPr>
        <w:t>«</w:t>
      </w:r>
      <w:r w:rsidRPr="00E66674">
        <w:rPr>
          <w:rFonts w:ascii="Times New Roman" w:hAnsi="Times New Roman"/>
          <w:bCs/>
          <w:kern w:val="0"/>
          <w:sz w:val="28"/>
          <w:szCs w:val="28"/>
          <w:lang w:eastAsia="en-US"/>
        </w:rPr>
        <w:t>Про затвердження Програми сприяння виконанню рішень судів, інших виконавчих документів та сплати судового збору на 2024-2025 роки» з 1  січня 2026 року.</w:t>
      </w:r>
    </w:p>
    <w:p w14:paraId="21B36152" w14:textId="051E6154" w:rsidR="009D3861" w:rsidRDefault="00E66674" w:rsidP="00E66674">
      <w:pPr>
        <w:widowControl/>
        <w:suppressAutoHyphens w:val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Копію рішення направити в фінансове управління міської ради, відділ бухгалтерського обліку та звітності апарату міської ради та юридичний відділ міської ради.</w:t>
      </w:r>
    </w:p>
    <w:p w14:paraId="6E9CD84F" w14:textId="1474254F" w:rsidR="009D3861" w:rsidRDefault="00E66674">
      <w:pPr>
        <w:pStyle w:val="Standard"/>
        <w:widowControl w:val="0"/>
        <w:tabs>
          <w:tab w:val="left" w:pos="0"/>
        </w:tabs>
        <w:ind w:firstLine="567"/>
        <w:jc w:val="both"/>
      </w:pPr>
      <w:r>
        <w:rPr>
          <w:kern w:val="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 xml:space="preserve">Контроль за виконанням цього рішення покласти на постійну комісію </w:t>
      </w:r>
      <w:r>
        <w:rPr>
          <w:rStyle w:val="ae"/>
          <w:b w:val="0"/>
          <w:bCs w:val="0"/>
          <w:sz w:val="28"/>
          <w:szCs w:val="28"/>
        </w:rPr>
        <w:t>з питань депутатської етики та дотримання законності</w:t>
      </w:r>
      <w:r>
        <w:rPr>
          <w:rFonts w:cs="Times New Roman CYR"/>
          <w:b/>
          <w:bCs/>
          <w:color w:val="000000"/>
          <w:sz w:val="28"/>
          <w:szCs w:val="28"/>
        </w:rPr>
        <w:t>.</w:t>
      </w:r>
    </w:p>
    <w:p w14:paraId="6DBF5ADF" w14:textId="2EA66A15" w:rsidR="009D3861" w:rsidRDefault="00000000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Міський голова                                                                Володимир ШМАТЬКО</w:t>
      </w:r>
    </w:p>
    <w:p w14:paraId="69BE8786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472081C6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62B2137E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4FE32015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1AB92DDE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14936EE2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77C73C35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7536F7DE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3CF652C5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2920F13D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2151B322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1C3FDE9F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5BFCFCFC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046C01C7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3DB0B391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0918EDCD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4C07DD11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1DDF69F4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0950A650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53E5B11D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7EABE47A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10EB6447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1718A821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3F328B57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6EFE6729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19837E73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067D5BBA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07B25E1D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54AF0C4E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44788183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40626D01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68320A30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26A6B52D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4DD4DFD0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286D4B4A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629B6A09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4A923F27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3F212DCF" w14:textId="77777777" w:rsidR="00023D98" w:rsidRDefault="00023D98">
      <w:pPr>
        <w:widowControl/>
        <w:tabs>
          <w:tab w:val="left" w:pos="3720"/>
        </w:tabs>
        <w:suppressAutoHyphens w:val="0"/>
        <w:jc w:val="both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4F12E800" w14:textId="77777777" w:rsidR="009D3861" w:rsidRDefault="009D3861">
      <w:pPr>
        <w:widowControl/>
        <w:autoSpaceDE w:val="0"/>
        <w:ind w:left="851"/>
        <w:jc w:val="both"/>
        <w:textAlignment w:val="auto"/>
        <w:rPr>
          <w:rFonts w:ascii="Times New Roman" w:eastAsia="Times New Roman" w:hAnsi="Times New Roman"/>
          <w:bCs/>
          <w:color w:val="000000"/>
          <w:kern w:val="0"/>
          <w:sz w:val="24"/>
          <w:szCs w:val="28"/>
          <w:lang w:eastAsia="zh-CN"/>
        </w:rPr>
      </w:pPr>
    </w:p>
    <w:p w14:paraId="235B1A59" w14:textId="77777777" w:rsidR="009D3861" w:rsidRDefault="009D3861">
      <w:pPr>
        <w:widowControl/>
        <w:tabs>
          <w:tab w:val="left" w:pos="3720"/>
        </w:tabs>
        <w:suppressAutoHyphens w:val="0"/>
        <w:jc w:val="center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790E93B5" w14:textId="77777777" w:rsidR="009D3861" w:rsidRDefault="009D3861">
      <w:pPr>
        <w:widowControl/>
        <w:tabs>
          <w:tab w:val="left" w:pos="3720"/>
        </w:tabs>
        <w:suppressAutoHyphens w:val="0"/>
        <w:jc w:val="center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69268033" w14:textId="77777777" w:rsidR="0087185C" w:rsidRDefault="0087185C" w:rsidP="00D705F0">
      <w:pPr>
        <w:widowControl/>
        <w:tabs>
          <w:tab w:val="left" w:pos="3720"/>
        </w:tabs>
        <w:suppressAutoHyphens w:val="0"/>
        <w:jc w:val="center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val="en-US" w:eastAsia="ru-RU"/>
        </w:rPr>
      </w:pPr>
      <w:bookmarkStart w:id="4" w:name="_Hlk150506344"/>
    </w:p>
    <w:bookmarkEnd w:id="4"/>
    <w:p w14:paraId="7C36DD10" w14:textId="77777777" w:rsidR="0087185C" w:rsidRDefault="0087185C" w:rsidP="00D705F0">
      <w:pPr>
        <w:widowControl/>
        <w:tabs>
          <w:tab w:val="left" w:pos="3720"/>
        </w:tabs>
        <w:suppressAutoHyphens w:val="0"/>
        <w:jc w:val="center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8"/>
          <w:lang w:val="en-US" w:eastAsia="ru-RU"/>
        </w:rPr>
      </w:pPr>
    </w:p>
    <w:sectPr w:rsidR="0087185C" w:rsidSect="004B6C75">
      <w:headerReference w:type="default" r:id="rId8"/>
      <w:footerReference w:type="default" r:id="rId9"/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06EB" w14:textId="77777777" w:rsidR="00DC25AE" w:rsidRDefault="00DC25AE">
      <w:r>
        <w:separator/>
      </w:r>
    </w:p>
  </w:endnote>
  <w:endnote w:type="continuationSeparator" w:id="0">
    <w:p w14:paraId="469ED05F" w14:textId="77777777" w:rsidR="00DC25AE" w:rsidRDefault="00DC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A0E" w14:textId="77777777" w:rsidR="00610D0E" w:rsidRDefault="00610D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5ED0" w14:textId="77777777" w:rsidR="00DC25AE" w:rsidRDefault="00DC25AE">
      <w:r>
        <w:rPr>
          <w:color w:val="000000"/>
        </w:rPr>
        <w:separator/>
      </w:r>
    </w:p>
  </w:footnote>
  <w:footnote w:type="continuationSeparator" w:id="0">
    <w:p w14:paraId="1AA14DEE" w14:textId="77777777" w:rsidR="00DC25AE" w:rsidRDefault="00DC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AD50" w14:textId="77777777" w:rsidR="00610D0E" w:rsidRDefault="00610D0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0848"/>
    <w:multiLevelType w:val="multilevel"/>
    <w:tmpl w:val="A6B87E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1524D2"/>
    <w:multiLevelType w:val="multilevel"/>
    <w:tmpl w:val="AE162382"/>
    <w:styleLink w:val="WW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" w15:restartNumberingAfterBreak="0">
    <w:nsid w:val="34414D54"/>
    <w:multiLevelType w:val="multilevel"/>
    <w:tmpl w:val="B3E2724C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eastAsia="uk-UA" w:bidi="uk-UA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D9D570E"/>
    <w:multiLevelType w:val="multilevel"/>
    <w:tmpl w:val="19CE7506"/>
    <w:styleLink w:val="WWNum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58D10A77"/>
    <w:multiLevelType w:val="multilevel"/>
    <w:tmpl w:val="352E812A"/>
    <w:styleLink w:val="WWNum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114589465">
    <w:abstractNumId w:val="3"/>
  </w:num>
  <w:num w:numId="2" w16cid:durableId="1647709745">
    <w:abstractNumId w:val="4"/>
  </w:num>
  <w:num w:numId="3" w16cid:durableId="1095054110">
    <w:abstractNumId w:val="1"/>
  </w:num>
  <w:num w:numId="4" w16cid:durableId="775947240">
    <w:abstractNumId w:val="2"/>
  </w:num>
  <w:num w:numId="5" w16cid:durableId="75493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61"/>
    <w:rsid w:val="00016946"/>
    <w:rsid w:val="00023D98"/>
    <w:rsid w:val="00035F87"/>
    <w:rsid w:val="00042F94"/>
    <w:rsid w:val="000A4CCD"/>
    <w:rsid w:val="000A6472"/>
    <w:rsid w:val="000B1F69"/>
    <w:rsid w:val="00163E9C"/>
    <w:rsid w:val="001D2EA5"/>
    <w:rsid w:val="001E1EDC"/>
    <w:rsid w:val="001F63E0"/>
    <w:rsid w:val="002064A7"/>
    <w:rsid w:val="00255D62"/>
    <w:rsid w:val="00271EBD"/>
    <w:rsid w:val="00273253"/>
    <w:rsid w:val="002A1F37"/>
    <w:rsid w:val="002E2577"/>
    <w:rsid w:val="002F07BB"/>
    <w:rsid w:val="003177F0"/>
    <w:rsid w:val="003D72FA"/>
    <w:rsid w:val="003E31E7"/>
    <w:rsid w:val="003F6B6E"/>
    <w:rsid w:val="004B07CF"/>
    <w:rsid w:val="004B6C75"/>
    <w:rsid w:val="005562FA"/>
    <w:rsid w:val="005609D4"/>
    <w:rsid w:val="00583EB5"/>
    <w:rsid w:val="005A5517"/>
    <w:rsid w:val="005A6E09"/>
    <w:rsid w:val="00605CC6"/>
    <w:rsid w:val="00610D0E"/>
    <w:rsid w:val="00616D63"/>
    <w:rsid w:val="00664E72"/>
    <w:rsid w:val="006B7E8C"/>
    <w:rsid w:val="00735AF8"/>
    <w:rsid w:val="007757CD"/>
    <w:rsid w:val="007E2E80"/>
    <w:rsid w:val="007E6456"/>
    <w:rsid w:val="00863FE2"/>
    <w:rsid w:val="0087185C"/>
    <w:rsid w:val="00942F7C"/>
    <w:rsid w:val="009917E7"/>
    <w:rsid w:val="009D3861"/>
    <w:rsid w:val="009F24B4"/>
    <w:rsid w:val="009F46DC"/>
    <w:rsid w:val="009F7B4A"/>
    <w:rsid w:val="00A63A37"/>
    <w:rsid w:val="00A66895"/>
    <w:rsid w:val="00AB284F"/>
    <w:rsid w:val="00AD3197"/>
    <w:rsid w:val="00B451FE"/>
    <w:rsid w:val="00C3695E"/>
    <w:rsid w:val="00C9245C"/>
    <w:rsid w:val="00CC20F4"/>
    <w:rsid w:val="00D03B51"/>
    <w:rsid w:val="00D705F0"/>
    <w:rsid w:val="00D838ED"/>
    <w:rsid w:val="00D87F82"/>
    <w:rsid w:val="00D94FDE"/>
    <w:rsid w:val="00DC25AE"/>
    <w:rsid w:val="00E023D4"/>
    <w:rsid w:val="00E66674"/>
    <w:rsid w:val="00E77952"/>
    <w:rsid w:val="00F03B10"/>
    <w:rsid w:val="00F569B0"/>
    <w:rsid w:val="00F76146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B1B0"/>
  <w15:docId w15:val="{CBDD6820-ECBA-4D49-B172-A7801F4F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uk-UA" w:eastAsia="uk-U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R1">
    <w:name w:val="FR1"/>
    <w:pPr>
      <w:suppressAutoHyphens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a6">
    <w:name w:val="List Paragraph"/>
    <w:basedOn w:val="Standard"/>
    <w:pPr>
      <w:ind w:left="720"/>
    </w:pPr>
  </w:style>
  <w:style w:type="paragraph" w:styleId="a7">
    <w:name w:val="No Spacing"/>
    <w:pPr>
      <w:widowControl/>
      <w:suppressAutoHyphens/>
    </w:pPr>
    <w:rPr>
      <w:rFonts w:cs="Calibri"/>
      <w:sz w:val="22"/>
      <w:szCs w:val="22"/>
      <w:lang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suppressLineNumbers/>
      <w:tabs>
        <w:tab w:val="center" w:pos="4819"/>
        <w:tab w:val="right" w:pos="9639"/>
      </w:tabs>
    </w:pPr>
  </w:style>
  <w:style w:type="character" w:customStyle="1" w:styleId="a9">
    <w:name w:val="Текст выноски Знак"/>
    <w:basedOn w:val="a0"/>
    <w:rPr>
      <w:rFonts w:ascii="Segoe UI" w:eastAsia="Segoe UI" w:hAnsi="Segoe UI" w:cs="Segoe UI"/>
      <w:sz w:val="18"/>
      <w:szCs w:val="18"/>
      <w:lang w:eastAsia="uk-UA"/>
    </w:rPr>
  </w:style>
  <w:style w:type="character" w:customStyle="1" w:styleId="aa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</w:style>
  <w:style w:type="character" w:styleId="ae">
    <w:name w:val="Strong"/>
    <w:basedOn w:val="a0"/>
    <w:rPr>
      <w:b/>
      <w:bCs/>
    </w:rPr>
  </w:style>
  <w:style w:type="paragraph" w:styleId="af">
    <w:name w:val="Normal (Web)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1840</Characters>
  <Application>Microsoft Office Word</Application>
  <DocSecurity>0</DocSecurity>
  <Lines>96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Anticor</dc:creator>
  <cp:lastModifiedBy>Ярослав Дзиндра</cp:lastModifiedBy>
  <cp:revision>10</cp:revision>
  <cp:lastPrinted>2025-11-27T13:16:00Z</cp:lastPrinted>
  <dcterms:created xsi:type="dcterms:W3CDTF">2025-11-26T09:24:00Z</dcterms:created>
  <dcterms:modified xsi:type="dcterms:W3CDTF">2025-11-27T13:17:00Z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Организация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