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7E" w:rsidRPr="00F65110" w:rsidRDefault="00451276" w:rsidP="0048237E">
      <w:pPr>
        <w:spacing w:line="360" w:lineRule="auto"/>
        <w:ind w:right="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 descr="86px-Lesser_Coat_of_Arms_of_Ukraine_%28bw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6px-Lesser_Coat_of_Arms_of_Ukraine_%28bw%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37E" w:rsidRPr="00736AD4" w:rsidRDefault="0048237E" w:rsidP="0048237E">
      <w:pPr>
        <w:ind w:right="9"/>
        <w:jc w:val="center"/>
        <w:rPr>
          <w:b/>
          <w:bCs/>
          <w:sz w:val="28"/>
          <w:szCs w:val="28"/>
        </w:rPr>
      </w:pPr>
      <w:r w:rsidRPr="00736AD4">
        <w:rPr>
          <w:b/>
          <w:bCs/>
          <w:sz w:val="28"/>
          <w:szCs w:val="28"/>
        </w:rPr>
        <w:t>ЧОРТКІВСЬКА    МІСЬКА    РАДА</w:t>
      </w:r>
    </w:p>
    <w:p w:rsidR="0048237E" w:rsidRPr="00736AD4" w:rsidRDefault="00736AD4" w:rsidP="0048237E">
      <w:pPr>
        <w:ind w:right="9"/>
        <w:jc w:val="center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 xml:space="preserve">СТО ДВАДЦЯТЬ </w:t>
      </w:r>
      <w:r w:rsidR="000E00FA">
        <w:rPr>
          <w:b/>
          <w:iCs/>
          <w:sz w:val="28"/>
          <w:szCs w:val="28"/>
          <w:lang w:val="ru-RU"/>
        </w:rPr>
        <w:t>П</w:t>
      </w:r>
      <w:r w:rsidR="000E00FA" w:rsidRPr="000E00FA">
        <w:rPr>
          <w:b/>
          <w:iCs/>
          <w:sz w:val="28"/>
          <w:szCs w:val="28"/>
          <w:lang w:val="ru-RU"/>
        </w:rPr>
        <w:t>’</w:t>
      </w:r>
      <w:r w:rsidR="000E00FA">
        <w:rPr>
          <w:b/>
          <w:iCs/>
          <w:sz w:val="28"/>
          <w:szCs w:val="28"/>
        </w:rPr>
        <w:t>ЯТА</w:t>
      </w:r>
      <w:r w:rsidRPr="00736AD4">
        <w:rPr>
          <w:b/>
          <w:iCs/>
          <w:sz w:val="28"/>
          <w:szCs w:val="28"/>
        </w:rPr>
        <w:t xml:space="preserve"> СЕСІЯ ВОСЬМОГО СКЛИКАННЯ</w:t>
      </w:r>
    </w:p>
    <w:p w:rsidR="00736AD4" w:rsidRDefault="00736AD4" w:rsidP="0048237E">
      <w:pPr>
        <w:ind w:right="9"/>
        <w:jc w:val="center"/>
        <w:rPr>
          <w:b/>
          <w:bCs/>
          <w:sz w:val="32"/>
          <w:szCs w:val="32"/>
        </w:rPr>
      </w:pPr>
    </w:p>
    <w:p w:rsidR="0048237E" w:rsidRPr="00F65110" w:rsidRDefault="005E0ACE" w:rsidP="0048237E">
      <w:pPr>
        <w:ind w:right="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Н Я </w:t>
      </w:r>
      <w:r w:rsidR="006465D0">
        <w:rPr>
          <w:b/>
          <w:bCs/>
          <w:sz w:val="32"/>
          <w:szCs w:val="32"/>
        </w:rPr>
        <w:t>(</w:t>
      </w:r>
      <w:r w:rsidR="006465D0" w:rsidRPr="00E57450">
        <w:rPr>
          <w:bCs/>
          <w:sz w:val="28"/>
          <w:szCs w:val="28"/>
        </w:rPr>
        <w:t>ПРОЄКТ</w:t>
      </w:r>
      <w:r w:rsidR="006465D0">
        <w:rPr>
          <w:b/>
          <w:bCs/>
          <w:sz w:val="32"/>
          <w:szCs w:val="32"/>
        </w:rPr>
        <w:t>)</w:t>
      </w:r>
    </w:p>
    <w:p w:rsidR="0048237E" w:rsidRPr="00F65110" w:rsidRDefault="0048237E" w:rsidP="0048237E">
      <w:pPr>
        <w:ind w:right="9"/>
        <w:jc w:val="left"/>
        <w:rPr>
          <w:b/>
          <w:bCs/>
          <w:sz w:val="28"/>
          <w:szCs w:val="28"/>
        </w:rPr>
      </w:pPr>
    </w:p>
    <w:p w:rsidR="00B87039" w:rsidRPr="00B87039" w:rsidRDefault="00D66554" w:rsidP="0048237E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 </w:t>
      </w:r>
      <w:r w:rsidR="005E0ACE">
        <w:rPr>
          <w:b/>
          <w:bCs/>
          <w:sz w:val="28"/>
          <w:szCs w:val="28"/>
        </w:rPr>
        <w:t xml:space="preserve"> </w:t>
      </w:r>
      <w:r w:rsidR="009927BC">
        <w:rPr>
          <w:b/>
          <w:bCs/>
          <w:sz w:val="28"/>
          <w:szCs w:val="28"/>
        </w:rPr>
        <w:t>груденя</w:t>
      </w:r>
      <w:r w:rsidR="005E0ACE" w:rsidRPr="00B87039">
        <w:rPr>
          <w:b/>
          <w:bCs/>
          <w:sz w:val="28"/>
          <w:szCs w:val="28"/>
        </w:rPr>
        <w:t xml:space="preserve"> </w:t>
      </w:r>
      <w:r w:rsidR="00EA5FBA" w:rsidRPr="00B87039">
        <w:rPr>
          <w:b/>
          <w:bCs/>
          <w:sz w:val="28"/>
          <w:szCs w:val="28"/>
        </w:rPr>
        <w:t xml:space="preserve"> 202</w:t>
      </w:r>
      <w:r w:rsidR="00693B27" w:rsidRPr="00B87039">
        <w:rPr>
          <w:b/>
          <w:bCs/>
          <w:sz w:val="28"/>
          <w:szCs w:val="28"/>
        </w:rPr>
        <w:t>5</w:t>
      </w:r>
      <w:r w:rsidR="0048237E" w:rsidRPr="00F65110">
        <w:rPr>
          <w:b/>
          <w:bCs/>
          <w:sz w:val="28"/>
          <w:szCs w:val="28"/>
        </w:rPr>
        <w:t xml:space="preserve"> </w:t>
      </w:r>
      <w:r w:rsidR="0048237E" w:rsidRPr="00B87039">
        <w:rPr>
          <w:b/>
          <w:bCs/>
          <w:sz w:val="28"/>
          <w:szCs w:val="28"/>
        </w:rPr>
        <w:t xml:space="preserve">року </w:t>
      </w:r>
      <w:r w:rsidR="0048237E" w:rsidRPr="000E00FA">
        <w:rPr>
          <w:bCs/>
          <w:sz w:val="28"/>
          <w:szCs w:val="28"/>
        </w:rPr>
        <w:t xml:space="preserve"> </w:t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  <w:t xml:space="preserve"> </w:t>
      </w:r>
      <w:r w:rsidR="00B87039" w:rsidRPr="00B87039">
        <w:rPr>
          <w:b/>
          <w:bCs/>
          <w:sz w:val="28"/>
          <w:szCs w:val="28"/>
        </w:rPr>
        <w:t>№</w:t>
      </w:r>
      <w:r w:rsidR="00B87039">
        <w:rPr>
          <w:b/>
          <w:bCs/>
          <w:sz w:val="28"/>
          <w:szCs w:val="28"/>
        </w:rPr>
        <w:t xml:space="preserve"> ___</w:t>
      </w:r>
    </w:p>
    <w:p w:rsidR="0048237E" w:rsidRPr="00F65110" w:rsidRDefault="00B87039" w:rsidP="0048237E">
      <w:pPr>
        <w:ind w:right="9"/>
        <w:jc w:val="left"/>
        <w:rPr>
          <w:b/>
          <w:bCs/>
          <w:sz w:val="28"/>
          <w:szCs w:val="28"/>
          <w:lang w:val="ru-RU"/>
        </w:rPr>
      </w:pPr>
      <w:r w:rsidRPr="00B87039">
        <w:rPr>
          <w:b/>
          <w:bCs/>
          <w:sz w:val="28"/>
          <w:szCs w:val="28"/>
        </w:rPr>
        <w:t>м. Чортків</w:t>
      </w:r>
      <w:r w:rsidR="0048237E" w:rsidRPr="000E00FA">
        <w:rPr>
          <w:bCs/>
          <w:sz w:val="28"/>
          <w:szCs w:val="28"/>
        </w:rPr>
        <w:t xml:space="preserve">       </w:t>
      </w:r>
      <w:r w:rsidR="0048237E" w:rsidRPr="00F65110">
        <w:rPr>
          <w:b/>
          <w:bCs/>
          <w:sz w:val="28"/>
          <w:szCs w:val="28"/>
        </w:rPr>
        <w:t xml:space="preserve">                                    </w:t>
      </w:r>
      <w:r w:rsidR="00D66554">
        <w:rPr>
          <w:b/>
          <w:bCs/>
          <w:sz w:val="28"/>
          <w:szCs w:val="28"/>
        </w:rPr>
        <w:t xml:space="preserve">              </w:t>
      </w:r>
      <w:r w:rsidR="000E00FA">
        <w:rPr>
          <w:b/>
          <w:bCs/>
          <w:sz w:val="28"/>
          <w:szCs w:val="28"/>
        </w:rPr>
        <w:tab/>
      </w:r>
      <w:r w:rsidR="000E00FA">
        <w:rPr>
          <w:b/>
          <w:bCs/>
          <w:sz w:val="28"/>
          <w:szCs w:val="28"/>
        </w:rPr>
        <w:tab/>
      </w:r>
    </w:p>
    <w:p w:rsidR="0048237E" w:rsidRPr="00F65110" w:rsidRDefault="0048237E"/>
    <w:p w:rsidR="00785BFA" w:rsidRPr="00F65110" w:rsidRDefault="00785BFA"/>
    <w:p w:rsidR="005555FF" w:rsidRDefault="00BE70A6" w:rsidP="001D4461">
      <w:pPr>
        <w:rPr>
          <w:b/>
          <w:sz w:val="28"/>
        </w:rPr>
      </w:pPr>
      <w:r>
        <w:rPr>
          <w:b/>
          <w:sz w:val="28"/>
        </w:rPr>
        <w:t xml:space="preserve">Про </w:t>
      </w:r>
      <w:r w:rsidR="001D4461">
        <w:rPr>
          <w:b/>
          <w:sz w:val="28"/>
        </w:rPr>
        <w:t xml:space="preserve"> </w:t>
      </w:r>
      <w:r w:rsidR="005555FF">
        <w:rPr>
          <w:b/>
          <w:sz w:val="28"/>
        </w:rPr>
        <w:t xml:space="preserve">внесення </w:t>
      </w:r>
      <w:r w:rsidR="001D4461">
        <w:rPr>
          <w:b/>
          <w:sz w:val="28"/>
        </w:rPr>
        <w:t xml:space="preserve"> </w:t>
      </w:r>
      <w:r w:rsidR="005555FF">
        <w:rPr>
          <w:b/>
          <w:sz w:val="28"/>
        </w:rPr>
        <w:t>змін до</w:t>
      </w:r>
      <w:r>
        <w:rPr>
          <w:b/>
          <w:sz w:val="28"/>
        </w:rPr>
        <w:t xml:space="preserve"> </w:t>
      </w:r>
      <w:r w:rsidR="001D4461">
        <w:rPr>
          <w:b/>
          <w:sz w:val="28"/>
        </w:rPr>
        <w:t xml:space="preserve"> </w:t>
      </w:r>
      <w:r w:rsidR="00213CC7" w:rsidRPr="00640209">
        <w:rPr>
          <w:b/>
          <w:sz w:val="28"/>
        </w:rPr>
        <w:t>Програми</w:t>
      </w:r>
      <w:r w:rsidR="00693B27">
        <w:rPr>
          <w:b/>
          <w:sz w:val="28"/>
        </w:rPr>
        <w:t xml:space="preserve"> </w:t>
      </w:r>
      <w:r w:rsidR="001D4461">
        <w:rPr>
          <w:b/>
          <w:sz w:val="28"/>
        </w:rPr>
        <w:t xml:space="preserve"> </w:t>
      </w:r>
      <w:r w:rsidR="00693B27">
        <w:rPr>
          <w:b/>
          <w:sz w:val="28"/>
        </w:rPr>
        <w:t xml:space="preserve">фінансової </w:t>
      </w:r>
      <w:r w:rsidR="001D4461">
        <w:rPr>
          <w:b/>
          <w:sz w:val="28"/>
        </w:rPr>
        <w:t xml:space="preserve"> </w:t>
      </w:r>
      <w:r w:rsidR="00693B27">
        <w:rPr>
          <w:b/>
          <w:sz w:val="28"/>
        </w:rPr>
        <w:t xml:space="preserve">підтримки </w:t>
      </w:r>
      <w:r w:rsidR="001D4461">
        <w:rPr>
          <w:b/>
          <w:sz w:val="28"/>
        </w:rPr>
        <w:t xml:space="preserve"> </w:t>
      </w:r>
      <w:r w:rsidR="00693B27">
        <w:rPr>
          <w:b/>
          <w:sz w:val="28"/>
        </w:rPr>
        <w:t xml:space="preserve">Чортківського </w:t>
      </w:r>
    </w:p>
    <w:p w:rsidR="0009092C" w:rsidRDefault="00693B27" w:rsidP="001D4461">
      <w:pPr>
        <w:ind w:right="-2"/>
        <w:rPr>
          <w:b/>
          <w:sz w:val="28"/>
        </w:rPr>
      </w:pPr>
      <w:r>
        <w:rPr>
          <w:b/>
          <w:sz w:val="28"/>
        </w:rPr>
        <w:t xml:space="preserve">районного </w:t>
      </w:r>
      <w:r w:rsidR="001D4461">
        <w:rPr>
          <w:b/>
          <w:sz w:val="28"/>
        </w:rPr>
        <w:t xml:space="preserve"> </w:t>
      </w:r>
      <w:r w:rsidR="0001224B">
        <w:rPr>
          <w:b/>
          <w:sz w:val="28"/>
        </w:rPr>
        <w:t xml:space="preserve">комунального </w:t>
      </w:r>
      <w:r w:rsidR="001D4461">
        <w:rPr>
          <w:b/>
          <w:sz w:val="28"/>
        </w:rPr>
        <w:t xml:space="preserve"> </w:t>
      </w:r>
      <w:r>
        <w:rPr>
          <w:b/>
          <w:sz w:val="28"/>
        </w:rPr>
        <w:t xml:space="preserve">підприємства </w:t>
      </w:r>
      <w:r w:rsidR="001D4461">
        <w:rPr>
          <w:b/>
          <w:sz w:val="28"/>
        </w:rPr>
        <w:t xml:space="preserve"> </w:t>
      </w:r>
      <w:r>
        <w:rPr>
          <w:b/>
          <w:sz w:val="28"/>
        </w:rPr>
        <w:t xml:space="preserve">«Трудовий архів» </w:t>
      </w:r>
      <w:r w:rsidR="001D4461">
        <w:rPr>
          <w:b/>
          <w:sz w:val="28"/>
        </w:rPr>
        <w:t xml:space="preserve"> </w:t>
      </w:r>
      <w:r w:rsidR="006465D0">
        <w:rPr>
          <w:b/>
          <w:sz w:val="28"/>
        </w:rPr>
        <w:t>на  202</w:t>
      </w:r>
      <w:r>
        <w:rPr>
          <w:b/>
          <w:sz w:val="28"/>
        </w:rPr>
        <w:t xml:space="preserve">5 </w:t>
      </w:r>
      <w:r w:rsidR="001D4461">
        <w:rPr>
          <w:b/>
          <w:sz w:val="28"/>
        </w:rPr>
        <w:t xml:space="preserve"> </w:t>
      </w:r>
      <w:r>
        <w:rPr>
          <w:b/>
          <w:sz w:val="28"/>
        </w:rPr>
        <w:t>рік</w:t>
      </w:r>
    </w:p>
    <w:p w:rsidR="0009092C" w:rsidRPr="00640209" w:rsidRDefault="0009092C" w:rsidP="0009092C">
      <w:pPr>
        <w:rPr>
          <w:b/>
          <w:sz w:val="28"/>
        </w:rPr>
      </w:pPr>
    </w:p>
    <w:p w:rsidR="009631C1" w:rsidRPr="001D4461" w:rsidRDefault="00BE70A6" w:rsidP="001D4461">
      <w:pPr>
        <w:rPr>
          <w:sz w:val="28"/>
          <w:szCs w:val="28"/>
        </w:rPr>
      </w:pPr>
      <w:r>
        <w:rPr>
          <w:szCs w:val="28"/>
        </w:rPr>
        <w:tab/>
      </w:r>
      <w:r w:rsidR="009927BC">
        <w:rPr>
          <w:sz w:val="28"/>
          <w:szCs w:val="28"/>
        </w:rPr>
        <w:t xml:space="preserve">Відповідно до </w:t>
      </w:r>
      <w:r w:rsidR="00B87039" w:rsidRPr="00B87039">
        <w:rPr>
          <w:sz w:val="28"/>
          <w:szCs w:val="28"/>
        </w:rPr>
        <w:t>лист</w:t>
      </w:r>
      <w:r w:rsidR="00B9103E">
        <w:rPr>
          <w:sz w:val="28"/>
          <w:szCs w:val="28"/>
        </w:rPr>
        <w:t>а</w:t>
      </w:r>
      <w:r w:rsidR="00B87039" w:rsidRPr="00B87039">
        <w:rPr>
          <w:sz w:val="28"/>
          <w:szCs w:val="28"/>
        </w:rPr>
        <w:t xml:space="preserve"> т.в.о директора Чортківського РКП «Трудовий архів» Зоряни Маньовської </w:t>
      </w:r>
      <w:r w:rsidR="009927BC">
        <w:rPr>
          <w:sz w:val="28"/>
          <w:szCs w:val="28"/>
        </w:rPr>
        <w:t xml:space="preserve">від 10 листопада 2025 р. </w:t>
      </w:r>
      <w:r w:rsidR="00B87039" w:rsidRPr="00B87039">
        <w:rPr>
          <w:sz w:val="28"/>
          <w:szCs w:val="28"/>
        </w:rPr>
        <w:t>щодо внесення змін до Програми фінансової підтримки Чортківського районного комунального підприємства «Трудовий архів» на  2025 рік</w:t>
      </w:r>
      <w:r w:rsidR="00B87039">
        <w:rPr>
          <w:sz w:val="28"/>
          <w:szCs w:val="28"/>
        </w:rPr>
        <w:t xml:space="preserve">  від 25.02.2025 № 2467, </w:t>
      </w:r>
      <w:r w:rsidR="009631C1" w:rsidRPr="001D4461">
        <w:rPr>
          <w:color w:val="333333"/>
          <w:sz w:val="28"/>
          <w:szCs w:val="28"/>
          <w:shd w:val="clear" w:color="auto" w:fill="FFFFFF"/>
        </w:rPr>
        <w:t>керуючись п.</w:t>
      </w:r>
      <w:r w:rsidR="000156D0" w:rsidRPr="001D4461">
        <w:rPr>
          <w:color w:val="333333"/>
          <w:sz w:val="28"/>
          <w:szCs w:val="28"/>
          <w:shd w:val="clear" w:color="auto" w:fill="FFFFFF"/>
        </w:rPr>
        <w:t xml:space="preserve"> 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22 </w:t>
      </w:r>
      <w:r w:rsidR="000156D0" w:rsidRPr="001D4461">
        <w:rPr>
          <w:color w:val="333333"/>
          <w:sz w:val="28"/>
          <w:szCs w:val="28"/>
          <w:shd w:val="clear" w:color="auto" w:fill="FFFFFF"/>
        </w:rPr>
        <w:t xml:space="preserve">ч. </w:t>
      </w:r>
      <w:r w:rsidR="00BB3D42" w:rsidRPr="001D4461">
        <w:rPr>
          <w:color w:val="333333"/>
          <w:sz w:val="28"/>
          <w:szCs w:val="28"/>
          <w:shd w:val="clear" w:color="auto" w:fill="FFFFFF"/>
        </w:rPr>
        <w:t xml:space="preserve">I </w:t>
      </w:r>
      <w:r w:rsidR="009631C1" w:rsidRPr="001D4461">
        <w:rPr>
          <w:color w:val="333333"/>
          <w:sz w:val="28"/>
          <w:szCs w:val="28"/>
          <w:shd w:val="clear" w:color="auto" w:fill="FFFFFF"/>
        </w:rPr>
        <w:t>ст. 26 Закон</w:t>
      </w:r>
      <w:r w:rsidR="00BC2E14" w:rsidRPr="001D4461">
        <w:rPr>
          <w:color w:val="333333"/>
          <w:sz w:val="28"/>
          <w:szCs w:val="28"/>
          <w:shd w:val="clear" w:color="auto" w:fill="FFFFFF"/>
        </w:rPr>
        <w:t>у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 w:rsidR="001E55D1" w:rsidRPr="001D4461">
        <w:rPr>
          <w:rStyle w:val="rvts44"/>
          <w:bCs/>
          <w:color w:val="333333"/>
          <w:sz w:val="28"/>
          <w:szCs w:val="28"/>
          <w:shd w:val="clear" w:color="auto" w:fill="FFFFFF"/>
        </w:rPr>
        <w:t xml:space="preserve"> зі змінами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, </w:t>
      </w:r>
      <w:r w:rsidR="001C4742" w:rsidRPr="001D4461">
        <w:rPr>
          <w:color w:val="333333"/>
          <w:sz w:val="28"/>
          <w:szCs w:val="28"/>
          <w:shd w:val="clear" w:color="auto" w:fill="FFFFFF"/>
        </w:rPr>
        <w:t>міська рада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0785B" w:rsidRDefault="0060785B" w:rsidP="0009092C">
      <w:pPr>
        <w:pStyle w:val="a3"/>
        <w:tabs>
          <w:tab w:val="center" w:pos="567"/>
        </w:tabs>
        <w:jc w:val="both"/>
        <w:rPr>
          <w:b/>
          <w:szCs w:val="28"/>
        </w:rPr>
      </w:pPr>
    </w:p>
    <w:p w:rsidR="0009092C" w:rsidRDefault="001C4742" w:rsidP="0009092C">
      <w:pPr>
        <w:pStyle w:val="a3"/>
        <w:tabs>
          <w:tab w:val="center" w:pos="567"/>
        </w:tabs>
        <w:jc w:val="both"/>
        <w:rPr>
          <w:b/>
          <w:szCs w:val="28"/>
        </w:rPr>
      </w:pPr>
      <w:r>
        <w:rPr>
          <w:b/>
          <w:szCs w:val="28"/>
        </w:rPr>
        <w:t>ВИРІШИЛА</w:t>
      </w:r>
      <w:r w:rsidR="0009092C" w:rsidRPr="00396D7F">
        <w:rPr>
          <w:b/>
          <w:szCs w:val="28"/>
        </w:rPr>
        <w:t>:</w:t>
      </w:r>
    </w:p>
    <w:p w:rsidR="0060785B" w:rsidRPr="00396D7F" w:rsidRDefault="0060785B" w:rsidP="0009092C">
      <w:pPr>
        <w:pStyle w:val="a3"/>
        <w:tabs>
          <w:tab w:val="center" w:pos="567"/>
        </w:tabs>
        <w:jc w:val="both"/>
        <w:rPr>
          <w:b/>
          <w:szCs w:val="28"/>
        </w:rPr>
      </w:pPr>
    </w:p>
    <w:p w:rsidR="00876731" w:rsidRPr="009927BC" w:rsidRDefault="0009092C" w:rsidP="009927BC">
      <w:pPr>
        <w:ind w:firstLine="709"/>
        <w:rPr>
          <w:sz w:val="28"/>
        </w:rPr>
      </w:pPr>
      <w:r w:rsidRPr="00876731">
        <w:rPr>
          <w:sz w:val="28"/>
          <w:szCs w:val="28"/>
        </w:rPr>
        <w:t xml:space="preserve">1. </w:t>
      </w:r>
      <w:r w:rsidR="00563150">
        <w:rPr>
          <w:sz w:val="28"/>
          <w:szCs w:val="28"/>
        </w:rPr>
        <w:t xml:space="preserve">Внести зміни </w:t>
      </w:r>
      <w:r w:rsidR="009927BC">
        <w:rPr>
          <w:sz w:val="28"/>
          <w:szCs w:val="28"/>
        </w:rPr>
        <w:t xml:space="preserve">в Розділ 5 «Напрямки діяльності та заходи Програми» </w:t>
      </w:r>
      <w:r w:rsidR="009927BC" w:rsidRPr="009927BC">
        <w:rPr>
          <w:sz w:val="28"/>
        </w:rPr>
        <w:t>Програми фінансової підтримки Чортківського районного комунального підприємства «Трудовий архів» на  2025 рік</w:t>
      </w:r>
      <w:r w:rsidR="00CC7F27">
        <w:rPr>
          <w:sz w:val="28"/>
        </w:rPr>
        <w:t xml:space="preserve">, затвердженої рішенням міської ради </w:t>
      </w:r>
      <w:r w:rsidR="009927BC">
        <w:rPr>
          <w:sz w:val="28"/>
          <w:szCs w:val="28"/>
        </w:rPr>
        <w:t>від 25.02.2025 № 2467</w:t>
      </w:r>
      <w:r w:rsidR="009927BC">
        <w:rPr>
          <w:sz w:val="28"/>
        </w:rPr>
        <w:t xml:space="preserve"> і </w:t>
      </w:r>
      <w:r w:rsidR="00563150">
        <w:rPr>
          <w:sz w:val="28"/>
          <w:szCs w:val="28"/>
        </w:rPr>
        <w:t>викла</w:t>
      </w:r>
      <w:r w:rsidR="009927BC">
        <w:rPr>
          <w:sz w:val="28"/>
          <w:szCs w:val="28"/>
        </w:rPr>
        <w:t>сти її в редакції, що додається.</w:t>
      </w:r>
    </w:p>
    <w:p w:rsidR="00FF7927" w:rsidRDefault="00213CC7" w:rsidP="00876731">
      <w:pPr>
        <w:pStyle w:val="31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7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927">
        <w:rPr>
          <w:rFonts w:ascii="Times New Roman" w:hAnsi="Times New Roman" w:cs="Times New Roman"/>
          <w:sz w:val="28"/>
          <w:szCs w:val="28"/>
          <w:lang w:val="uk-UA"/>
        </w:rPr>
        <w:t xml:space="preserve">Копію рішення направити </w:t>
      </w:r>
      <w:r w:rsidR="00CC7F27"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Чортківської міської ради та Чортківському РКП  «Трудовий архів</w:t>
      </w:r>
      <w:r w:rsidR="002570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420E" w:rsidRPr="0005420E" w:rsidRDefault="00A91160" w:rsidP="00876731">
      <w:pPr>
        <w:pStyle w:val="31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42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420E">
        <w:rPr>
          <w:sz w:val="28"/>
          <w:szCs w:val="28"/>
        </w:rPr>
        <w:t xml:space="preserve">Контроль за </w:t>
      </w:r>
      <w:r w:rsidR="00CC7F27">
        <w:rPr>
          <w:sz w:val="28"/>
          <w:szCs w:val="28"/>
          <w:lang w:val="uk-UA"/>
        </w:rPr>
        <w:t xml:space="preserve">виконанням рішення покласти на постійну комісію міської ради з питань </w:t>
      </w:r>
      <w:r w:rsidR="002D6D46">
        <w:rPr>
          <w:sz w:val="28"/>
          <w:szCs w:val="28"/>
          <w:lang w:val="uk-UA"/>
        </w:rPr>
        <w:t>бюджету та економічного розвитку</w:t>
      </w:r>
      <w:r w:rsidR="0005420E">
        <w:rPr>
          <w:sz w:val="28"/>
          <w:szCs w:val="28"/>
          <w:lang w:val="uk-UA"/>
        </w:rPr>
        <w:t>.</w:t>
      </w:r>
    </w:p>
    <w:p w:rsidR="0060785B" w:rsidRDefault="0060785B" w:rsidP="0009092C">
      <w:pPr>
        <w:pStyle w:val="a3"/>
        <w:tabs>
          <w:tab w:val="left" w:pos="3720"/>
        </w:tabs>
        <w:jc w:val="both"/>
        <w:rPr>
          <w:b/>
          <w:szCs w:val="28"/>
        </w:rPr>
      </w:pPr>
    </w:p>
    <w:p w:rsidR="0009092C" w:rsidRPr="00396D7F" w:rsidRDefault="0009092C" w:rsidP="0009092C">
      <w:pPr>
        <w:pStyle w:val="a3"/>
        <w:tabs>
          <w:tab w:val="left" w:pos="3720"/>
        </w:tabs>
        <w:jc w:val="both"/>
        <w:rPr>
          <w:b/>
          <w:szCs w:val="28"/>
        </w:rPr>
      </w:pPr>
      <w:r w:rsidRPr="00396D7F">
        <w:rPr>
          <w:b/>
          <w:szCs w:val="28"/>
        </w:rPr>
        <w:t xml:space="preserve">Міський голова                          </w:t>
      </w:r>
      <w:r>
        <w:rPr>
          <w:b/>
          <w:szCs w:val="28"/>
        </w:rPr>
        <w:t xml:space="preserve">                             </w:t>
      </w:r>
      <w:r w:rsidRPr="00396D7F">
        <w:rPr>
          <w:b/>
          <w:szCs w:val="28"/>
        </w:rPr>
        <w:t xml:space="preserve">    Володимир ШМАТЬКО</w:t>
      </w:r>
    </w:p>
    <w:p w:rsidR="001C49AF" w:rsidRDefault="001C49AF" w:rsidP="0009092C">
      <w:pPr>
        <w:pStyle w:val="a3"/>
        <w:tabs>
          <w:tab w:val="left" w:pos="3720"/>
        </w:tabs>
        <w:spacing w:line="360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736AD4" w:rsidRDefault="00736AD4" w:rsidP="000E00FA">
      <w:pPr>
        <w:pStyle w:val="a3"/>
        <w:tabs>
          <w:tab w:val="left" w:pos="3720"/>
        </w:tabs>
        <w:rPr>
          <w:sz w:val="24"/>
        </w:rPr>
      </w:pPr>
      <w:r>
        <w:rPr>
          <w:sz w:val="24"/>
        </w:rPr>
        <w:t>Любомир Махомет</w:t>
      </w:r>
    </w:p>
    <w:p w:rsidR="00736AD4" w:rsidRDefault="00736AD4" w:rsidP="000E00FA">
      <w:pPr>
        <w:pStyle w:val="a3"/>
        <w:tabs>
          <w:tab w:val="left" w:pos="3720"/>
        </w:tabs>
        <w:rPr>
          <w:sz w:val="24"/>
        </w:rPr>
      </w:pPr>
      <w:r w:rsidRPr="00612C9D">
        <w:rPr>
          <w:sz w:val="24"/>
        </w:rPr>
        <w:t>Ярослав Дзиндра</w:t>
      </w:r>
    </w:p>
    <w:p w:rsidR="00B9103E" w:rsidRDefault="00B9103E" w:rsidP="000E00FA">
      <w:pPr>
        <w:pStyle w:val="a3"/>
        <w:tabs>
          <w:tab w:val="left" w:pos="3720"/>
        </w:tabs>
        <w:rPr>
          <w:sz w:val="24"/>
        </w:rPr>
      </w:pPr>
      <w:r>
        <w:rPr>
          <w:sz w:val="24"/>
        </w:rPr>
        <w:t>Надія Бойко</w:t>
      </w:r>
    </w:p>
    <w:p w:rsidR="000E00FA" w:rsidRPr="00612C9D" w:rsidRDefault="000E00FA" w:rsidP="000E00FA">
      <w:pPr>
        <w:pStyle w:val="a3"/>
        <w:tabs>
          <w:tab w:val="left" w:pos="3720"/>
        </w:tabs>
        <w:rPr>
          <w:sz w:val="24"/>
        </w:rPr>
      </w:pPr>
      <w:r w:rsidRPr="00612C9D">
        <w:rPr>
          <w:sz w:val="24"/>
        </w:rPr>
        <w:t>Наталія Вандяк</w:t>
      </w:r>
    </w:p>
    <w:p w:rsidR="000E00FA" w:rsidRDefault="000E00FA" w:rsidP="000E00FA">
      <w:pPr>
        <w:pStyle w:val="a3"/>
        <w:tabs>
          <w:tab w:val="left" w:pos="3720"/>
        </w:tabs>
        <w:rPr>
          <w:sz w:val="24"/>
        </w:rPr>
      </w:pPr>
      <w:r>
        <w:rPr>
          <w:sz w:val="24"/>
        </w:rPr>
        <w:t>Наталія Гла</w:t>
      </w:r>
      <w:r w:rsidRPr="00612C9D">
        <w:rPr>
          <w:sz w:val="24"/>
        </w:rPr>
        <w:t>дун</w:t>
      </w:r>
    </w:p>
    <w:p w:rsidR="00612C9D" w:rsidRPr="00612C9D" w:rsidRDefault="00612C9D" w:rsidP="000E00FA">
      <w:pPr>
        <w:pStyle w:val="a3"/>
        <w:tabs>
          <w:tab w:val="left" w:pos="3720"/>
        </w:tabs>
        <w:rPr>
          <w:sz w:val="24"/>
        </w:rPr>
      </w:pPr>
      <w:r w:rsidRPr="00612C9D">
        <w:rPr>
          <w:sz w:val="24"/>
        </w:rPr>
        <w:t>Тетяна Лужинська</w:t>
      </w:r>
    </w:p>
    <w:p w:rsidR="00612C9D" w:rsidRDefault="00612C9D" w:rsidP="00612C9D">
      <w:pPr>
        <w:pStyle w:val="a3"/>
        <w:tabs>
          <w:tab w:val="left" w:pos="3720"/>
        </w:tabs>
        <w:spacing w:line="360" w:lineRule="auto"/>
        <w:rPr>
          <w:sz w:val="24"/>
        </w:rPr>
      </w:pPr>
    </w:p>
    <w:p w:rsidR="003062BF" w:rsidRDefault="003062BF" w:rsidP="0034557A">
      <w:pPr>
        <w:ind w:firstLine="6237"/>
        <w:jc w:val="left"/>
        <w:rPr>
          <w:sz w:val="28"/>
          <w:szCs w:val="28"/>
        </w:rPr>
      </w:pPr>
    </w:p>
    <w:p w:rsidR="00736AD4" w:rsidRDefault="00736AD4" w:rsidP="0034557A">
      <w:pPr>
        <w:ind w:firstLine="6237"/>
        <w:jc w:val="left"/>
        <w:rPr>
          <w:sz w:val="28"/>
          <w:szCs w:val="28"/>
        </w:rPr>
      </w:pPr>
    </w:p>
    <w:p w:rsidR="00736AD4" w:rsidRDefault="00736AD4" w:rsidP="0034557A">
      <w:pPr>
        <w:ind w:firstLine="6237"/>
        <w:jc w:val="left"/>
        <w:rPr>
          <w:sz w:val="28"/>
          <w:szCs w:val="28"/>
        </w:rPr>
      </w:pPr>
    </w:p>
    <w:p w:rsidR="00736AD4" w:rsidRDefault="00736AD4" w:rsidP="0034557A">
      <w:pPr>
        <w:ind w:firstLine="6237"/>
        <w:jc w:val="left"/>
        <w:rPr>
          <w:sz w:val="28"/>
          <w:szCs w:val="28"/>
        </w:rPr>
      </w:pPr>
    </w:p>
    <w:p w:rsidR="00736AD4" w:rsidRDefault="00736AD4" w:rsidP="0034557A">
      <w:pPr>
        <w:ind w:firstLine="6237"/>
        <w:jc w:val="left"/>
        <w:rPr>
          <w:sz w:val="28"/>
          <w:szCs w:val="28"/>
        </w:rPr>
      </w:pPr>
    </w:p>
    <w:p w:rsidR="00B9103E" w:rsidRDefault="00B9103E" w:rsidP="0034557A">
      <w:pPr>
        <w:ind w:firstLine="6237"/>
        <w:jc w:val="left"/>
        <w:rPr>
          <w:sz w:val="28"/>
          <w:szCs w:val="28"/>
        </w:rPr>
      </w:pPr>
    </w:p>
    <w:p w:rsidR="00B9103E" w:rsidRDefault="00B9103E" w:rsidP="0034557A">
      <w:pPr>
        <w:ind w:firstLine="6237"/>
        <w:jc w:val="left"/>
        <w:rPr>
          <w:sz w:val="28"/>
          <w:szCs w:val="28"/>
        </w:rPr>
      </w:pPr>
    </w:p>
    <w:p w:rsidR="00930486" w:rsidRPr="0034557A" w:rsidRDefault="009B5D95" w:rsidP="0034557A">
      <w:pPr>
        <w:ind w:firstLine="6237"/>
        <w:jc w:val="left"/>
        <w:rPr>
          <w:sz w:val="28"/>
          <w:szCs w:val="28"/>
        </w:rPr>
      </w:pPr>
      <w:r w:rsidRPr="0034557A">
        <w:rPr>
          <w:sz w:val="28"/>
          <w:szCs w:val="28"/>
        </w:rPr>
        <w:t xml:space="preserve">Додаток </w:t>
      </w:r>
    </w:p>
    <w:p w:rsidR="009B5D95" w:rsidRPr="0034557A" w:rsidRDefault="009B5D95" w:rsidP="0034557A">
      <w:pPr>
        <w:ind w:firstLine="6237"/>
        <w:jc w:val="left"/>
        <w:rPr>
          <w:sz w:val="28"/>
          <w:szCs w:val="28"/>
        </w:rPr>
      </w:pPr>
      <w:r w:rsidRPr="0034557A">
        <w:rPr>
          <w:sz w:val="28"/>
          <w:szCs w:val="28"/>
        </w:rPr>
        <w:t xml:space="preserve">до рішення </w:t>
      </w:r>
      <w:r w:rsidR="008A11CB">
        <w:rPr>
          <w:sz w:val="28"/>
          <w:szCs w:val="28"/>
        </w:rPr>
        <w:t>сесії</w:t>
      </w:r>
    </w:p>
    <w:p w:rsidR="009B5D95" w:rsidRPr="0034557A" w:rsidRDefault="009B5D95" w:rsidP="0034557A">
      <w:pPr>
        <w:ind w:firstLine="6237"/>
        <w:jc w:val="left"/>
        <w:rPr>
          <w:sz w:val="28"/>
          <w:szCs w:val="28"/>
        </w:rPr>
      </w:pPr>
      <w:r w:rsidRPr="0034557A">
        <w:rPr>
          <w:sz w:val="28"/>
          <w:szCs w:val="28"/>
        </w:rPr>
        <w:t>Чортківської міської ради</w:t>
      </w:r>
    </w:p>
    <w:p w:rsidR="009B5D95" w:rsidRPr="0034557A" w:rsidRDefault="009B5D95" w:rsidP="00612C9D">
      <w:pPr>
        <w:ind w:firstLine="6237"/>
        <w:jc w:val="left"/>
        <w:rPr>
          <w:sz w:val="28"/>
          <w:szCs w:val="28"/>
        </w:rPr>
      </w:pPr>
      <w:r w:rsidRPr="0034557A">
        <w:rPr>
          <w:sz w:val="28"/>
          <w:szCs w:val="28"/>
        </w:rPr>
        <w:t xml:space="preserve">від </w:t>
      </w:r>
      <w:r w:rsidR="003E2EE6">
        <w:rPr>
          <w:sz w:val="28"/>
          <w:szCs w:val="28"/>
        </w:rPr>
        <w:t>___ _________2025 р.</w:t>
      </w:r>
      <w:r w:rsidR="00254F88">
        <w:rPr>
          <w:sz w:val="28"/>
          <w:szCs w:val="28"/>
        </w:rPr>
        <w:t xml:space="preserve"> №_</w:t>
      </w:r>
    </w:p>
    <w:p w:rsidR="009B5D95" w:rsidRDefault="009B5D95" w:rsidP="00930486">
      <w:pPr>
        <w:jc w:val="center"/>
        <w:rPr>
          <w:b/>
          <w:spacing w:val="20"/>
          <w:sz w:val="28"/>
          <w:szCs w:val="28"/>
        </w:rPr>
      </w:pPr>
    </w:p>
    <w:p w:rsidR="002F56EE" w:rsidRPr="002F56EE" w:rsidRDefault="002F56EE" w:rsidP="0001224B">
      <w:pPr>
        <w:pStyle w:val="Default"/>
        <w:ind w:firstLine="708"/>
        <w:jc w:val="both"/>
        <w:rPr>
          <w:b/>
          <w:bCs/>
          <w:color w:val="auto"/>
          <w:sz w:val="28"/>
          <w:szCs w:val="28"/>
          <w:lang w:val="uk-UA"/>
        </w:rPr>
      </w:pPr>
    </w:p>
    <w:p w:rsidR="0001224B" w:rsidRPr="00D6464D" w:rsidRDefault="0001224B" w:rsidP="000122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2228AA">
        <w:rPr>
          <w:b/>
          <w:sz w:val="28"/>
          <w:szCs w:val="28"/>
          <w:lang w:val="uk-UA"/>
        </w:rPr>
        <w:t>.</w:t>
      </w:r>
      <w:r w:rsidRPr="003351B0">
        <w:rPr>
          <w:b/>
          <w:color w:val="FF0000"/>
          <w:sz w:val="28"/>
          <w:szCs w:val="28"/>
          <w:lang w:val="uk-UA"/>
        </w:rPr>
        <w:t xml:space="preserve"> </w:t>
      </w:r>
      <w:r w:rsidRPr="00AF7D5C">
        <w:rPr>
          <w:b/>
          <w:sz w:val="28"/>
          <w:szCs w:val="28"/>
          <w:lang w:val="uk-UA"/>
        </w:rPr>
        <w:t>Н</w:t>
      </w:r>
      <w:r w:rsidRPr="002228AA">
        <w:rPr>
          <w:b/>
          <w:color w:val="333333"/>
          <w:sz w:val="28"/>
          <w:szCs w:val="28"/>
          <w:lang w:val="uk-UA"/>
        </w:rPr>
        <w:t xml:space="preserve">апрями </w:t>
      </w:r>
      <w:r>
        <w:rPr>
          <w:b/>
          <w:color w:val="333333"/>
          <w:sz w:val="28"/>
          <w:szCs w:val="28"/>
          <w:lang w:val="uk-UA"/>
        </w:rPr>
        <w:t xml:space="preserve">діяльності </w:t>
      </w:r>
      <w:r w:rsidRPr="002228AA">
        <w:rPr>
          <w:b/>
          <w:color w:val="333333"/>
          <w:sz w:val="28"/>
          <w:szCs w:val="28"/>
          <w:lang w:val="uk-UA"/>
        </w:rPr>
        <w:t xml:space="preserve">та заходи </w:t>
      </w:r>
      <w:r>
        <w:rPr>
          <w:b/>
          <w:color w:val="333333"/>
          <w:sz w:val="28"/>
          <w:szCs w:val="28"/>
          <w:lang w:val="uk-UA"/>
        </w:rPr>
        <w:t>Програми</w:t>
      </w:r>
      <w:r w:rsidRPr="002228AA">
        <w:rPr>
          <w:b/>
          <w:color w:val="333333"/>
          <w:sz w:val="28"/>
          <w:szCs w:val="28"/>
          <w:lang w:val="uk-UA"/>
        </w:rPr>
        <w:t xml:space="preserve"> </w:t>
      </w:r>
    </w:p>
    <w:p w:rsidR="0001224B" w:rsidRPr="002F06FD" w:rsidRDefault="0001224B" w:rsidP="0001224B">
      <w:pPr>
        <w:ind w:right="-746"/>
        <w:jc w:val="center"/>
        <w:rPr>
          <w:bCs/>
          <w:sz w:val="16"/>
          <w:szCs w:val="16"/>
        </w:rPr>
      </w:pP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310"/>
        <w:gridCol w:w="1373"/>
        <w:gridCol w:w="1420"/>
        <w:gridCol w:w="800"/>
        <w:gridCol w:w="1468"/>
        <w:gridCol w:w="976"/>
        <w:gridCol w:w="964"/>
      </w:tblGrid>
      <w:tr w:rsidR="0001224B" w:rsidRPr="002B3708" w:rsidTr="00D21162">
        <w:trPr>
          <w:trHeight w:val="685"/>
        </w:trPr>
        <w:tc>
          <w:tcPr>
            <w:tcW w:w="219" w:type="pct"/>
            <w:vAlign w:val="center"/>
          </w:tcPr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№ з/п</w:t>
            </w:r>
          </w:p>
        </w:tc>
        <w:tc>
          <w:tcPr>
            <w:tcW w:w="1186" w:type="pct"/>
            <w:vAlign w:val="center"/>
          </w:tcPr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Найменування</w:t>
            </w:r>
          </w:p>
        </w:tc>
        <w:tc>
          <w:tcPr>
            <w:tcW w:w="705" w:type="pct"/>
            <w:vAlign w:val="center"/>
          </w:tcPr>
          <w:p w:rsidR="0001224B" w:rsidRPr="008F3455" w:rsidRDefault="0001224B" w:rsidP="008F3455">
            <w:pPr>
              <w:ind w:left="-109" w:hanging="393"/>
              <w:jc w:val="right"/>
              <w:rPr>
                <w:b/>
              </w:rPr>
            </w:pPr>
            <w:r w:rsidRPr="008F3455">
              <w:rPr>
                <w:b/>
              </w:rPr>
              <w:t>Виконавці</w:t>
            </w:r>
          </w:p>
        </w:tc>
        <w:tc>
          <w:tcPr>
            <w:tcW w:w="729" w:type="pct"/>
            <w:vAlign w:val="center"/>
          </w:tcPr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Перелік заходів Програми</w:t>
            </w:r>
          </w:p>
        </w:tc>
        <w:tc>
          <w:tcPr>
            <w:tcW w:w="411" w:type="pct"/>
            <w:vAlign w:val="center"/>
          </w:tcPr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Термін виконання</w:t>
            </w:r>
          </w:p>
        </w:tc>
        <w:tc>
          <w:tcPr>
            <w:tcW w:w="754" w:type="pct"/>
            <w:vAlign w:val="center"/>
          </w:tcPr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Джерела фінансу-</w:t>
            </w:r>
          </w:p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вання</w:t>
            </w:r>
          </w:p>
        </w:tc>
        <w:tc>
          <w:tcPr>
            <w:tcW w:w="501" w:type="pct"/>
            <w:vAlign w:val="center"/>
          </w:tcPr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Орієнтовані обсяги фінансування, тис. гривень</w:t>
            </w:r>
          </w:p>
          <w:p w:rsidR="0001224B" w:rsidRPr="008F3455" w:rsidRDefault="0001224B" w:rsidP="00465610">
            <w:pPr>
              <w:jc w:val="center"/>
              <w:rPr>
                <w:b/>
              </w:rPr>
            </w:pPr>
          </w:p>
        </w:tc>
        <w:tc>
          <w:tcPr>
            <w:tcW w:w="495" w:type="pct"/>
            <w:vAlign w:val="center"/>
          </w:tcPr>
          <w:p w:rsidR="0001224B" w:rsidRPr="008F3455" w:rsidRDefault="0001224B" w:rsidP="00465610">
            <w:pPr>
              <w:jc w:val="center"/>
              <w:rPr>
                <w:b/>
              </w:rPr>
            </w:pPr>
            <w:r w:rsidRPr="008F3455">
              <w:rPr>
                <w:b/>
              </w:rPr>
              <w:t>Очікувані результати</w:t>
            </w:r>
          </w:p>
        </w:tc>
      </w:tr>
      <w:tr w:rsidR="0001224B" w:rsidRPr="002B3708" w:rsidTr="00D21162">
        <w:trPr>
          <w:trHeight w:val="367"/>
        </w:trPr>
        <w:tc>
          <w:tcPr>
            <w:tcW w:w="219" w:type="pct"/>
          </w:tcPr>
          <w:p w:rsidR="0001224B" w:rsidRPr="00E60BFB" w:rsidRDefault="0001224B" w:rsidP="00465610">
            <w:pPr>
              <w:jc w:val="center"/>
              <w:rPr>
                <w:b/>
              </w:rPr>
            </w:pPr>
            <w:r w:rsidRPr="00E60BFB">
              <w:rPr>
                <w:b/>
              </w:rPr>
              <w:t>1</w:t>
            </w:r>
          </w:p>
        </w:tc>
        <w:tc>
          <w:tcPr>
            <w:tcW w:w="1186" w:type="pct"/>
          </w:tcPr>
          <w:p w:rsidR="0001224B" w:rsidRPr="00E60BFB" w:rsidRDefault="0001224B" w:rsidP="00465610">
            <w:pPr>
              <w:jc w:val="center"/>
              <w:rPr>
                <w:b/>
              </w:rPr>
            </w:pPr>
            <w:r w:rsidRPr="00E60BFB">
              <w:rPr>
                <w:b/>
              </w:rPr>
              <w:t>2</w:t>
            </w:r>
          </w:p>
        </w:tc>
        <w:tc>
          <w:tcPr>
            <w:tcW w:w="705" w:type="pct"/>
          </w:tcPr>
          <w:p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9" w:type="pct"/>
          </w:tcPr>
          <w:p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" w:type="pct"/>
          </w:tcPr>
          <w:p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4" w:type="pct"/>
          </w:tcPr>
          <w:p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1" w:type="pct"/>
          </w:tcPr>
          <w:p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" w:type="pct"/>
          </w:tcPr>
          <w:p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C4742" w:rsidRPr="007A6693" w:rsidTr="00D21162">
        <w:trPr>
          <w:trHeight w:val="2133"/>
        </w:trPr>
        <w:tc>
          <w:tcPr>
            <w:tcW w:w="219" w:type="pct"/>
            <w:vMerge w:val="restart"/>
          </w:tcPr>
          <w:p w:rsidR="001C4742" w:rsidRPr="00E60BFB" w:rsidRDefault="001C4742" w:rsidP="00465610">
            <w:pPr>
              <w:jc w:val="center"/>
            </w:pPr>
            <w:r>
              <w:t>1</w:t>
            </w:r>
          </w:p>
        </w:tc>
        <w:tc>
          <w:tcPr>
            <w:tcW w:w="1186" w:type="pct"/>
            <w:vMerge w:val="restart"/>
          </w:tcPr>
          <w:p w:rsidR="001C4742" w:rsidRPr="004748FA" w:rsidRDefault="001C4742" w:rsidP="00465610">
            <w:pPr>
              <w:jc w:val="center"/>
            </w:pPr>
            <w:r w:rsidRPr="004748FA">
              <w:t>Фінансова підтримка Чортківського районного комунального підприємства «Трудовий архів»</w:t>
            </w:r>
          </w:p>
        </w:tc>
        <w:tc>
          <w:tcPr>
            <w:tcW w:w="705" w:type="pct"/>
            <w:vMerge w:val="restart"/>
          </w:tcPr>
          <w:p w:rsidR="001C4742" w:rsidRPr="004748FA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Фінансове управління Чортківської міської ради</w:t>
            </w:r>
            <w:r w:rsidRPr="004748FA">
              <w:rPr>
                <w:bCs/>
                <w:color w:val="000000"/>
                <w:kern w:val="36"/>
              </w:rPr>
              <w:t>,</w:t>
            </w:r>
          </w:p>
          <w:p w:rsidR="001C4742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  <w:r w:rsidRPr="004748FA">
              <w:rPr>
                <w:bCs/>
                <w:color w:val="000000"/>
                <w:kern w:val="36"/>
              </w:rPr>
              <w:t xml:space="preserve">  </w:t>
            </w:r>
            <w:r>
              <w:rPr>
                <w:bCs/>
                <w:color w:val="000000"/>
                <w:kern w:val="36"/>
              </w:rPr>
              <w:t>Чортківська районна рада,</w:t>
            </w:r>
          </w:p>
          <w:p w:rsidR="001C4742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</w:p>
          <w:p w:rsidR="001C4742" w:rsidRPr="004748FA" w:rsidRDefault="001C4742" w:rsidP="002F56EE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</w:pPr>
            <w:r w:rsidRPr="004748FA">
              <w:t>Чортківське районне комунальне підприємство «Трудовий архів»</w:t>
            </w:r>
          </w:p>
        </w:tc>
        <w:tc>
          <w:tcPr>
            <w:tcW w:w="729" w:type="pct"/>
          </w:tcPr>
          <w:p w:rsidR="001C4742" w:rsidRPr="00F16A75" w:rsidRDefault="001C4742" w:rsidP="00465610">
            <w:pPr>
              <w:jc w:val="center"/>
            </w:pPr>
            <w:r>
              <w:t>Забезпечення виплати заробітної плати та нарахувань на неї</w:t>
            </w:r>
          </w:p>
        </w:tc>
        <w:tc>
          <w:tcPr>
            <w:tcW w:w="411" w:type="pct"/>
          </w:tcPr>
          <w:p w:rsidR="001C4742" w:rsidRPr="00E60BFB" w:rsidRDefault="001C4742" w:rsidP="00465610">
            <w:pPr>
              <w:jc w:val="center"/>
            </w:pPr>
            <w:r>
              <w:t>2025 рі</w:t>
            </w:r>
            <w:r w:rsidRPr="00E60BFB">
              <w:t>к</w:t>
            </w:r>
          </w:p>
        </w:tc>
        <w:tc>
          <w:tcPr>
            <w:tcW w:w="754" w:type="pct"/>
          </w:tcPr>
          <w:p w:rsidR="001C4742" w:rsidRPr="00AC5FAF" w:rsidRDefault="001C4742" w:rsidP="00465610">
            <w:pPr>
              <w:jc w:val="center"/>
            </w:pPr>
            <w:r>
              <w:t xml:space="preserve">Бюджет Чортківської міської територіальної громади </w:t>
            </w:r>
          </w:p>
          <w:p w:rsidR="001C4742" w:rsidRPr="00907DB5" w:rsidRDefault="001C4742" w:rsidP="00465610">
            <w:pPr>
              <w:jc w:val="center"/>
            </w:pPr>
          </w:p>
        </w:tc>
        <w:tc>
          <w:tcPr>
            <w:tcW w:w="501" w:type="pct"/>
          </w:tcPr>
          <w:p w:rsidR="001C4742" w:rsidRPr="00907DB5" w:rsidRDefault="001C4742" w:rsidP="00465610">
            <w:pPr>
              <w:jc w:val="center"/>
            </w:pPr>
            <w:r>
              <w:t>92,0</w:t>
            </w:r>
          </w:p>
        </w:tc>
        <w:tc>
          <w:tcPr>
            <w:tcW w:w="495" w:type="pct"/>
          </w:tcPr>
          <w:p w:rsidR="001C4742" w:rsidRPr="00E60BFB" w:rsidRDefault="001C4742" w:rsidP="00465610">
            <w:pPr>
              <w:jc w:val="center"/>
            </w:pPr>
            <w:r w:rsidRPr="00547682">
              <w:t>Забезпечення діяльності установи</w:t>
            </w:r>
          </w:p>
        </w:tc>
      </w:tr>
      <w:tr w:rsidR="001C4742" w:rsidRPr="007A6693" w:rsidTr="00D21162">
        <w:trPr>
          <w:trHeight w:val="2820"/>
        </w:trPr>
        <w:tc>
          <w:tcPr>
            <w:tcW w:w="219" w:type="pct"/>
            <w:vMerge/>
          </w:tcPr>
          <w:p w:rsidR="001C4742" w:rsidRDefault="001C4742" w:rsidP="00465610">
            <w:pPr>
              <w:jc w:val="center"/>
            </w:pPr>
          </w:p>
        </w:tc>
        <w:tc>
          <w:tcPr>
            <w:tcW w:w="1186" w:type="pct"/>
            <w:vMerge/>
          </w:tcPr>
          <w:p w:rsidR="001C4742" w:rsidRPr="004748FA" w:rsidRDefault="001C4742" w:rsidP="00465610">
            <w:pPr>
              <w:jc w:val="center"/>
            </w:pPr>
          </w:p>
        </w:tc>
        <w:tc>
          <w:tcPr>
            <w:tcW w:w="705" w:type="pct"/>
            <w:vMerge/>
          </w:tcPr>
          <w:p w:rsidR="001C4742" w:rsidRDefault="001C4742" w:rsidP="00465610">
            <w:pPr>
              <w:tabs>
                <w:tab w:val="left" w:pos="1260"/>
                <w:tab w:val="left" w:pos="1440"/>
                <w:tab w:val="left" w:pos="1620"/>
              </w:tabs>
              <w:jc w:val="center"/>
              <w:outlineLvl w:val="0"/>
              <w:rPr>
                <w:bCs/>
                <w:color w:val="000000"/>
                <w:kern w:val="36"/>
              </w:rPr>
            </w:pPr>
          </w:p>
        </w:tc>
        <w:tc>
          <w:tcPr>
            <w:tcW w:w="729" w:type="pct"/>
          </w:tcPr>
          <w:p w:rsidR="001C4742" w:rsidRDefault="001C4742" w:rsidP="00465610">
            <w:pPr>
              <w:jc w:val="center"/>
            </w:pPr>
          </w:p>
        </w:tc>
        <w:tc>
          <w:tcPr>
            <w:tcW w:w="411" w:type="pct"/>
          </w:tcPr>
          <w:p w:rsidR="001C4742" w:rsidRDefault="001C4742" w:rsidP="00465610">
            <w:pPr>
              <w:jc w:val="center"/>
            </w:pPr>
            <w:r>
              <w:t>2025 рі</w:t>
            </w:r>
            <w:r w:rsidRPr="00E60BFB">
              <w:t>к</w:t>
            </w:r>
          </w:p>
        </w:tc>
        <w:tc>
          <w:tcPr>
            <w:tcW w:w="754" w:type="pct"/>
          </w:tcPr>
          <w:p w:rsidR="003062BF" w:rsidRPr="00AC5FAF" w:rsidRDefault="003062BF" w:rsidP="003062BF">
            <w:pPr>
              <w:jc w:val="center"/>
            </w:pPr>
            <w:r>
              <w:t xml:space="preserve">Бюджет Чортківської міської територіальної громади </w:t>
            </w:r>
          </w:p>
          <w:p w:rsidR="001C4742" w:rsidRDefault="001C4742" w:rsidP="00465610">
            <w:pPr>
              <w:jc w:val="center"/>
            </w:pPr>
          </w:p>
        </w:tc>
        <w:tc>
          <w:tcPr>
            <w:tcW w:w="501" w:type="pct"/>
          </w:tcPr>
          <w:p w:rsidR="001C4742" w:rsidRDefault="003062BF" w:rsidP="00465610">
            <w:pPr>
              <w:jc w:val="center"/>
            </w:pPr>
            <w:r>
              <w:t>8,0</w:t>
            </w:r>
          </w:p>
        </w:tc>
        <w:tc>
          <w:tcPr>
            <w:tcW w:w="495" w:type="pct"/>
          </w:tcPr>
          <w:p w:rsidR="001C4742" w:rsidRPr="00547682" w:rsidRDefault="003062BF" w:rsidP="00465610">
            <w:pPr>
              <w:jc w:val="center"/>
            </w:pPr>
            <w:r w:rsidRPr="00547682">
              <w:t>Забезпечення діяльності установи</w:t>
            </w:r>
          </w:p>
        </w:tc>
      </w:tr>
      <w:tr w:rsidR="0001224B" w:rsidRPr="007A6693" w:rsidTr="00D21162">
        <w:trPr>
          <w:trHeight w:val="58"/>
        </w:trPr>
        <w:tc>
          <w:tcPr>
            <w:tcW w:w="1405" w:type="pct"/>
            <w:gridSpan w:val="2"/>
          </w:tcPr>
          <w:p w:rsidR="0001224B" w:rsidRPr="00907DB5" w:rsidRDefault="0001224B" w:rsidP="00465610">
            <w:pPr>
              <w:jc w:val="center"/>
            </w:pPr>
            <w:r>
              <w:t>ВСЬОГО</w:t>
            </w:r>
          </w:p>
        </w:tc>
        <w:tc>
          <w:tcPr>
            <w:tcW w:w="705" w:type="pct"/>
          </w:tcPr>
          <w:p w:rsidR="0001224B" w:rsidRDefault="0001224B" w:rsidP="00465610">
            <w:pPr>
              <w:jc w:val="center"/>
              <w:rPr>
                <w:bCs/>
                <w:color w:val="000000"/>
                <w:kern w:val="36"/>
              </w:rPr>
            </w:pPr>
          </w:p>
        </w:tc>
        <w:tc>
          <w:tcPr>
            <w:tcW w:w="729" w:type="pct"/>
          </w:tcPr>
          <w:p w:rsidR="0001224B" w:rsidRDefault="0001224B" w:rsidP="00465610">
            <w:pPr>
              <w:jc w:val="center"/>
              <w:rPr>
                <w:bCs/>
                <w:color w:val="000000"/>
                <w:kern w:val="36"/>
              </w:rPr>
            </w:pPr>
          </w:p>
        </w:tc>
        <w:tc>
          <w:tcPr>
            <w:tcW w:w="411" w:type="pct"/>
          </w:tcPr>
          <w:p w:rsidR="0001224B" w:rsidRPr="00E60BFB" w:rsidRDefault="0001224B" w:rsidP="00465610">
            <w:pPr>
              <w:jc w:val="center"/>
            </w:pPr>
          </w:p>
        </w:tc>
        <w:tc>
          <w:tcPr>
            <w:tcW w:w="754" w:type="pct"/>
          </w:tcPr>
          <w:p w:rsidR="0001224B" w:rsidRDefault="0001224B" w:rsidP="00465610">
            <w:pPr>
              <w:jc w:val="center"/>
            </w:pPr>
          </w:p>
        </w:tc>
        <w:tc>
          <w:tcPr>
            <w:tcW w:w="501" w:type="pct"/>
          </w:tcPr>
          <w:p w:rsidR="0001224B" w:rsidRPr="00F16A75" w:rsidRDefault="0001224B" w:rsidP="00465610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495" w:type="pct"/>
          </w:tcPr>
          <w:p w:rsidR="0001224B" w:rsidRPr="00E60BFB" w:rsidRDefault="0001224B" w:rsidP="00465610">
            <w:pPr>
              <w:jc w:val="center"/>
            </w:pPr>
          </w:p>
        </w:tc>
      </w:tr>
    </w:tbl>
    <w:p w:rsidR="00D21162" w:rsidRDefault="00D21162" w:rsidP="00D21162">
      <w:pPr>
        <w:rPr>
          <w:b/>
          <w:sz w:val="28"/>
          <w:szCs w:val="28"/>
        </w:rPr>
      </w:pPr>
    </w:p>
    <w:p w:rsidR="00D21162" w:rsidRDefault="00D21162" w:rsidP="00D21162">
      <w:pPr>
        <w:rPr>
          <w:b/>
          <w:sz w:val="28"/>
          <w:szCs w:val="28"/>
        </w:rPr>
      </w:pPr>
    </w:p>
    <w:p w:rsidR="0001224B" w:rsidRPr="0001224B" w:rsidRDefault="0001224B" w:rsidP="00D21162">
      <w:pPr>
        <w:rPr>
          <w:b/>
          <w:sz w:val="28"/>
          <w:szCs w:val="28"/>
        </w:rPr>
      </w:pPr>
      <w:r w:rsidRPr="0001224B">
        <w:rPr>
          <w:b/>
          <w:sz w:val="28"/>
          <w:szCs w:val="28"/>
        </w:rPr>
        <w:t xml:space="preserve">Секретар міської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Ярослав ДЗИНДРА</w:t>
      </w:r>
    </w:p>
    <w:sectPr w:rsidR="0001224B" w:rsidRPr="0001224B" w:rsidSect="003062BF">
      <w:pgSz w:w="11906" w:h="16838"/>
      <w:pgMar w:top="851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54F" w:rsidRDefault="009F054F" w:rsidP="0001224B">
      <w:r>
        <w:separator/>
      </w:r>
    </w:p>
  </w:endnote>
  <w:endnote w:type="continuationSeparator" w:id="1">
    <w:p w:rsidR="009F054F" w:rsidRDefault="009F054F" w:rsidP="0001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54F" w:rsidRDefault="009F054F" w:rsidP="0001224B">
      <w:r>
        <w:separator/>
      </w:r>
    </w:p>
  </w:footnote>
  <w:footnote w:type="continuationSeparator" w:id="1">
    <w:p w:rsidR="009F054F" w:rsidRDefault="009F054F" w:rsidP="00012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96A"/>
    <w:multiLevelType w:val="hybridMultilevel"/>
    <w:tmpl w:val="231C6846"/>
    <w:lvl w:ilvl="0" w:tplc="62280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BB6C35"/>
    <w:multiLevelType w:val="hybridMultilevel"/>
    <w:tmpl w:val="D58ACA7C"/>
    <w:lvl w:ilvl="0" w:tplc="B06E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90BB2"/>
    <w:multiLevelType w:val="hybridMultilevel"/>
    <w:tmpl w:val="6F40800C"/>
    <w:lvl w:ilvl="0" w:tplc="8A1A8B1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94A5AE5"/>
    <w:multiLevelType w:val="hybridMultilevel"/>
    <w:tmpl w:val="584604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F748D"/>
    <w:multiLevelType w:val="hybridMultilevel"/>
    <w:tmpl w:val="A100F7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75B0B"/>
    <w:multiLevelType w:val="hybridMultilevel"/>
    <w:tmpl w:val="ED4A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B57343"/>
    <w:multiLevelType w:val="hybridMultilevel"/>
    <w:tmpl w:val="6A68B66A"/>
    <w:lvl w:ilvl="0" w:tplc="9F5ADB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37E"/>
    <w:rsid w:val="0000073F"/>
    <w:rsid w:val="000007FE"/>
    <w:rsid w:val="00002255"/>
    <w:rsid w:val="0001146B"/>
    <w:rsid w:val="0001224B"/>
    <w:rsid w:val="000156D0"/>
    <w:rsid w:val="000241CE"/>
    <w:rsid w:val="00043B2E"/>
    <w:rsid w:val="00045951"/>
    <w:rsid w:val="0005420E"/>
    <w:rsid w:val="00062553"/>
    <w:rsid w:val="0009092C"/>
    <w:rsid w:val="000923E3"/>
    <w:rsid w:val="000A0AF2"/>
    <w:rsid w:val="000A772F"/>
    <w:rsid w:val="000B04BB"/>
    <w:rsid w:val="000C2D35"/>
    <w:rsid w:val="000E00FA"/>
    <w:rsid w:val="001747FD"/>
    <w:rsid w:val="00194BEA"/>
    <w:rsid w:val="001A6989"/>
    <w:rsid w:val="001C1D2C"/>
    <w:rsid w:val="001C4742"/>
    <w:rsid w:val="001C49AF"/>
    <w:rsid w:val="001D4461"/>
    <w:rsid w:val="001D7C50"/>
    <w:rsid w:val="001E55D1"/>
    <w:rsid w:val="001F58E9"/>
    <w:rsid w:val="00213CC7"/>
    <w:rsid w:val="00216EAD"/>
    <w:rsid w:val="002253B1"/>
    <w:rsid w:val="00254F88"/>
    <w:rsid w:val="00257081"/>
    <w:rsid w:val="002942E5"/>
    <w:rsid w:val="002D6D46"/>
    <w:rsid w:val="002E3D45"/>
    <w:rsid w:val="002F56EE"/>
    <w:rsid w:val="00300277"/>
    <w:rsid w:val="003062BF"/>
    <w:rsid w:val="0032189A"/>
    <w:rsid w:val="0033090C"/>
    <w:rsid w:val="0034557A"/>
    <w:rsid w:val="003479E8"/>
    <w:rsid w:val="003706BA"/>
    <w:rsid w:val="00374BF8"/>
    <w:rsid w:val="003A5A26"/>
    <w:rsid w:val="003C11D1"/>
    <w:rsid w:val="003D32AE"/>
    <w:rsid w:val="003E2EE6"/>
    <w:rsid w:val="0042234E"/>
    <w:rsid w:val="00451276"/>
    <w:rsid w:val="004541FD"/>
    <w:rsid w:val="0048237E"/>
    <w:rsid w:val="00484AA4"/>
    <w:rsid w:val="0048784B"/>
    <w:rsid w:val="00496473"/>
    <w:rsid w:val="004B6681"/>
    <w:rsid w:val="004C0CF7"/>
    <w:rsid w:val="004E3539"/>
    <w:rsid w:val="0050278F"/>
    <w:rsid w:val="00531230"/>
    <w:rsid w:val="005362E2"/>
    <w:rsid w:val="005555FF"/>
    <w:rsid w:val="00563150"/>
    <w:rsid w:val="00581716"/>
    <w:rsid w:val="005C7849"/>
    <w:rsid w:val="005D50C7"/>
    <w:rsid w:val="005E0ACE"/>
    <w:rsid w:val="00604801"/>
    <w:rsid w:val="0060785B"/>
    <w:rsid w:val="00612C9D"/>
    <w:rsid w:val="006215C5"/>
    <w:rsid w:val="0063194A"/>
    <w:rsid w:val="006465D0"/>
    <w:rsid w:val="006933E0"/>
    <w:rsid w:val="00693B27"/>
    <w:rsid w:val="006B2B93"/>
    <w:rsid w:val="006D0559"/>
    <w:rsid w:val="006E461B"/>
    <w:rsid w:val="00706D97"/>
    <w:rsid w:val="007224D6"/>
    <w:rsid w:val="00733E4B"/>
    <w:rsid w:val="00733F1C"/>
    <w:rsid w:val="00736AD4"/>
    <w:rsid w:val="00752E66"/>
    <w:rsid w:val="00762B73"/>
    <w:rsid w:val="007743EB"/>
    <w:rsid w:val="00785BFA"/>
    <w:rsid w:val="007928BA"/>
    <w:rsid w:val="007A0498"/>
    <w:rsid w:val="007C3DC8"/>
    <w:rsid w:val="007E5916"/>
    <w:rsid w:val="007E5EAD"/>
    <w:rsid w:val="00851993"/>
    <w:rsid w:val="008577D0"/>
    <w:rsid w:val="00873E67"/>
    <w:rsid w:val="00875D9B"/>
    <w:rsid w:val="0087635B"/>
    <w:rsid w:val="00876731"/>
    <w:rsid w:val="008A11CB"/>
    <w:rsid w:val="008A4A1D"/>
    <w:rsid w:val="008C3BC8"/>
    <w:rsid w:val="008D36DD"/>
    <w:rsid w:val="008F3455"/>
    <w:rsid w:val="0090067F"/>
    <w:rsid w:val="00930486"/>
    <w:rsid w:val="00947D57"/>
    <w:rsid w:val="00954099"/>
    <w:rsid w:val="009623A0"/>
    <w:rsid w:val="009630E7"/>
    <w:rsid w:val="009631C1"/>
    <w:rsid w:val="00972D6E"/>
    <w:rsid w:val="00987AE3"/>
    <w:rsid w:val="009927BC"/>
    <w:rsid w:val="00997CC9"/>
    <w:rsid w:val="009B5A17"/>
    <w:rsid w:val="009B5D95"/>
    <w:rsid w:val="009B6EA9"/>
    <w:rsid w:val="009F054F"/>
    <w:rsid w:val="00A12CBA"/>
    <w:rsid w:val="00A13185"/>
    <w:rsid w:val="00A3755A"/>
    <w:rsid w:val="00A65BA8"/>
    <w:rsid w:val="00A70C35"/>
    <w:rsid w:val="00A91160"/>
    <w:rsid w:val="00A947E3"/>
    <w:rsid w:val="00AD67E9"/>
    <w:rsid w:val="00B33FE2"/>
    <w:rsid w:val="00B87039"/>
    <w:rsid w:val="00B9103E"/>
    <w:rsid w:val="00BB2CD7"/>
    <w:rsid w:val="00BB3400"/>
    <w:rsid w:val="00BB3D42"/>
    <w:rsid w:val="00BC2E14"/>
    <w:rsid w:val="00BD7167"/>
    <w:rsid w:val="00BE70A6"/>
    <w:rsid w:val="00C1316C"/>
    <w:rsid w:val="00C2225C"/>
    <w:rsid w:val="00C406F0"/>
    <w:rsid w:val="00C76A03"/>
    <w:rsid w:val="00CB6D99"/>
    <w:rsid w:val="00CC59FC"/>
    <w:rsid w:val="00CC7F27"/>
    <w:rsid w:val="00D21162"/>
    <w:rsid w:val="00D25A0B"/>
    <w:rsid w:val="00D66554"/>
    <w:rsid w:val="00D76AB4"/>
    <w:rsid w:val="00D91320"/>
    <w:rsid w:val="00D949F2"/>
    <w:rsid w:val="00E31B17"/>
    <w:rsid w:val="00E57450"/>
    <w:rsid w:val="00E60E35"/>
    <w:rsid w:val="00E63D19"/>
    <w:rsid w:val="00E962B7"/>
    <w:rsid w:val="00EA5FBA"/>
    <w:rsid w:val="00EC783D"/>
    <w:rsid w:val="00ED5163"/>
    <w:rsid w:val="00EF18FA"/>
    <w:rsid w:val="00F104DD"/>
    <w:rsid w:val="00F462DA"/>
    <w:rsid w:val="00F65110"/>
    <w:rsid w:val="00FA07A0"/>
    <w:rsid w:val="00FD1450"/>
    <w:rsid w:val="00FE69B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37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8237E"/>
    <w:pPr>
      <w:jc w:val="left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8237E"/>
    <w:rPr>
      <w:sz w:val="28"/>
      <w:szCs w:val="24"/>
      <w:lang w:val="uk-UA" w:eastAsia="ru-RU" w:bidi="ar-SA"/>
    </w:rPr>
  </w:style>
  <w:style w:type="paragraph" w:styleId="a5">
    <w:name w:val="Normal (Web)"/>
    <w:basedOn w:val="a"/>
    <w:rsid w:val="00785BFA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">
    <w:name w:val="Знак Знак5"/>
    <w:basedOn w:val="a"/>
    <w:rsid w:val="00A3755A"/>
    <w:pPr>
      <w:jc w:val="left"/>
    </w:pPr>
    <w:rPr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B2B93"/>
    <w:pPr>
      <w:ind w:left="708"/>
      <w:jc w:val="left"/>
    </w:pPr>
    <w:rPr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09092C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987AE3"/>
    <w:rPr>
      <w:i/>
      <w:iCs/>
    </w:rPr>
  </w:style>
  <w:style w:type="character" w:styleId="a8">
    <w:name w:val="Strong"/>
    <w:basedOn w:val="a0"/>
    <w:uiPriority w:val="22"/>
    <w:qFormat/>
    <w:rsid w:val="00987AE3"/>
    <w:rPr>
      <w:b/>
      <w:bCs/>
    </w:rPr>
  </w:style>
  <w:style w:type="paragraph" w:styleId="a9">
    <w:name w:val="Balloon Text"/>
    <w:basedOn w:val="a"/>
    <w:link w:val="aa"/>
    <w:rsid w:val="00D25A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25A0B"/>
    <w:rPr>
      <w:rFonts w:ascii="Tahoma" w:hAnsi="Tahoma" w:cs="Tahoma"/>
      <w:sz w:val="16"/>
      <w:szCs w:val="16"/>
    </w:rPr>
  </w:style>
  <w:style w:type="character" w:customStyle="1" w:styleId="CharStyle4">
    <w:name w:val="CharStyle4"/>
    <w:basedOn w:val="a0"/>
    <w:rsid w:val="0093048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vertAlign w:val="baseline"/>
      <w:lang w:val="uk-UA" w:eastAsia="uk-UA" w:bidi="uk-UA"/>
    </w:rPr>
  </w:style>
  <w:style w:type="paragraph" w:customStyle="1" w:styleId="31">
    <w:name w:val="Основной текст 31"/>
    <w:basedOn w:val="a"/>
    <w:rsid w:val="00213CC7"/>
    <w:pPr>
      <w:widowControl w:val="0"/>
      <w:jc w:val="right"/>
    </w:pPr>
    <w:rPr>
      <w:rFonts w:ascii="Liberation Serif" w:hAnsi="Liberation Serif" w:cs="Lucida Sans"/>
      <w:kern w:val="1"/>
      <w:sz w:val="36"/>
      <w:lang w:val="ru-RU" w:eastAsia="zh-CN" w:bidi="hi-IN"/>
    </w:rPr>
  </w:style>
  <w:style w:type="character" w:styleId="ab">
    <w:name w:val="Hyperlink"/>
    <w:basedOn w:val="a0"/>
    <w:uiPriority w:val="99"/>
    <w:unhideWhenUsed/>
    <w:rsid w:val="00972D6E"/>
    <w:rPr>
      <w:color w:val="0000FF"/>
      <w:u w:val="single"/>
    </w:rPr>
  </w:style>
  <w:style w:type="character" w:customStyle="1" w:styleId="rvts44">
    <w:name w:val="rvts44"/>
    <w:basedOn w:val="a0"/>
    <w:rsid w:val="009631C1"/>
  </w:style>
  <w:style w:type="paragraph" w:customStyle="1" w:styleId="rvps4">
    <w:name w:val="rvps4"/>
    <w:basedOn w:val="a"/>
    <w:rsid w:val="001E55D1"/>
    <w:pPr>
      <w:spacing w:before="100" w:beforeAutospacing="1" w:after="100" w:afterAutospacing="1"/>
      <w:jc w:val="left"/>
    </w:pPr>
  </w:style>
  <w:style w:type="paragraph" w:customStyle="1" w:styleId="ch64">
    <w:name w:val="ch64"/>
    <w:basedOn w:val="a"/>
    <w:rsid w:val="00581716"/>
    <w:pPr>
      <w:spacing w:before="100" w:beforeAutospacing="1" w:after="100" w:afterAutospacing="1"/>
      <w:jc w:val="left"/>
    </w:pPr>
    <w:rPr>
      <w:lang w:val="ru-RU" w:eastAsia="ru-RU"/>
    </w:rPr>
  </w:style>
  <w:style w:type="paragraph" w:styleId="ac">
    <w:name w:val="header"/>
    <w:basedOn w:val="a"/>
    <w:link w:val="ad"/>
    <w:rsid w:val="0001224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rsid w:val="0001224B"/>
    <w:rPr>
      <w:sz w:val="24"/>
      <w:szCs w:val="24"/>
    </w:rPr>
  </w:style>
  <w:style w:type="paragraph" w:styleId="ae">
    <w:name w:val="footer"/>
    <w:basedOn w:val="a"/>
    <w:link w:val="af"/>
    <w:rsid w:val="0001224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01224B"/>
    <w:rPr>
      <w:sz w:val="24"/>
      <w:szCs w:val="24"/>
    </w:rPr>
  </w:style>
  <w:style w:type="paragraph" w:customStyle="1" w:styleId="Default">
    <w:name w:val="Default"/>
    <w:rsid w:val="0001224B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western">
    <w:name w:val="western"/>
    <w:basedOn w:val="a"/>
    <w:rsid w:val="0001224B"/>
    <w:pPr>
      <w:spacing w:before="100" w:beforeAutospacing="1" w:after="100" w:afterAutospacing="1"/>
      <w:jc w:val="left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FA9E-B371-4C76-9355-8C5DB7F1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2025-12-01T07:45:00Z</cp:lastPrinted>
  <dcterms:created xsi:type="dcterms:W3CDTF">2025-11-12T07:49:00Z</dcterms:created>
  <dcterms:modified xsi:type="dcterms:W3CDTF">2025-12-01T07:54:00Z</dcterms:modified>
</cp:coreProperties>
</file>