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25A" w14:textId="77777777" w:rsidR="00BC468D" w:rsidRDefault="00BC468D" w:rsidP="00BC468D">
      <w:pPr>
        <w:spacing w:line="360" w:lineRule="auto"/>
        <w:ind w:right="11"/>
        <w:jc w:val="center"/>
        <w:rPr>
          <w:color w:val="4472C4"/>
        </w:rPr>
      </w:pPr>
      <w:r>
        <w:rPr>
          <w:rFonts w:eastAsia="Calibri"/>
          <w:noProof/>
          <w:color w:val="4472C4"/>
        </w:rPr>
        <w:drawing>
          <wp:inline distT="0" distB="0" distL="0" distR="0" wp14:anchorId="1F1D3C62" wp14:editId="3FA2349F">
            <wp:extent cx="518160" cy="667385"/>
            <wp:effectExtent l="0" t="0" r="0" b="0"/>
            <wp:docPr id="3" name="Зображення3" descr="Зображення, що містить символ, логотип, емблема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3" descr="Зображення, що містить символ, логотип, емблема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7385"/>
                    </a:xfrm>
                    <a:prstGeom prst="rect">
                      <a:avLst/>
                    </a:prstGeom>
                    <a:ln w="952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14:paraId="4CD7CC45" w14:textId="77777777" w:rsidR="00BC468D" w:rsidRDefault="00BC468D" w:rsidP="00BC468D">
      <w:pPr>
        <w:autoSpaceDE w:val="0"/>
        <w:ind w:right="9"/>
        <w:jc w:val="center"/>
      </w:pPr>
      <w:r>
        <w:rPr>
          <w:color w:val="4472C4"/>
        </w:rPr>
        <w:t> </w:t>
      </w:r>
      <w:r>
        <w:rPr>
          <w:rFonts w:ascii="Times New Roman CYR" w:eastAsia="Batang;바탕" w:hAnsi="Times New Roman CYR" w:cs="Times New Roman CYR"/>
          <w:b/>
          <w:bCs/>
          <w:color w:val="4472C4"/>
          <w:sz w:val="32"/>
          <w:szCs w:val="32"/>
          <w:lang w:eastAsia="ko-KR"/>
        </w:rPr>
        <w:t>ЧОРТКІВСЬКА МІСЬКА РАДА</w:t>
      </w:r>
    </w:p>
    <w:p w14:paraId="0DC4480A" w14:textId="77777777" w:rsidR="00BC468D" w:rsidRDefault="00BC468D" w:rsidP="00BC468D">
      <w:pPr>
        <w:autoSpaceDE w:val="0"/>
        <w:jc w:val="center"/>
      </w:pPr>
      <w:proofErr w:type="spellStart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>вул</w:t>
      </w:r>
      <w:proofErr w:type="spellEnd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 xml:space="preserve">. Тараса Шевченка, буд.21, </w:t>
      </w:r>
      <w:proofErr w:type="spellStart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>м.Чортків</w:t>
      </w:r>
      <w:proofErr w:type="spellEnd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 xml:space="preserve">, </w:t>
      </w:r>
      <w:proofErr w:type="spellStart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>Тернопільська</w:t>
      </w:r>
      <w:proofErr w:type="spellEnd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 xml:space="preserve"> обл., 4850</w:t>
      </w:r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val="en-US" w:eastAsia="ko-KR"/>
        </w:rPr>
        <w:t>1</w:t>
      </w:r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 xml:space="preserve"> </w:t>
      </w:r>
      <w:proofErr w:type="gramStart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>тел.(</w:t>
      </w:r>
      <w:proofErr w:type="gramEnd"/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>03552) 2-06-35, 2-27-98</w:t>
      </w:r>
    </w:p>
    <w:p w14:paraId="3E0C5A5C" w14:textId="77777777" w:rsidR="00BC468D" w:rsidRDefault="00BC468D" w:rsidP="00BC468D">
      <w:pPr>
        <w:autoSpaceDE w:val="0"/>
        <w:jc w:val="center"/>
      </w:pPr>
      <w:r>
        <w:rPr>
          <w:rFonts w:ascii="Arial" w:eastAsia="Arial" w:hAnsi="Arial"/>
          <w:i/>
          <w:iCs/>
          <w:color w:val="4472C4"/>
          <w:sz w:val="18"/>
          <w:szCs w:val="18"/>
          <w:lang w:eastAsia="ko-KR"/>
        </w:rPr>
        <w:t xml:space="preserve">   </w:t>
      </w:r>
      <w:r>
        <w:rPr>
          <w:rFonts w:ascii="Arial" w:eastAsia="Arial" w:hAnsi="Arial"/>
          <w:i/>
          <w:iCs/>
          <w:color w:val="4472C4"/>
          <w:sz w:val="18"/>
          <w:szCs w:val="18"/>
        </w:rPr>
        <w:t xml:space="preserve">   </w:t>
      </w:r>
      <w:r>
        <w:rPr>
          <w:rFonts w:ascii="Arial" w:eastAsia="Calibri" w:hAnsi="Arial"/>
          <w:i/>
          <w:iCs/>
          <w:color w:val="4472C4"/>
          <w:sz w:val="18"/>
          <w:szCs w:val="18"/>
        </w:rPr>
        <w:t xml:space="preserve">E-mail: </w:t>
      </w:r>
      <w:hyperlink r:id="rId7" w:tgtFrame="_blank">
        <w:r>
          <w:rPr>
            <w:rFonts w:ascii="Arial" w:eastAsia="Calibri" w:hAnsi="Arial"/>
            <w:i/>
            <w:iCs/>
            <w:color w:val="4472C4"/>
            <w:sz w:val="18"/>
            <w:szCs w:val="18"/>
            <w:u w:val="single"/>
            <w:lang w:val="en-US"/>
          </w:rPr>
          <w:t>info</w:t>
        </w:r>
        <w:r>
          <w:rPr>
            <w:rFonts w:ascii="Arial" w:eastAsia="Calibri" w:hAnsi="Arial"/>
            <w:i/>
            <w:iCs/>
            <w:color w:val="4472C4"/>
            <w:sz w:val="18"/>
            <w:szCs w:val="18"/>
            <w:u w:val="single"/>
          </w:rPr>
          <w:t>@chortkiv</w:t>
        </w:r>
        <w:r>
          <w:rPr>
            <w:rFonts w:ascii="Arial" w:eastAsia="Calibri" w:hAnsi="Arial"/>
            <w:i/>
            <w:iCs/>
            <w:color w:val="4472C4"/>
            <w:sz w:val="18"/>
            <w:szCs w:val="18"/>
            <w:u w:val="single"/>
            <w:lang w:val="en-US"/>
          </w:rPr>
          <w:t>mr.gov</w:t>
        </w:r>
        <w:r>
          <w:rPr>
            <w:rFonts w:ascii="Arial" w:eastAsia="Calibri" w:hAnsi="Arial"/>
            <w:i/>
            <w:iCs/>
            <w:color w:val="4472C4"/>
            <w:sz w:val="18"/>
            <w:szCs w:val="18"/>
            <w:u w:val="single"/>
          </w:rPr>
          <w:t>.</w:t>
        </w:r>
        <w:proofErr w:type="spellStart"/>
        <w:r>
          <w:rPr>
            <w:rFonts w:ascii="Arial" w:eastAsia="Calibri" w:hAnsi="Arial"/>
            <w:i/>
            <w:iCs/>
            <w:color w:val="4472C4"/>
            <w:sz w:val="18"/>
            <w:szCs w:val="18"/>
            <w:u w:val="single"/>
          </w:rPr>
          <w:t>ua</w:t>
        </w:r>
        <w:proofErr w:type="spellEnd"/>
      </w:hyperlink>
      <w:r>
        <w:rPr>
          <w:rFonts w:ascii="Arial" w:eastAsia="Calibri" w:hAnsi="Arial"/>
          <w:i/>
          <w:iCs/>
          <w:color w:val="4472C4"/>
          <w:sz w:val="18"/>
          <w:szCs w:val="18"/>
          <w:u w:val="single"/>
        </w:rPr>
        <w:t xml:space="preserve"> </w:t>
      </w:r>
      <w:r>
        <w:rPr>
          <w:rFonts w:ascii="Arial CYR" w:eastAsia="Batang;바탕" w:hAnsi="Arial CYR" w:cs="Arial CYR"/>
          <w:i/>
          <w:iCs/>
          <w:color w:val="4472C4"/>
          <w:sz w:val="18"/>
          <w:szCs w:val="18"/>
          <w:lang w:eastAsia="ko-KR"/>
        </w:rPr>
        <w:t>Код ЄДРПОУ 24636045</w:t>
      </w:r>
    </w:p>
    <w:p w14:paraId="7AF35422" w14:textId="77777777" w:rsidR="00BC468D" w:rsidRDefault="00BC468D" w:rsidP="00BC468D">
      <w:pPr>
        <w:pStyle w:val="a7"/>
        <w:tabs>
          <w:tab w:val="left" w:pos="3720"/>
        </w:tabs>
        <w:spacing w:after="0"/>
        <w:rPr>
          <w:color w:val="4472C4"/>
        </w:rPr>
      </w:pPr>
    </w:p>
    <w:p w14:paraId="63EF9EF3" w14:textId="77777777" w:rsidR="00BC468D" w:rsidRDefault="00BC468D" w:rsidP="00BC468D">
      <w:pPr>
        <w:pStyle w:val="a7"/>
        <w:tabs>
          <w:tab w:val="left" w:pos="3720"/>
        </w:tabs>
        <w:spacing w:after="0"/>
        <w:rPr>
          <w:color w:val="4472C4"/>
        </w:rPr>
      </w:pPr>
    </w:p>
    <w:p w14:paraId="7AB1C131" w14:textId="77777777" w:rsidR="00BC468D" w:rsidRDefault="00BC468D" w:rsidP="00BC468D">
      <w:pPr>
        <w:numPr>
          <w:ilvl w:val="0"/>
          <w:numId w:val="6"/>
        </w:numPr>
        <w:suppressAutoHyphens/>
        <w:jc w:val="both"/>
      </w:pPr>
      <w:r>
        <w:rPr>
          <w:b/>
          <w:bCs/>
          <w:color w:val="4472C4"/>
        </w:rPr>
        <w:t>____________      №________</w:t>
      </w:r>
      <w:r>
        <w:rPr>
          <w:b/>
          <w:bCs/>
          <w:color w:val="4472C4"/>
          <w:lang w:val="en-US"/>
        </w:rPr>
        <w:t>_</w:t>
      </w:r>
      <w:r>
        <w:rPr>
          <w:b/>
          <w:bCs/>
          <w:color w:val="4472C4"/>
        </w:rPr>
        <w:t xml:space="preserve">                                               </w:t>
      </w:r>
      <w:r>
        <w:rPr>
          <w:color w:val="4472C4"/>
          <w:szCs w:val="28"/>
        </w:rPr>
        <w:t xml:space="preserve">на № _______ </w:t>
      </w:r>
      <w:proofErr w:type="spellStart"/>
      <w:r>
        <w:rPr>
          <w:color w:val="4472C4"/>
          <w:szCs w:val="28"/>
        </w:rPr>
        <w:t>від</w:t>
      </w:r>
      <w:proofErr w:type="spellEnd"/>
      <w:r>
        <w:rPr>
          <w:color w:val="4472C4"/>
          <w:szCs w:val="28"/>
        </w:rPr>
        <w:t xml:space="preserve"> _______              </w:t>
      </w:r>
    </w:p>
    <w:p w14:paraId="104D6ABE" w14:textId="77777777" w:rsidR="00BC468D" w:rsidRDefault="00BC468D" w:rsidP="00BC468D">
      <w:pPr>
        <w:tabs>
          <w:tab w:val="left" w:pos="3720"/>
        </w:tabs>
        <w:suppressAutoHyphens/>
      </w:pPr>
      <w:r>
        <w:rPr>
          <w:b/>
          <w:bCs/>
          <w:color w:val="4472C4"/>
        </w:rPr>
        <w:tab/>
      </w:r>
    </w:p>
    <w:p w14:paraId="0504AAE8" w14:textId="77777777" w:rsidR="00BC468D" w:rsidRDefault="00BC468D" w:rsidP="00BC468D">
      <w:pPr>
        <w:pStyle w:val="a7"/>
        <w:tabs>
          <w:tab w:val="left" w:pos="567"/>
          <w:tab w:val="left" w:pos="3720"/>
        </w:tabs>
        <w:spacing w:after="0"/>
      </w:pPr>
      <w:r>
        <w:rPr>
          <w:rFonts w:ascii="Times New Roman" w:hAnsi="Times New Roman" w:cs="Times New Roman"/>
          <w:b/>
          <w:bCs/>
          <w:color w:val="4472C4"/>
          <w:sz w:val="24"/>
          <w:szCs w:val="24"/>
        </w:rPr>
        <w:tab/>
      </w:r>
      <w:r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</w:p>
    <w:p w14:paraId="3EAD6388" w14:textId="77777777" w:rsidR="007002D7" w:rsidRPr="00203730" w:rsidRDefault="007002D7" w:rsidP="00716597">
      <w:pPr>
        <w:jc w:val="center"/>
        <w:rPr>
          <w:b/>
          <w:sz w:val="28"/>
          <w:szCs w:val="28"/>
          <w:lang w:val="uk-UA"/>
        </w:rPr>
      </w:pPr>
      <w:r w:rsidRPr="00203730">
        <w:rPr>
          <w:b/>
          <w:sz w:val="28"/>
          <w:szCs w:val="28"/>
          <w:lang w:val="uk-UA"/>
        </w:rPr>
        <w:t>ЗВІТ</w:t>
      </w:r>
    </w:p>
    <w:p w14:paraId="1CD040A2" w14:textId="3372A702" w:rsidR="007002D7" w:rsidRPr="00203730" w:rsidRDefault="007002D7" w:rsidP="00716597">
      <w:pPr>
        <w:jc w:val="center"/>
        <w:rPr>
          <w:b/>
          <w:sz w:val="28"/>
          <w:szCs w:val="28"/>
          <w:lang w:val="uk-UA"/>
        </w:rPr>
      </w:pPr>
      <w:r w:rsidRPr="00203730">
        <w:rPr>
          <w:b/>
          <w:sz w:val="28"/>
          <w:szCs w:val="28"/>
          <w:lang w:val="uk-UA"/>
        </w:rPr>
        <w:t xml:space="preserve">про роботу юридичного відділу </w:t>
      </w:r>
      <w:r w:rsidR="003C6F4D">
        <w:rPr>
          <w:b/>
          <w:sz w:val="28"/>
          <w:szCs w:val="28"/>
          <w:lang w:val="uk-UA"/>
        </w:rPr>
        <w:t xml:space="preserve">Чортківської </w:t>
      </w:r>
      <w:r w:rsidRPr="00203730">
        <w:rPr>
          <w:b/>
          <w:sz w:val="28"/>
          <w:szCs w:val="28"/>
          <w:lang w:val="uk-UA"/>
        </w:rPr>
        <w:t>міської ради</w:t>
      </w:r>
      <w:r w:rsidRPr="00203730">
        <w:rPr>
          <w:b/>
          <w:sz w:val="28"/>
          <w:szCs w:val="28"/>
          <w:lang w:val="uk-UA"/>
        </w:rPr>
        <w:br/>
        <w:t>за 202</w:t>
      </w:r>
      <w:r w:rsidR="00272942" w:rsidRPr="00203730">
        <w:rPr>
          <w:b/>
          <w:sz w:val="28"/>
          <w:szCs w:val="28"/>
          <w:lang w:val="uk-UA"/>
        </w:rPr>
        <w:t>5</w:t>
      </w:r>
      <w:r w:rsidRPr="00203730">
        <w:rPr>
          <w:b/>
          <w:sz w:val="28"/>
          <w:szCs w:val="28"/>
          <w:lang w:val="uk-UA"/>
        </w:rPr>
        <w:t xml:space="preserve"> р</w:t>
      </w:r>
      <w:r w:rsidR="00203730">
        <w:rPr>
          <w:b/>
          <w:sz w:val="28"/>
          <w:szCs w:val="28"/>
          <w:lang w:val="uk-UA"/>
        </w:rPr>
        <w:t>і</w:t>
      </w:r>
      <w:r w:rsidRPr="00203730">
        <w:rPr>
          <w:b/>
          <w:sz w:val="28"/>
          <w:szCs w:val="28"/>
          <w:lang w:val="uk-UA"/>
        </w:rPr>
        <w:t>к</w:t>
      </w:r>
    </w:p>
    <w:p w14:paraId="7C4C53BA" w14:textId="77777777" w:rsidR="004C73B7" w:rsidRPr="00B27E4D" w:rsidRDefault="004C73B7" w:rsidP="00716597">
      <w:pPr>
        <w:jc w:val="center"/>
        <w:rPr>
          <w:b/>
          <w:sz w:val="26"/>
          <w:szCs w:val="26"/>
          <w:lang w:val="uk-UA"/>
        </w:rPr>
      </w:pPr>
    </w:p>
    <w:p w14:paraId="1734EE59" w14:textId="13F0A701" w:rsidR="007002D7" w:rsidRDefault="007002D7" w:rsidP="00203730">
      <w:pPr>
        <w:ind w:left="360"/>
        <w:jc w:val="center"/>
        <w:rPr>
          <w:b/>
          <w:sz w:val="26"/>
          <w:szCs w:val="26"/>
          <w:lang w:val="uk-UA"/>
        </w:rPr>
      </w:pPr>
    </w:p>
    <w:p w14:paraId="46B5D676" w14:textId="77777777" w:rsidR="00203730" w:rsidRDefault="00203730" w:rsidP="00203730">
      <w:pPr>
        <w:ind w:left="360"/>
        <w:jc w:val="center"/>
        <w:rPr>
          <w:b/>
          <w:sz w:val="26"/>
          <w:szCs w:val="26"/>
          <w:lang w:val="uk-UA"/>
        </w:rPr>
      </w:pPr>
    </w:p>
    <w:p w14:paraId="6D1B0970" w14:textId="6818514E" w:rsidR="00203730" w:rsidRDefault="00203730" w:rsidP="00203730">
      <w:pPr>
        <w:ind w:left="360"/>
        <w:jc w:val="both"/>
        <w:rPr>
          <w:bCs/>
          <w:sz w:val="28"/>
          <w:szCs w:val="28"/>
          <w:lang w:val="uk-UA"/>
        </w:rPr>
      </w:pPr>
      <w:r w:rsidRPr="00203730">
        <w:rPr>
          <w:bCs/>
          <w:sz w:val="28"/>
          <w:szCs w:val="28"/>
          <w:lang w:val="uk-UA"/>
        </w:rPr>
        <w:t>І. За звітний період юридичним відділом Чортківської міської ради здійснено:</w:t>
      </w:r>
    </w:p>
    <w:p w14:paraId="388EA64B" w14:textId="77777777" w:rsidR="00203730" w:rsidRDefault="00203730" w:rsidP="00203730">
      <w:pPr>
        <w:ind w:left="360"/>
        <w:jc w:val="both"/>
        <w:rPr>
          <w:bCs/>
          <w:sz w:val="28"/>
          <w:szCs w:val="28"/>
          <w:lang w:val="uk-UA"/>
        </w:rPr>
      </w:pPr>
    </w:p>
    <w:p w14:paraId="15CC3111" w14:textId="4A0CCA13" w:rsidR="00203730" w:rsidRDefault="00203730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 w:rsidRPr="00203730">
        <w:rPr>
          <w:bCs/>
          <w:sz w:val="28"/>
          <w:szCs w:val="28"/>
          <w:lang w:val="uk-UA"/>
        </w:rPr>
        <w:t>Погодження</w:t>
      </w:r>
      <w:r>
        <w:rPr>
          <w:bCs/>
          <w:sz w:val="28"/>
          <w:szCs w:val="28"/>
          <w:lang w:val="uk-UA"/>
        </w:rPr>
        <w:t xml:space="preserve"> та перевірк</w:t>
      </w:r>
      <w:r w:rsidR="00752557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на відповідність вимогам чинного законодавства 497 проєктів рішень, що виносилися на засідання постійних депутатських комісій і сесії міської ради та 379 проєктів рішень виконавчого комітету міської ради.</w:t>
      </w:r>
    </w:p>
    <w:p w14:paraId="64367A10" w14:textId="3616179A" w:rsidR="00203730" w:rsidRDefault="00CF5401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Процедуру приватизації житла та видачу свідоцтва на право власності на квартиру по вулиці Романа Шухевича, підготовку довідок про невикористання приватизаційних </w:t>
      </w:r>
      <w:proofErr w:type="spellStart"/>
      <w:r>
        <w:rPr>
          <w:bCs/>
          <w:sz w:val="28"/>
          <w:szCs w:val="28"/>
          <w:lang w:val="uk-UA"/>
        </w:rPr>
        <w:t>чеків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3B6B7C2F" w14:textId="17AE807E" w:rsidR="00CF5401" w:rsidRDefault="00CF5401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Працівниками відділу </w:t>
      </w:r>
      <w:r w:rsidR="00614F08" w:rsidRPr="00614F08">
        <w:rPr>
          <w:bCs/>
          <w:sz w:val="28"/>
          <w:szCs w:val="28"/>
          <w:lang w:val="uk-UA"/>
        </w:rPr>
        <w:t xml:space="preserve">організовано проведення </w:t>
      </w:r>
      <w:r w:rsidR="002D5322">
        <w:rPr>
          <w:bCs/>
          <w:sz w:val="28"/>
          <w:szCs w:val="28"/>
          <w:lang w:val="uk-UA"/>
        </w:rPr>
        <w:t xml:space="preserve">29 </w:t>
      </w:r>
      <w:r w:rsidR="00614F08" w:rsidRPr="00614F08">
        <w:rPr>
          <w:bCs/>
          <w:sz w:val="28"/>
          <w:szCs w:val="28"/>
          <w:lang w:val="uk-UA"/>
        </w:rPr>
        <w:t xml:space="preserve">засідань </w:t>
      </w:r>
      <w:r w:rsidR="00614F08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>дміністративно</w:t>
      </w:r>
      <w:r w:rsidR="00614F08"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  <w:lang w:val="uk-UA"/>
        </w:rPr>
        <w:t xml:space="preserve"> комісі</w:t>
      </w:r>
      <w:r w:rsidR="00614F08"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  <w:lang w:val="uk-UA"/>
        </w:rPr>
        <w:t xml:space="preserve"> при виконавчому комітеті Чортківської міської ради, здійснено </w:t>
      </w:r>
      <w:r w:rsidR="00441A7F">
        <w:rPr>
          <w:bCs/>
          <w:sz w:val="28"/>
          <w:szCs w:val="28"/>
          <w:lang w:val="uk-UA"/>
        </w:rPr>
        <w:t xml:space="preserve">57 </w:t>
      </w:r>
      <w:r>
        <w:rPr>
          <w:bCs/>
          <w:sz w:val="28"/>
          <w:szCs w:val="28"/>
          <w:lang w:val="uk-UA"/>
        </w:rPr>
        <w:t>виклик</w:t>
      </w:r>
      <w:r w:rsidR="00441A7F">
        <w:rPr>
          <w:bCs/>
          <w:sz w:val="28"/>
          <w:szCs w:val="28"/>
          <w:lang w:val="uk-UA"/>
        </w:rPr>
        <w:t>ів</w:t>
      </w:r>
      <w:r>
        <w:rPr>
          <w:bCs/>
          <w:sz w:val="28"/>
          <w:szCs w:val="28"/>
          <w:lang w:val="uk-UA"/>
        </w:rPr>
        <w:t xml:space="preserve"> учасників адміністративного провадження</w:t>
      </w:r>
      <w:r w:rsidR="002D5322">
        <w:rPr>
          <w:bCs/>
          <w:sz w:val="28"/>
          <w:szCs w:val="28"/>
          <w:lang w:val="uk-UA"/>
        </w:rPr>
        <w:t xml:space="preserve">, вказаною комісією винесено 57 рішень про накладення адміністративних стягнень, звільнення від адміністративної відповідальності та надання усних зауважень. Комісією накладено штрафів у розмірі 15422 гривні, 6 проваджень закрито за відсутності належних доказів вини порушника та надано 22 усні зауваження. За відсутності добровільного виконання рішення адміністративної комісії </w:t>
      </w:r>
      <w:r w:rsidR="00441A7F">
        <w:rPr>
          <w:bCs/>
          <w:sz w:val="28"/>
          <w:szCs w:val="28"/>
          <w:lang w:val="uk-UA"/>
        </w:rPr>
        <w:t xml:space="preserve">дані </w:t>
      </w:r>
      <w:r w:rsidR="002D5322">
        <w:rPr>
          <w:bCs/>
          <w:sz w:val="28"/>
          <w:szCs w:val="28"/>
          <w:lang w:val="uk-UA"/>
        </w:rPr>
        <w:t xml:space="preserve">рішення направлені для примусового виконання до </w:t>
      </w:r>
      <w:r w:rsidR="00E56DDE">
        <w:rPr>
          <w:bCs/>
          <w:sz w:val="28"/>
          <w:szCs w:val="28"/>
          <w:lang w:val="uk-UA"/>
        </w:rPr>
        <w:t xml:space="preserve">державної </w:t>
      </w:r>
      <w:r w:rsidR="002D5322">
        <w:rPr>
          <w:bCs/>
          <w:sz w:val="28"/>
          <w:szCs w:val="28"/>
          <w:lang w:val="uk-UA"/>
        </w:rPr>
        <w:t>виконавчої служби та здійснено стягнення в примусовому порядку.</w:t>
      </w:r>
    </w:p>
    <w:p w14:paraId="210C3FD0" w14:textId="1D886A88" w:rsidR="002D5322" w:rsidRDefault="002D5204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Формування керівником юр</w:t>
      </w:r>
      <w:r w:rsidR="00570546">
        <w:rPr>
          <w:bCs/>
          <w:sz w:val="28"/>
          <w:szCs w:val="28"/>
          <w:lang w:val="uk-UA"/>
        </w:rPr>
        <w:t xml:space="preserve">идичного </w:t>
      </w:r>
      <w:r>
        <w:rPr>
          <w:bCs/>
          <w:sz w:val="28"/>
          <w:szCs w:val="28"/>
          <w:lang w:val="uk-UA"/>
        </w:rPr>
        <w:t>відділу міської ради юридичного висновку до Договору про грант між місько</w:t>
      </w:r>
      <w:r w:rsidR="00041EC7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  <w:lang w:val="uk-UA"/>
        </w:rPr>
        <w:t xml:space="preserve"> радою та </w:t>
      </w:r>
      <w:proofErr w:type="spellStart"/>
      <w:r>
        <w:rPr>
          <w:bCs/>
          <w:sz w:val="28"/>
          <w:szCs w:val="28"/>
          <w:lang w:val="uk-UA"/>
        </w:rPr>
        <w:t>Нефко</w:t>
      </w:r>
      <w:proofErr w:type="spellEnd"/>
      <w:r>
        <w:rPr>
          <w:bCs/>
          <w:sz w:val="28"/>
          <w:szCs w:val="28"/>
          <w:lang w:val="uk-UA"/>
        </w:rPr>
        <w:t xml:space="preserve"> від 13.11.2025.</w:t>
      </w:r>
    </w:p>
    <w:p w14:paraId="1ED2D7F2" w14:textId="1966E833" w:rsidR="002D5204" w:rsidRDefault="002D5204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Правовий аналіз 39 договорів для відділів та управлінь,  а тако</w:t>
      </w:r>
      <w:r w:rsidR="00752557">
        <w:rPr>
          <w:bCs/>
          <w:sz w:val="28"/>
          <w:szCs w:val="28"/>
          <w:lang w:val="uk-UA"/>
        </w:rPr>
        <w:t>ж ряду</w:t>
      </w:r>
      <w:r>
        <w:rPr>
          <w:bCs/>
          <w:sz w:val="28"/>
          <w:szCs w:val="28"/>
          <w:lang w:val="uk-UA"/>
        </w:rPr>
        <w:t xml:space="preserve"> угод про співробітництво з організаціями та установами.</w:t>
      </w:r>
    </w:p>
    <w:p w14:paraId="045EB68C" w14:textId="201DF820" w:rsidR="002D5204" w:rsidRDefault="002D5204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Повний юридичний супровід </w:t>
      </w:r>
      <w:r w:rsidR="006A1ADA">
        <w:rPr>
          <w:bCs/>
          <w:sz w:val="28"/>
          <w:szCs w:val="28"/>
          <w:lang w:val="uk-UA"/>
        </w:rPr>
        <w:t>в підготовці проєктів рішень та інших документів, необхідних для реєстрації</w:t>
      </w:r>
      <w:r w:rsidR="001A4CD1">
        <w:rPr>
          <w:bCs/>
          <w:sz w:val="28"/>
          <w:szCs w:val="28"/>
          <w:lang w:val="uk-UA"/>
        </w:rPr>
        <w:t xml:space="preserve"> припинення та створення нової юридичної особи,</w:t>
      </w:r>
      <w:r w:rsidR="006A1ADA">
        <w:rPr>
          <w:bCs/>
          <w:sz w:val="28"/>
          <w:szCs w:val="28"/>
          <w:lang w:val="uk-UA"/>
        </w:rPr>
        <w:t xml:space="preserve"> щодо реорганізації</w:t>
      </w:r>
      <w:r w:rsidR="001A4CD1">
        <w:rPr>
          <w:bCs/>
          <w:sz w:val="28"/>
          <w:szCs w:val="28"/>
          <w:lang w:val="uk-UA"/>
        </w:rPr>
        <w:t xml:space="preserve"> </w:t>
      </w:r>
      <w:r w:rsidR="00752557">
        <w:rPr>
          <w:bCs/>
          <w:sz w:val="28"/>
          <w:szCs w:val="28"/>
          <w:lang w:val="uk-UA"/>
        </w:rPr>
        <w:t xml:space="preserve">шляхом перетворення </w:t>
      </w:r>
      <w:r w:rsidR="001A4CD1">
        <w:rPr>
          <w:bCs/>
          <w:sz w:val="28"/>
          <w:szCs w:val="28"/>
          <w:lang w:val="uk-UA"/>
        </w:rPr>
        <w:t>служби у справах дітей міської ради, фінансового управління міської ради та управління культури та мистецтв міської ради. А також супровід у кадрових питаннях працівників зазначених служб.</w:t>
      </w:r>
    </w:p>
    <w:p w14:paraId="5A16D292" w14:textId="02B32BB9" w:rsidR="001A4CD1" w:rsidRDefault="00DD77C6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Підготовку та супровід щодо подання позовної заяви про позбавлення батьківських прав.</w:t>
      </w:r>
    </w:p>
    <w:p w14:paraId="70EE6567" w14:textId="7C074B54" w:rsidR="00DD77C6" w:rsidRDefault="00DD77C6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Погодження </w:t>
      </w:r>
      <w:r w:rsidR="00DC09C9">
        <w:rPr>
          <w:bCs/>
          <w:sz w:val="28"/>
          <w:szCs w:val="28"/>
          <w:lang w:val="uk-UA"/>
        </w:rPr>
        <w:t xml:space="preserve">усіх </w:t>
      </w:r>
      <w:r>
        <w:rPr>
          <w:bCs/>
          <w:sz w:val="28"/>
          <w:szCs w:val="28"/>
          <w:lang w:val="uk-UA"/>
        </w:rPr>
        <w:t>вихідних листів</w:t>
      </w:r>
      <w:r w:rsidR="00DC09C9">
        <w:rPr>
          <w:bCs/>
          <w:sz w:val="28"/>
          <w:szCs w:val="28"/>
          <w:lang w:val="uk-UA"/>
        </w:rPr>
        <w:t xml:space="preserve"> міської ради </w:t>
      </w:r>
      <w:r w:rsidR="00752557">
        <w:rPr>
          <w:bCs/>
          <w:sz w:val="28"/>
          <w:szCs w:val="28"/>
          <w:lang w:val="uk-UA"/>
        </w:rPr>
        <w:t>і</w:t>
      </w:r>
      <w:r w:rsidR="00DC09C9">
        <w:rPr>
          <w:bCs/>
          <w:sz w:val="28"/>
          <w:szCs w:val="28"/>
          <w:lang w:val="uk-UA"/>
        </w:rPr>
        <w:t xml:space="preserve"> виконавчого комітету</w:t>
      </w:r>
      <w:r w:rsidR="00752557">
        <w:rPr>
          <w:bCs/>
          <w:sz w:val="28"/>
          <w:szCs w:val="28"/>
          <w:lang w:val="uk-UA"/>
        </w:rPr>
        <w:t xml:space="preserve"> та</w:t>
      </w:r>
      <w:r>
        <w:rPr>
          <w:bCs/>
          <w:sz w:val="28"/>
          <w:szCs w:val="28"/>
          <w:lang w:val="uk-UA"/>
        </w:rPr>
        <w:t xml:space="preserve"> розпоряджень</w:t>
      </w:r>
      <w:r w:rsidR="00DC09C9">
        <w:rPr>
          <w:bCs/>
          <w:sz w:val="28"/>
          <w:szCs w:val="28"/>
          <w:lang w:val="uk-UA"/>
        </w:rPr>
        <w:t xml:space="preserve"> </w:t>
      </w:r>
      <w:r w:rsidR="00E56DDE">
        <w:rPr>
          <w:bCs/>
          <w:sz w:val="28"/>
          <w:szCs w:val="28"/>
          <w:lang w:val="uk-UA"/>
        </w:rPr>
        <w:t xml:space="preserve">міського голови </w:t>
      </w:r>
      <w:r w:rsidR="00DC09C9">
        <w:rPr>
          <w:bCs/>
          <w:sz w:val="28"/>
          <w:szCs w:val="28"/>
          <w:lang w:val="uk-UA"/>
        </w:rPr>
        <w:t>через програму Альфреско.</w:t>
      </w:r>
    </w:p>
    <w:p w14:paraId="49D3170E" w14:textId="77777777" w:rsidR="00DC09C9" w:rsidRDefault="00DC09C9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Надання правових консультацій працівникам ради та окремим громадянам.</w:t>
      </w:r>
    </w:p>
    <w:p w14:paraId="505C556F" w14:textId="77777777" w:rsidR="00A12ADA" w:rsidRDefault="00DC09C9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730A2C">
        <w:rPr>
          <w:bCs/>
          <w:sz w:val="28"/>
          <w:szCs w:val="28"/>
          <w:lang w:val="uk-UA"/>
        </w:rPr>
        <w:t>Участь у засіданн</w:t>
      </w:r>
      <w:r w:rsidR="00A12ADA">
        <w:rPr>
          <w:bCs/>
          <w:sz w:val="28"/>
          <w:szCs w:val="28"/>
          <w:lang w:val="uk-UA"/>
        </w:rPr>
        <w:t>ях</w:t>
      </w:r>
      <w:r w:rsidR="00730A2C">
        <w:rPr>
          <w:bCs/>
          <w:sz w:val="28"/>
          <w:szCs w:val="28"/>
          <w:lang w:val="uk-UA"/>
        </w:rPr>
        <w:t xml:space="preserve"> сесій, виконавчого комітету,</w:t>
      </w:r>
      <w:r w:rsidR="00A12ADA">
        <w:rPr>
          <w:bCs/>
          <w:sz w:val="28"/>
          <w:szCs w:val="28"/>
          <w:lang w:val="uk-UA"/>
        </w:rPr>
        <w:t xml:space="preserve"> постійних депутатських комісіях, постійних комісіях міської ради та виконавчого комітету.</w:t>
      </w:r>
    </w:p>
    <w:p w14:paraId="31E7D63E" w14:textId="668D315F" w:rsidR="00D07FC2" w:rsidRDefault="00A12ADA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Підготовку </w:t>
      </w:r>
      <w:r w:rsidR="00752557">
        <w:rPr>
          <w:bCs/>
          <w:sz w:val="28"/>
          <w:szCs w:val="28"/>
          <w:lang w:val="uk-UA"/>
        </w:rPr>
        <w:t>т</w:t>
      </w:r>
      <w:r>
        <w:rPr>
          <w:bCs/>
          <w:sz w:val="28"/>
          <w:szCs w:val="28"/>
          <w:lang w:val="uk-UA"/>
        </w:rPr>
        <w:t xml:space="preserve">а направлення претензій щодо сплати заборгованості по оренді земельних ділянок, по </w:t>
      </w:r>
      <w:r w:rsidR="00D07FC2">
        <w:rPr>
          <w:bCs/>
          <w:sz w:val="28"/>
          <w:szCs w:val="28"/>
          <w:lang w:val="uk-UA"/>
        </w:rPr>
        <w:t xml:space="preserve">розміщенню </w:t>
      </w:r>
      <w:r>
        <w:rPr>
          <w:bCs/>
          <w:sz w:val="28"/>
          <w:szCs w:val="28"/>
          <w:lang w:val="uk-UA"/>
        </w:rPr>
        <w:t>реклам</w:t>
      </w:r>
      <w:r w:rsidR="00D07FC2">
        <w:rPr>
          <w:bCs/>
          <w:sz w:val="28"/>
          <w:szCs w:val="28"/>
          <w:lang w:val="uk-UA"/>
        </w:rPr>
        <w:t>них засобів, сплаті збитків, внесків пайової участі тощо</w:t>
      </w:r>
      <w:r w:rsidR="001D0AC7">
        <w:rPr>
          <w:bCs/>
          <w:sz w:val="28"/>
          <w:szCs w:val="28"/>
          <w:lang w:val="uk-UA"/>
        </w:rPr>
        <w:t xml:space="preserve"> (грудень 2025 року – </w:t>
      </w:r>
      <w:proofErr w:type="spellStart"/>
      <w:r w:rsidR="001D0AC7">
        <w:rPr>
          <w:bCs/>
          <w:sz w:val="28"/>
          <w:szCs w:val="28"/>
          <w:lang w:val="uk-UA"/>
        </w:rPr>
        <w:t>Паладійчук</w:t>
      </w:r>
      <w:proofErr w:type="spellEnd"/>
      <w:r w:rsidR="001D0AC7">
        <w:rPr>
          <w:bCs/>
          <w:sz w:val="28"/>
          <w:szCs w:val="28"/>
          <w:lang w:val="uk-UA"/>
        </w:rPr>
        <w:t xml:space="preserve"> О., ТОВ «</w:t>
      </w:r>
      <w:proofErr w:type="spellStart"/>
      <w:r w:rsidR="001D0AC7">
        <w:rPr>
          <w:bCs/>
          <w:sz w:val="28"/>
          <w:szCs w:val="28"/>
          <w:lang w:val="uk-UA"/>
        </w:rPr>
        <w:t>Лівайн</w:t>
      </w:r>
      <w:proofErr w:type="spellEnd"/>
      <w:r w:rsidR="001D0AC7">
        <w:rPr>
          <w:bCs/>
          <w:sz w:val="28"/>
          <w:szCs w:val="28"/>
          <w:lang w:val="uk-UA"/>
        </w:rPr>
        <w:t xml:space="preserve"> торг», ПП «</w:t>
      </w:r>
      <w:proofErr w:type="spellStart"/>
      <w:r w:rsidR="001D0AC7">
        <w:rPr>
          <w:bCs/>
          <w:sz w:val="28"/>
          <w:szCs w:val="28"/>
          <w:lang w:val="uk-UA"/>
        </w:rPr>
        <w:t>Окко</w:t>
      </w:r>
      <w:proofErr w:type="spellEnd"/>
      <w:r w:rsidR="001D0AC7">
        <w:rPr>
          <w:bCs/>
          <w:sz w:val="28"/>
          <w:szCs w:val="28"/>
          <w:lang w:val="uk-UA"/>
        </w:rPr>
        <w:t xml:space="preserve"> контракт», ТОВ «</w:t>
      </w:r>
      <w:proofErr w:type="spellStart"/>
      <w:r w:rsidR="001D0AC7">
        <w:rPr>
          <w:bCs/>
          <w:sz w:val="28"/>
          <w:szCs w:val="28"/>
          <w:lang w:val="uk-UA"/>
        </w:rPr>
        <w:t>Тернопільелектропостач</w:t>
      </w:r>
      <w:proofErr w:type="spellEnd"/>
      <w:r w:rsidR="001D0AC7">
        <w:rPr>
          <w:bCs/>
          <w:sz w:val="28"/>
          <w:szCs w:val="28"/>
          <w:lang w:val="uk-UA"/>
        </w:rPr>
        <w:t>»</w:t>
      </w:r>
      <w:r w:rsidR="004F462D">
        <w:rPr>
          <w:bCs/>
          <w:sz w:val="28"/>
          <w:szCs w:val="28"/>
          <w:lang w:val="uk-UA"/>
        </w:rPr>
        <w:t>)</w:t>
      </w:r>
      <w:r w:rsidR="00D07FC2">
        <w:rPr>
          <w:bCs/>
          <w:sz w:val="28"/>
          <w:szCs w:val="28"/>
          <w:lang w:val="uk-UA"/>
        </w:rPr>
        <w:t>.</w:t>
      </w:r>
    </w:p>
    <w:p w14:paraId="28D63E16" w14:textId="77777777" w:rsidR="00D07FC2" w:rsidRDefault="00D07FC2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Підготовку 31 розпорядження міського голови, серед яких про сплату судового збору за подання позовних заяв, апеляційних скарг, касаційних скарг, витрат виконавчого провадження, зупинення дії рішення виконавчого комітету, повернення судових зборів.</w:t>
      </w:r>
    </w:p>
    <w:p w14:paraId="0D5A111E" w14:textId="3013EF5F" w:rsidR="0083727C" w:rsidRDefault="0083727C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D07FC2">
        <w:rPr>
          <w:bCs/>
          <w:sz w:val="28"/>
          <w:szCs w:val="28"/>
          <w:lang w:val="uk-UA"/>
        </w:rPr>
        <w:t>Опрацювання та погодження всіх міських програм соціально-економічного та культурного розвитку</w:t>
      </w:r>
      <w:r w:rsidR="00730A2C">
        <w:rPr>
          <w:bCs/>
          <w:sz w:val="28"/>
          <w:szCs w:val="28"/>
          <w:lang w:val="uk-UA"/>
        </w:rPr>
        <w:t xml:space="preserve"> </w:t>
      </w:r>
      <w:r w:rsidR="00D07FC2">
        <w:rPr>
          <w:bCs/>
          <w:sz w:val="28"/>
          <w:szCs w:val="28"/>
          <w:lang w:val="uk-UA"/>
        </w:rPr>
        <w:t xml:space="preserve"> на 2026/2028 роки, які винесені на схвалення виконавч</w:t>
      </w:r>
      <w:r w:rsidR="00752557">
        <w:rPr>
          <w:bCs/>
          <w:sz w:val="28"/>
          <w:szCs w:val="28"/>
          <w:lang w:val="uk-UA"/>
        </w:rPr>
        <w:t>ого</w:t>
      </w:r>
      <w:r w:rsidR="00D07FC2">
        <w:rPr>
          <w:bCs/>
          <w:sz w:val="28"/>
          <w:szCs w:val="28"/>
          <w:lang w:val="uk-UA"/>
        </w:rPr>
        <w:t xml:space="preserve"> комітет</w:t>
      </w:r>
      <w:r w:rsidR="00752557">
        <w:rPr>
          <w:bCs/>
          <w:sz w:val="28"/>
          <w:szCs w:val="28"/>
          <w:lang w:val="uk-UA"/>
        </w:rPr>
        <w:t>у</w:t>
      </w:r>
      <w:r w:rsidR="00D07FC2">
        <w:rPr>
          <w:bCs/>
          <w:sz w:val="28"/>
          <w:szCs w:val="28"/>
          <w:lang w:val="uk-UA"/>
        </w:rPr>
        <w:t xml:space="preserve"> та затвердження сесією міської ради.</w:t>
      </w:r>
    </w:p>
    <w:p w14:paraId="5DD67F98" w14:textId="0B23E7D1" w:rsidR="00DC09C9" w:rsidRDefault="00DC09C9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FC0147">
        <w:rPr>
          <w:bCs/>
          <w:sz w:val="28"/>
          <w:szCs w:val="28"/>
          <w:lang w:val="uk-UA"/>
        </w:rPr>
        <w:t>Надання</w:t>
      </w:r>
      <w:r w:rsidR="004F462D">
        <w:rPr>
          <w:bCs/>
          <w:sz w:val="28"/>
          <w:szCs w:val="28"/>
          <w:lang w:val="uk-UA"/>
        </w:rPr>
        <w:t xml:space="preserve"> 75-ти</w:t>
      </w:r>
      <w:r w:rsidR="00FC0147">
        <w:rPr>
          <w:bCs/>
          <w:sz w:val="28"/>
          <w:szCs w:val="28"/>
          <w:lang w:val="uk-UA"/>
        </w:rPr>
        <w:t xml:space="preserve"> відповідей на листи, запити, звернення</w:t>
      </w:r>
      <w:r w:rsidR="003548BA">
        <w:rPr>
          <w:bCs/>
          <w:sz w:val="28"/>
          <w:szCs w:val="28"/>
          <w:lang w:val="uk-UA"/>
        </w:rPr>
        <w:t>.</w:t>
      </w:r>
    </w:p>
    <w:p w14:paraId="01DC14C1" w14:textId="4635A0D6" w:rsidR="00FC0147" w:rsidRDefault="00FC0147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</w:t>
      </w:r>
      <w:r w:rsidRPr="00FC0147">
        <w:rPr>
          <w:bCs/>
          <w:sz w:val="28"/>
          <w:szCs w:val="28"/>
          <w:lang w:val="uk-UA"/>
        </w:rPr>
        <w:t>зя</w:t>
      </w:r>
      <w:r>
        <w:rPr>
          <w:bCs/>
          <w:sz w:val="28"/>
          <w:szCs w:val="28"/>
          <w:lang w:val="uk-UA"/>
        </w:rPr>
        <w:t>то</w:t>
      </w:r>
      <w:r w:rsidRPr="00FC0147">
        <w:rPr>
          <w:bCs/>
          <w:sz w:val="28"/>
          <w:szCs w:val="28"/>
          <w:lang w:val="uk-UA"/>
        </w:rPr>
        <w:t xml:space="preserve"> участь у 81 судовому засіданні в судах різних інстанцій та юрисдикцій.  Підготовлено та подано </w:t>
      </w:r>
      <w:r>
        <w:rPr>
          <w:bCs/>
          <w:sz w:val="28"/>
          <w:szCs w:val="28"/>
          <w:lang w:val="uk-UA"/>
        </w:rPr>
        <w:t>значну кількість заяв</w:t>
      </w:r>
      <w:r w:rsidRPr="00FC0147">
        <w:rPr>
          <w:bCs/>
          <w:sz w:val="28"/>
          <w:szCs w:val="28"/>
          <w:lang w:val="uk-UA"/>
        </w:rPr>
        <w:t xml:space="preserve"> про проведення судових засідань у режимі відеоконференції у частині справ, що розглядаються територіально віддаленими судами або в строки, які потребували оперативного реагування.</w:t>
      </w:r>
    </w:p>
    <w:p w14:paraId="3D06FF80" w14:textId="35EB19A5" w:rsidR="00FC0147" w:rsidRDefault="00FC0147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Опрацювання</w:t>
      </w:r>
      <w:r w:rsidRPr="00FC0147">
        <w:t xml:space="preserve"> </w:t>
      </w:r>
      <w:r w:rsidRPr="00FC0147">
        <w:rPr>
          <w:bCs/>
          <w:sz w:val="28"/>
          <w:szCs w:val="28"/>
          <w:lang w:val="uk-UA"/>
        </w:rPr>
        <w:t>69 судових справ, у яких Чортківська міська рада, її органи або посадові особи виступають сторонами чи іншими учасниками судового процесу</w:t>
      </w:r>
      <w:r>
        <w:rPr>
          <w:bCs/>
          <w:sz w:val="28"/>
          <w:szCs w:val="28"/>
          <w:lang w:val="uk-UA"/>
        </w:rPr>
        <w:t>.</w:t>
      </w:r>
    </w:p>
    <w:p w14:paraId="188F5F43" w14:textId="28EDBF65" w:rsidR="00FC0147" w:rsidRDefault="009B5BC3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Подання </w:t>
      </w:r>
      <w:r w:rsidRPr="009B5BC3">
        <w:rPr>
          <w:bCs/>
          <w:sz w:val="28"/>
          <w:szCs w:val="28"/>
          <w:lang w:val="uk-UA"/>
        </w:rPr>
        <w:t>7 позовних заяв в інтересах Чортківської міської ради та територіальної громади</w:t>
      </w:r>
      <w:r w:rsidR="00D1668B">
        <w:rPr>
          <w:bCs/>
          <w:sz w:val="28"/>
          <w:szCs w:val="28"/>
          <w:lang w:val="uk-UA"/>
        </w:rPr>
        <w:t>.</w:t>
      </w:r>
    </w:p>
    <w:p w14:paraId="424579E7" w14:textId="570446F3" w:rsidR="00D1668B" w:rsidRDefault="002820CF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Опрацювання 47 справ </w:t>
      </w:r>
      <w:r w:rsidRPr="002820CF">
        <w:rPr>
          <w:bCs/>
          <w:sz w:val="28"/>
          <w:szCs w:val="28"/>
          <w:lang w:val="uk-UA"/>
        </w:rPr>
        <w:t>з підготовкою процесуальних документів (відзивів, заперечень, пояснень, клопотань та інших заяв)</w:t>
      </w:r>
      <w:r>
        <w:rPr>
          <w:bCs/>
          <w:sz w:val="28"/>
          <w:szCs w:val="28"/>
          <w:lang w:val="uk-UA"/>
        </w:rPr>
        <w:t>.</w:t>
      </w:r>
    </w:p>
    <w:p w14:paraId="6AD4DB1F" w14:textId="52CF1A84" w:rsidR="002607C5" w:rsidRDefault="000D0432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677DDD" w:rsidRPr="00677DDD">
        <w:rPr>
          <w:bCs/>
          <w:sz w:val="28"/>
          <w:szCs w:val="28"/>
          <w:lang w:val="uk-UA"/>
        </w:rPr>
        <w:t>Окрему увагу у 2025 році юридичн</w:t>
      </w:r>
      <w:r w:rsidR="00677DDD">
        <w:rPr>
          <w:bCs/>
          <w:sz w:val="28"/>
          <w:szCs w:val="28"/>
          <w:lang w:val="uk-UA"/>
        </w:rPr>
        <w:t>им</w:t>
      </w:r>
      <w:r w:rsidR="00677DDD" w:rsidRPr="00677DDD">
        <w:rPr>
          <w:bCs/>
          <w:sz w:val="28"/>
          <w:szCs w:val="28"/>
          <w:lang w:val="uk-UA"/>
        </w:rPr>
        <w:t xml:space="preserve"> відділ</w:t>
      </w:r>
      <w:r w:rsidR="00677DDD">
        <w:rPr>
          <w:bCs/>
          <w:sz w:val="28"/>
          <w:szCs w:val="28"/>
          <w:lang w:val="uk-UA"/>
        </w:rPr>
        <w:t>ом</w:t>
      </w:r>
      <w:r w:rsidR="00677DDD" w:rsidRPr="00677DDD">
        <w:rPr>
          <w:bCs/>
          <w:sz w:val="28"/>
          <w:szCs w:val="28"/>
          <w:lang w:val="uk-UA"/>
        </w:rPr>
        <w:t xml:space="preserve"> приділ</w:t>
      </w:r>
      <w:r w:rsidR="00677DDD">
        <w:rPr>
          <w:bCs/>
          <w:sz w:val="28"/>
          <w:szCs w:val="28"/>
          <w:lang w:val="uk-UA"/>
        </w:rPr>
        <w:t>ено</w:t>
      </w:r>
      <w:r w:rsidR="00677DDD" w:rsidRPr="00677DDD">
        <w:rPr>
          <w:bCs/>
          <w:sz w:val="28"/>
          <w:szCs w:val="28"/>
          <w:lang w:val="uk-UA"/>
        </w:rPr>
        <w:t xml:space="preserve"> роботі щодо дострокового розірвання трьох договорів про надання послуг з перевезення пасажирів на міських маршрутах: проведено детальне вивчення умов договорів, систематизовано отримані докази щодо порушень перевізниками графіків руху та вимог безпеки, здійснено правовий аналіз підстав для припинення дії договорів, підготовлено </w:t>
      </w:r>
      <w:r w:rsidR="00677DDD">
        <w:rPr>
          <w:bCs/>
          <w:sz w:val="28"/>
          <w:szCs w:val="28"/>
          <w:lang w:val="uk-UA"/>
        </w:rPr>
        <w:t xml:space="preserve">та надіслано </w:t>
      </w:r>
      <w:r w:rsidR="00677DDD" w:rsidRPr="00677DDD">
        <w:rPr>
          <w:bCs/>
          <w:sz w:val="28"/>
          <w:szCs w:val="28"/>
          <w:lang w:val="uk-UA"/>
        </w:rPr>
        <w:t>лист</w:t>
      </w:r>
      <w:r w:rsidR="00677DDD">
        <w:rPr>
          <w:bCs/>
          <w:sz w:val="28"/>
          <w:szCs w:val="28"/>
          <w:lang w:val="uk-UA"/>
        </w:rPr>
        <w:t>и</w:t>
      </w:r>
      <w:r w:rsidR="00677DDD" w:rsidRPr="00677DDD">
        <w:rPr>
          <w:bCs/>
          <w:sz w:val="28"/>
          <w:szCs w:val="28"/>
          <w:lang w:val="uk-UA"/>
        </w:rPr>
        <w:t>-попереджен</w:t>
      </w:r>
      <w:r w:rsidR="00677DDD">
        <w:rPr>
          <w:bCs/>
          <w:sz w:val="28"/>
          <w:szCs w:val="28"/>
          <w:lang w:val="uk-UA"/>
        </w:rPr>
        <w:t>ня</w:t>
      </w:r>
      <w:r w:rsidR="00677DDD" w:rsidRPr="00677DDD">
        <w:rPr>
          <w:bCs/>
          <w:sz w:val="28"/>
          <w:szCs w:val="28"/>
          <w:lang w:val="uk-UA"/>
        </w:rPr>
        <w:t xml:space="preserve"> та пропозиці</w:t>
      </w:r>
      <w:r w:rsidR="00677DDD">
        <w:rPr>
          <w:bCs/>
          <w:sz w:val="28"/>
          <w:szCs w:val="28"/>
          <w:lang w:val="uk-UA"/>
        </w:rPr>
        <w:t>ї</w:t>
      </w:r>
      <w:r w:rsidR="00677DDD" w:rsidRPr="00677DDD">
        <w:rPr>
          <w:bCs/>
          <w:sz w:val="28"/>
          <w:szCs w:val="28"/>
          <w:lang w:val="uk-UA"/>
        </w:rPr>
        <w:t xml:space="preserve"> щодо усунення виявлених недоліків</w:t>
      </w:r>
      <w:r w:rsidR="00677DDD">
        <w:rPr>
          <w:bCs/>
          <w:sz w:val="28"/>
          <w:szCs w:val="28"/>
          <w:lang w:val="uk-UA"/>
        </w:rPr>
        <w:t>.</w:t>
      </w:r>
    </w:p>
    <w:p w14:paraId="3EF5460E" w14:textId="6358EA8B" w:rsidR="00203730" w:rsidRDefault="002820CF" w:rsidP="00203730">
      <w:pPr>
        <w:pStyle w:val="a6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П</w:t>
      </w:r>
      <w:r w:rsidRPr="002820CF">
        <w:rPr>
          <w:bCs/>
          <w:sz w:val="28"/>
          <w:szCs w:val="28"/>
          <w:lang w:val="uk-UA"/>
        </w:rPr>
        <w:t>остійний моніторинг руху</w:t>
      </w:r>
      <w:r>
        <w:rPr>
          <w:bCs/>
          <w:sz w:val="28"/>
          <w:szCs w:val="28"/>
          <w:lang w:val="uk-UA"/>
        </w:rPr>
        <w:t xml:space="preserve"> судових справ.</w:t>
      </w:r>
    </w:p>
    <w:p w14:paraId="5E78151D" w14:textId="77777777" w:rsidR="00AA32CD" w:rsidRDefault="00AA32CD" w:rsidP="00AA32CD">
      <w:pPr>
        <w:pStyle w:val="a6"/>
        <w:jc w:val="both"/>
        <w:rPr>
          <w:bCs/>
          <w:sz w:val="28"/>
          <w:szCs w:val="28"/>
          <w:lang w:val="uk-UA"/>
        </w:rPr>
      </w:pPr>
    </w:p>
    <w:p w14:paraId="303638F0" w14:textId="77777777" w:rsidR="00AA32CD" w:rsidRDefault="00AA32CD" w:rsidP="00AA32CD">
      <w:pPr>
        <w:pStyle w:val="a6"/>
        <w:jc w:val="both"/>
        <w:rPr>
          <w:bCs/>
          <w:sz w:val="28"/>
          <w:szCs w:val="28"/>
          <w:lang w:val="uk-UA"/>
        </w:rPr>
      </w:pPr>
    </w:p>
    <w:p w14:paraId="2F5CAB33" w14:textId="597D804F" w:rsidR="007378A2" w:rsidRDefault="00AA32CD" w:rsidP="007378A2">
      <w:pPr>
        <w:pStyle w:val="a6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="006A496E">
        <w:rPr>
          <w:bCs/>
          <w:sz w:val="28"/>
          <w:szCs w:val="28"/>
          <w:lang w:val="uk-UA"/>
        </w:rPr>
        <w:t xml:space="preserve"> </w:t>
      </w:r>
      <w:r w:rsidR="007378A2">
        <w:rPr>
          <w:bCs/>
          <w:sz w:val="28"/>
          <w:szCs w:val="28"/>
          <w:lang w:val="uk-UA"/>
        </w:rPr>
        <w:t>Ю</w:t>
      </w:r>
      <w:r w:rsidR="007378A2" w:rsidRPr="007378A2">
        <w:rPr>
          <w:bCs/>
          <w:sz w:val="28"/>
          <w:szCs w:val="28"/>
          <w:lang w:val="uk-UA"/>
        </w:rPr>
        <w:t>ридичним відділом Чортківської міської ради здійсн</w:t>
      </w:r>
      <w:r w:rsidR="007378A2">
        <w:rPr>
          <w:bCs/>
          <w:sz w:val="28"/>
          <w:szCs w:val="28"/>
          <w:lang w:val="uk-UA"/>
        </w:rPr>
        <w:t>ена</w:t>
      </w:r>
      <w:r w:rsidR="007378A2" w:rsidRPr="007378A2">
        <w:rPr>
          <w:bCs/>
          <w:sz w:val="28"/>
          <w:szCs w:val="28"/>
          <w:lang w:val="uk-UA"/>
        </w:rPr>
        <w:t xml:space="preserve"> активна робота з </w:t>
      </w:r>
      <w:r w:rsidR="007378A2">
        <w:rPr>
          <w:bCs/>
          <w:sz w:val="28"/>
          <w:szCs w:val="28"/>
          <w:lang w:val="uk-UA"/>
        </w:rPr>
        <w:t>ведення</w:t>
      </w:r>
      <w:r w:rsidR="007378A2" w:rsidRPr="007378A2">
        <w:rPr>
          <w:bCs/>
          <w:sz w:val="28"/>
          <w:szCs w:val="28"/>
          <w:lang w:val="uk-UA"/>
        </w:rPr>
        <w:t xml:space="preserve"> судових процесів для належного захисту майнових та управлінських інтересів </w:t>
      </w:r>
      <w:r w:rsidR="007378A2">
        <w:rPr>
          <w:bCs/>
          <w:sz w:val="28"/>
          <w:szCs w:val="28"/>
          <w:lang w:val="uk-UA"/>
        </w:rPr>
        <w:t xml:space="preserve">Чортківської міської </w:t>
      </w:r>
      <w:r w:rsidR="007378A2" w:rsidRPr="007378A2">
        <w:rPr>
          <w:bCs/>
          <w:sz w:val="28"/>
          <w:szCs w:val="28"/>
          <w:lang w:val="uk-UA"/>
        </w:rPr>
        <w:t>територіальної громади</w:t>
      </w:r>
      <w:r w:rsidR="007378A2">
        <w:rPr>
          <w:bCs/>
          <w:sz w:val="28"/>
          <w:szCs w:val="28"/>
          <w:lang w:val="uk-UA"/>
        </w:rPr>
        <w:t xml:space="preserve">, окрему </w:t>
      </w:r>
      <w:r w:rsidR="007378A2" w:rsidRPr="007378A2">
        <w:rPr>
          <w:bCs/>
          <w:sz w:val="28"/>
          <w:szCs w:val="28"/>
          <w:lang w:val="uk-UA"/>
        </w:rPr>
        <w:t xml:space="preserve"> увагу у 2025 році приділ</w:t>
      </w:r>
      <w:r w:rsidR="007378A2">
        <w:rPr>
          <w:bCs/>
          <w:sz w:val="28"/>
          <w:szCs w:val="28"/>
          <w:lang w:val="uk-UA"/>
        </w:rPr>
        <w:t>ено</w:t>
      </w:r>
      <w:r w:rsidR="007378A2" w:rsidRPr="007378A2">
        <w:rPr>
          <w:bCs/>
          <w:sz w:val="28"/>
          <w:szCs w:val="28"/>
          <w:lang w:val="uk-UA"/>
        </w:rPr>
        <w:t xml:space="preserve"> справам, у яких</w:t>
      </w:r>
      <w:r w:rsidR="007378A2">
        <w:rPr>
          <w:bCs/>
          <w:sz w:val="28"/>
          <w:szCs w:val="28"/>
          <w:lang w:val="uk-UA"/>
        </w:rPr>
        <w:t xml:space="preserve"> </w:t>
      </w:r>
      <w:r w:rsidR="007378A2" w:rsidRPr="007378A2">
        <w:rPr>
          <w:bCs/>
          <w:sz w:val="28"/>
          <w:szCs w:val="28"/>
          <w:lang w:val="uk-UA"/>
        </w:rPr>
        <w:t>міська рада була залучена як відповідач</w:t>
      </w:r>
      <w:r w:rsidR="007378A2">
        <w:rPr>
          <w:bCs/>
          <w:sz w:val="28"/>
          <w:szCs w:val="28"/>
          <w:lang w:val="uk-UA"/>
        </w:rPr>
        <w:t xml:space="preserve"> та позивач</w:t>
      </w:r>
      <w:r w:rsidR="007378A2" w:rsidRPr="007378A2">
        <w:rPr>
          <w:bCs/>
          <w:sz w:val="28"/>
          <w:szCs w:val="28"/>
          <w:lang w:val="uk-UA"/>
        </w:rPr>
        <w:t xml:space="preserve"> </w:t>
      </w:r>
      <w:r w:rsidR="007378A2">
        <w:rPr>
          <w:bCs/>
          <w:sz w:val="28"/>
          <w:szCs w:val="28"/>
          <w:lang w:val="uk-UA"/>
        </w:rPr>
        <w:t xml:space="preserve">та </w:t>
      </w:r>
      <w:r w:rsidR="007378A2">
        <w:rPr>
          <w:bCs/>
          <w:sz w:val="28"/>
          <w:szCs w:val="28"/>
          <w:lang w:val="uk-UA"/>
        </w:rPr>
        <w:lastRenderedPageBreak/>
        <w:t xml:space="preserve">дані справи </w:t>
      </w:r>
      <w:r w:rsidR="007378A2" w:rsidRPr="007378A2">
        <w:rPr>
          <w:bCs/>
          <w:sz w:val="28"/>
          <w:szCs w:val="28"/>
          <w:lang w:val="uk-UA"/>
        </w:rPr>
        <w:t>мал</w:t>
      </w:r>
      <w:r w:rsidR="007378A2">
        <w:rPr>
          <w:bCs/>
          <w:sz w:val="28"/>
          <w:szCs w:val="28"/>
          <w:lang w:val="uk-UA"/>
        </w:rPr>
        <w:t>и</w:t>
      </w:r>
      <w:r w:rsidR="007378A2" w:rsidRPr="007378A2">
        <w:rPr>
          <w:bCs/>
          <w:sz w:val="28"/>
          <w:szCs w:val="28"/>
          <w:lang w:val="uk-UA"/>
        </w:rPr>
        <w:t xml:space="preserve"> підвищен</w:t>
      </w:r>
      <w:r w:rsidR="007378A2">
        <w:rPr>
          <w:bCs/>
          <w:sz w:val="28"/>
          <w:szCs w:val="28"/>
          <w:lang w:val="uk-UA"/>
        </w:rPr>
        <w:t>ий</w:t>
      </w:r>
      <w:r w:rsidR="007378A2" w:rsidRPr="007378A2">
        <w:rPr>
          <w:bCs/>
          <w:sz w:val="28"/>
          <w:szCs w:val="28"/>
          <w:lang w:val="uk-UA"/>
        </w:rPr>
        <w:t xml:space="preserve"> ризик для інтересів територіальної громади.</w:t>
      </w:r>
      <w:r w:rsidR="007378A2">
        <w:rPr>
          <w:bCs/>
          <w:sz w:val="28"/>
          <w:szCs w:val="28"/>
          <w:lang w:val="uk-UA"/>
        </w:rPr>
        <w:t xml:space="preserve"> </w:t>
      </w:r>
      <w:r w:rsidR="007378A2" w:rsidRPr="007378A2">
        <w:rPr>
          <w:bCs/>
          <w:sz w:val="28"/>
          <w:szCs w:val="28"/>
          <w:lang w:val="uk-UA"/>
        </w:rPr>
        <w:t xml:space="preserve">Найбільш значущі та </w:t>
      </w:r>
      <w:proofErr w:type="spellStart"/>
      <w:r w:rsidR="007378A2" w:rsidRPr="007378A2">
        <w:rPr>
          <w:bCs/>
          <w:sz w:val="28"/>
          <w:szCs w:val="28"/>
          <w:lang w:val="uk-UA"/>
        </w:rPr>
        <w:t>ресурсомісткі</w:t>
      </w:r>
      <w:proofErr w:type="spellEnd"/>
      <w:r w:rsidR="007378A2" w:rsidRPr="007378A2">
        <w:rPr>
          <w:bCs/>
          <w:sz w:val="28"/>
          <w:szCs w:val="28"/>
          <w:lang w:val="uk-UA"/>
        </w:rPr>
        <w:t xml:space="preserve"> з них</w:t>
      </w:r>
      <w:r w:rsidR="007378A2">
        <w:rPr>
          <w:bCs/>
          <w:sz w:val="28"/>
          <w:szCs w:val="28"/>
          <w:lang w:val="uk-UA"/>
        </w:rPr>
        <w:t>:</w:t>
      </w:r>
    </w:p>
    <w:p w14:paraId="19CEB3C1" w14:textId="77777777" w:rsidR="007378A2" w:rsidRDefault="007378A2" w:rsidP="00AA32CD">
      <w:pPr>
        <w:pStyle w:val="a6"/>
        <w:ind w:left="0"/>
        <w:jc w:val="both"/>
        <w:rPr>
          <w:bCs/>
          <w:sz w:val="28"/>
          <w:szCs w:val="28"/>
          <w:lang w:val="uk-UA"/>
        </w:rPr>
      </w:pPr>
    </w:p>
    <w:p w14:paraId="648325AC" w14:textId="1D890487" w:rsidR="00AA32CD" w:rsidRDefault="007378A2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ТОВ «Чортківське АТП 16142»: впродовж 2025 року проведено ряд заходів з метою доведення неправомірності стягнення з міської ради</w:t>
      </w:r>
      <w:r w:rsidR="006A496E">
        <w:rPr>
          <w:bCs/>
          <w:sz w:val="28"/>
          <w:szCs w:val="28"/>
          <w:lang w:val="uk-UA"/>
        </w:rPr>
        <w:t xml:space="preserve"> </w:t>
      </w:r>
      <w:r w:rsidR="005C36CE">
        <w:rPr>
          <w:bCs/>
          <w:sz w:val="28"/>
          <w:szCs w:val="28"/>
          <w:lang w:val="uk-UA"/>
        </w:rPr>
        <w:t>коштів за пільгове перевезення пасажирів у 2024 році зазначеним підприємством</w:t>
      </w:r>
      <w:r w:rsidR="002607C5">
        <w:rPr>
          <w:bCs/>
          <w:sz w:val="28"/>
          <w:szCs w:val="28"/>
          <w:lang w:val="uk-UA"/>
        </w:rPr>
        <w:t xml:space="preserve"> у розмірі 175 695 грн.</w:t>
      </w:r>
      <w:r w:rsidR="002E26B3">
        <w:rPr>
          <w:bCs/>
          <w:sz w:val="28"/>
          <w:szCs w:val="28"/>
          <w:lang w:val="uk-UA"/>
        </w:rPr>
        <w:t xml:space="preserve">, здійснено юридичний супровід та підготовку заяв по </w:t>
      </w:r>
      <w:r w:rsidR="000D0432">
        <w:rPr>
          <w:bCs/>
          <w:sz w:val="28"/>
          <w:szCs w:val="28"/>
          <w:lang w:val="uk-UA"/>
        </w:rPr>
        <w:t xml:space="preserve">суті </w:t>
      </w:r>
      <w:r w:rsidR="002E26B3">
        <w:rPr>
          <w:bCs/>
          <w:sz w:val="28"/>
          <w:szCs w:val="28"/>
          <w:lang w:val="uk-UA"/>
        </w:rPr>
        <w:t>справ</w:t>
      </w:r>
      <w:r w:rsidR="000D0432">
        <w:rPr>
          <w:bCs/>
          <w:sz w:val="28"/>
          <w:szCs w:val="28"/>
          <w:lang w:val="uk-UA"/>
        </w:rPr>
        <w:t>и</w:t>
      </w:r>
      <w:r w:rsidR="002E26B3">
        <w:rPr>
          <w:bCs/>
          <w:sz w:val="28"/>
          <w:szCs w:val="28"/>
          <w:lang w:val="uk-UA"/>
        </w:rPr>
        <w:t>, процесуальних документів</w:t>
      </w:r>
      <w:r w:rsidR="004E1ADA">
        <w:rPr>
          <w:bCs/>
          <w:sz w:val="28"/>
          <w:szCs w:val="28"/>
          <w:lang w:val="uk-UA"/>
        </w:rPr>
        <w:t xml:space="preserve"> у суді першої інстанції, </w:t>
      </w:r>
      <w:r w:rsidR="0030582D">
        <w:rPr>
          <w:bCs/>
          <w:sz w:val="28"/>
          <w:szCs w:val="28"/>
          <w:lang w:val="uk-UA"/>
        </w:rPr>
        <w:t xml:space="preserve">подано відзив на позовну заяву, додаткові пояснення по суті справи, заяву про відвід судді, </w:t>
      </w:r>
      <w:r w:rsidR="004E1ADA">
        <w:rPr>
          <w:bCs/>
          <w:sz w:val="28"/>
          <w:szCs w:val="28"/>
          <w:lang w:val="uk-UA"/>
        </w:rPr>
        <w:t xml:space="preserve">апеляцію на ухвалу суду першої інстанції (рішення апеляційного суду на користь міської ради, ухвалу суду першої інстанції скасовано, справу направлено на продовження розгляду), подано відзив на апеляційну скаргу ТОВ </w:t>
      </w:r>
      <w:r w:rsidR="004E1ADA" w:rsidRPr="004E1ADA">
        <w:rPr>
          <w:bCs/>
          <w:sz w:val="28"/>
          <w:szCs w:val="28"/>
          <w:lang w:val="uk-UA"/>
        </w:rPr>
        <w:t>«Чортківське АТП 16142»</w:t>
      </w:r>
      <w:r w:rsidR="004E1ADA">
        <w:rPr>
          <w:bCs/>
          <w:sz w:val="28"/>
          <w:szCs w:val="28"/>
          <w:lang w:val="uk-UA"/>
        </w:rPr>
        <w:t xml:space="preserve"> (рішення суду апеляційної інстанції</w:t>
      </w:r>
      <w:r w:rsidR="0021328C">
        <w:rPr>
          <w:bCs/>
          <w:sz w:val="28"/>
          <w:szCs w:val="28"/>
          <w:lang w:val="uk-UA"/>
        </w:rPr>
        <w:t xml:space="preserve"> на користь міської ради, </w:t>
      </w:r>
      <w:r w:rsidR="002607C5">
        <w:rPr>
          <w:bCs/>
          <w:sz w:val="28"/>
          <w:szCs w:val="28"/>
          <w:lang w:val="uk-UA"/>
        </w:rPr>
        <w:t>у позові про стягнення 175 695 грн. заборгованості з компенсації витрат за пільгові перевезення пасажирів</w:t>
      </w:r>
      <w:r w:rsidR="002607C5" w:rsidRPr="002607C5">
        <w:t xml:space="preserve"> </w:t>
      </w:r>
      <w:r w:rsidR="002607C5" w:rsidRPr="002607C5">
        <w:rPr>
          <w:bCs/>
          <w:sz w:val="28"/>
          <w:szCs w:val="28"/>
          <w:lang w:val="uk-UA"/>
        </w:rPr>
        <w:t>ТОВ «Чортківське АТП 16142»</w:t>
      </w:r>
      <w:r w:rsidR="002607C5">
        <w:rPr>
          <w:bCs/>
          <w:sz w:val="28"/>
          <w:szCs w:val="28"/>
          <w:lang w:val="uk-UA"/>
        </w:rPr>
        <w:t xml:space="preserve"> відмовлено у повному обсязі).</w:t>
      </w:r>
    </w:p>
    <w:p w14:paraId="70C2B95F" w14:textId="7A9D6978" w:rsidR="000D0432" w:rsidRDefault="000D0432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Олешко О.М.: опрацювання позовної заяви та подання відзиву на позовну заяву про визнання укладеним договору купівлі-продажу комунального майна, представництво міської ради у суді першої інстанції, підготовка та подання  апеляційної скарги на рішення суду першої інстанції, представництво міської ради у суді апеляційної інстанції</w:t>
      </w:r>
      <w:r w:rsidR="003D75D4">
        <w:rPr>
          <w:bCs/>
          <w:sz w:val="28"/>
          <w:szCs w:val="28"/>
          <w:lang w:val="uk-UA"/>
        </w:rPr>
        <w:t>; підготовка та подання касаційної скарги на рішення суду першої інстанції  та постанову апеляційного господарського суду, представництво міської ради у Касаційному господарському суді Верховного суду України, підготовка посадової інструкції, відповідно до якої працівник відділу мав би повноваження на представництво міської ради у касації.</w:t>
      </w:r>
    </w:p>
    <w:p w14:paraId="751A9DBE" w14:textId="394CFFA7" w:rsidR="00220A91" w:rsidRDefault="00F71580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Сандуляк</w:t>
      </w:r>
      <w:proofErr w:type="spellEnd"/>
      <w:r>
        <w:rPr>
          <w:bCs/>
          <w:sz w:val="28"/>
          <w:szCs w:val="28"/>
          <w:lang w:val="uk-UA"/>
        </w:rPr>
        <w:t xml:space="preserve"> М.Я.: перше півріччя 2025 року здійснено проведення підготовчих заходів (засідань комісій, </w:t>
      </w:r>
      <w:proofErr w:type="spellStart"/>
      <w:r>
        <w:rPr>
          <w:bCs/>
          <w:sz w:val="28"/>
          <w:szCs w:val="28"/>
          <w:lang w:val="uk-UA"/>
        </w:rPr>
        <w:t>моніторингів</w:t>
      </w:r>
      <w:proofErr w:type="spellEnd"/>
      <w:r>
        <w:rPr>
          <w:bCs/>
          <w:sz w:val="28"/>
          <w:szCs w:val="28"/>
          <w:lang w:val="uk-UA"/>
        </w:rPr>
        <w:t xml:space="preserve"> будівництва, актів, довідок і </w:t>
      </w:r>
      <w:proofErr w:type="spellStart"/>
      <w:r>
        <w:rPr>
          <w:bCs/>
          <w:sz w:val="28"/>
          <w:szCs w:val="28"/>
          <w:lang w:val="uk-UA"/>
        </w:rPr>
        <w:t>т.д</w:t>
      </w:r>
      <w:proofErr w:type="spellEnd"/>
      <w:r>
        <w:rPr>
          <w:bCs/>
          <w:sz w:val="28"/>
          <w:szCs w:val="28"/>
          <w:lang w:val="uk-UA"/>
        </w:rPr>
        <w:t>.) з метою подання позовної заяви про знесення самочинної прибудови та звільнення земельної ділянки</w:t>
      </w:r>
      <w:r w:rsidR="00244DA2">
        <w:rPr>
          <w:bCs/>
          <w:sz w:val="28"/>
          <w:szCs w:val="28"/>
          <w:lang w:val="uk-UA"/>
        </w:rPr>
        <w:t xml:space="preserve"> комунальної форми власності, представництво міської ради у господарському суді протягом листопада-грудня 2025 року. </w:t>
      </w:r>
      <w:r w:rsidR="00041EC7">
        <w:rPr>
          <w:bCs/>
          <w:sz w:val="28"/>
          <w:szCs w:val="28"/>
          <w:lang w:val="uk-UA"/>
        </w:rPr>
        <w:t xml:space="preserve">Юридичним відділом підготовлено позовну заяву, заяву про уточнення позовних вимог, опрацьовано значний об’єм судової практики. </w:t>
      </w:r>
      <w:r w:rsidR="00244DA2">
        <w:rPr>
          <w:bCs/>
          <w:sz w:val="28"/>
          <w:szCs w:val="28"/>
          <w:lang w:val="uk-UA"/>
        </w:rPr>
        <w:t>04.12.2025 господарським судом Тернопільської області винесено рішення про задоволення позовних вимог міської ради</w:t>
      </w:r>
      <w:r w:rsidR="00220A91">
        <w:rPr>
          <w:bCs/>
          <w:sz w:val="28"/>
          <w:szCs w:val="28"/>
          <w:lang w:val="uk-UA"/>
        </w:rPr>
        <w:t xml:space="preserve">, а саме </w:t>
      </w:r>
      <w:r w:rsidR="00041EC7">
        <w:rPr>
          <w:bCs/>
          <w:sz w:val="28"/>
          <w:szCs w:val="28"/>
          <w:lang w:val="uk-UA"/>
        </w:rPr>
        <w:t xml:space="preserve"> -</w:t>
      </w:r>
      <w:r w:rsidR="00220A91">
        <w:rPr>
          <w:bCs/>
          <w:sz w:val="28"/>
          <w:szCs w:val="28"/>
          <w:lang w:val="uk-UA"/>
        </w:rPr>
        <w:t>усунути перешкоди міській раді в користуванні земельною ділянкою, що перебуває у власності територіальної громади та привести земельну ділянку до попереднього стану шляхом знесення самочинного будівництва за рахунок відповідача.</w:t>
      </w:r>
    </w:p>
    <w:p w14:paraId="76CC8E8C" w14:textId="60A7BE97" w:rsidR="00F71580" w:rsidRDefault="00E93B2A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Шимечко</w:t>
      </w:r>
      <w:proofErr w:type="spellEnd"/>
      <w:r>
        <w:rPr>
          <w:bCs/>
          <w:sz w:val="28"/>
          <w:szCs w:val="28"/>
          <w:lang w:val="uk-UA"/>
        </w:rPr>
        <w:t xml:space="preserve"> А.Я.: підготовлено та подано до господарського суду Тернопільської області позовну заяву про стягнення безпідставно збережених коштів за користування земельною ділянкою в розмірі 108 673,30 грн., </w:t>
      </w:r>
      <w:r w:rsidR="00244DA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представництво міської ради у судових засіданнях по даній справі. Позов міської ради задоволено, 108 673,30 грн. надійшли до місцевого бюджету.</w:t>
      </w:r>
    </w:p>
    <w:p w14:paraId="37F8C026" w14:textId="5578E118" w:rsidR="00E93B2A" w:rsidRDefault="00E93B2A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ТОВ «Чортківський м’ясокомбінат»: </w:t>
      </w:r>
      <w:r w:rsidRPr="00E93B2A">
        <w:rPr>
          <w:bCs/>
          <w:sz w:val="28"/>
          <w:szCs w:val="28"/>
          <w:lang w:val="uk-UA"/>
        </w:rPr>
        <w:t xml:space="preserve">підготовлено та подано до господарського суду Тернопільської області позовну заяву про стягнення безпідставно збережених коштів за користування земельною ділянкою в </w:t>
      </w:r>
      <w:r w:rsidRPr="00E93B2A">
        <w:rPr>
          <w:bCs/>
          <w:sz w:val="28"/>
          <w:szCs w:val="28"/>
          <w:lang w:val="uk-UA"/>
        </w:rPr>
        <w:lastRenderedPageBreak/>
        <w:t xml:space="preserve">розмірі </w:t>
      </w:r>
      <w:r>
        <w:rPr>
          <w:bCs/>
          <w:sz w:val="28"/>
          <w:szCs w:val="28"/>
          <w:lang w:val="uk-UA"/>
        </w:rPr>
        <w:t>742 974,12</w:t>
      </w:r>
      <w:r w:rsidRPr="00E93B2A">
        <w:rPr>
          <w:bCs/>
          <w:sz w:val="28"/>
          <w:szCs w:val="28"/>
          <w:lang w:val="uk-UA"/>
        </w:rPr>
        <w:t xml:space="preserve"> грн.</w:t>
      </w:r>
      <w:r>
        <w:rPr>
          <w:bCs/>
          <w:sz w:val="28"/>
          <w:szCs w:val="28"/>
          <w:lang w:val="uk-UA"/>
        </w:rPr>
        <w:t>, подано клопотання про проведення земельної експертизи з метою збільшення суми заборгованості орієнтовно до 1,8 млн. грн.</w:t>
      </w:r>
      <w:r w:rsidR="00041EC7">
        <w:rPr>
          <w:bCs/>
          <w:sz w:val="28"/>
          <w:szCs w:val="28"/>
          <w:lang w:val="uk-UA"/>
        </w:rPr>
        <w:t xml:space="preserve"> Провадження по справі </w:t>
      </w:r>
      <w:proofErr w:type="spellStart"/>
      <w:r w:rsidR="00041EC7">
        <w:rPr>
          <w:bCs/>
          <w:sz w:val="28"/>
          <w:szCs w:val="28"/>
          <w:lang w:val="uk-UA"/>
        </w:rPr>
        <w:t>зупинено</w:t>
      </w:r>
      <w:proofErr w:type="spellEnd"/>
      <w:r w:rsidR="00041EC7">
        <w:rPr>
          <w:bCs/>
          <w:sz w:val="28"/>
          <w:szCs w:val="28"/>
          <w:lang w:val="uk-UA"/>
        </w:rPr>
        <w:t xml:space="preserve"> у зв’язку з призначенням експертизи.</w:t>
      </w:r>
    </w:p>
    <w:p w14:paraId="4002DB6C" w14:textId="334E5DF2" w:rsidR="00E93B2A" w:rsidRDefault="00675CB9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Чупак</w:t>
      </w:r>
      <w:proofErr w:type="spellEnd"/>
      <w:r>
        <w:rPr>
          <w:bCs/>
          <w:sz w:val="28"/>
          <w:szCs w:val="28"/>
          <w:lang w:val="uk-UA"/>
        </w:rPr>
        <w:t xml:space="preserve"> Б.: в грудні 2025 року вказаний громадянин звернувся </w:t>
      </w:r>
      <w:r w:rsidRPr="00675CB9">
        <w:rPr>
          <w:bCs/>
          <w:sz w:val="28"/>
          <w:szCs w:val="28"/>
          <w:lang w:val="uk-UA"/>
        </w:rPr>
        <w:t xml:space="preserve">до міської ради </w:t>
      </w:r>
      <w:r>
        <w:rPr>
          <w:bCs/>
          <w:sz w:val="28"/>
          <w:szCs w:val="28"/>
          <w:lang w:val="uk-UA"/>
        </w:rPr>
        <w:t xml:space="preserve">з позовом </w:t>
      </w:r>
      <w:r w:rsidR="00EE4787">
        <w:rPr>
          <w:bCs/>
          <w:sz w:val="28"/>
          <w:szCs w:val="28"/>
          <w:lang w:val="uk-UA"/>
        </w:rPr>
        <w:t xml:space="preserve">щодо оскарження дій, рішень чи бездіяльності органу місцевого самоврядування та зобов’язання міської ради розглянути заяву про надання дозволу на викуп земельної ділянки та прийняття відповідного рішення. </w:t>
      </w:r>
      <w:proofErr w:type="spellStart"/>
      <w:r w:rsidR="00EE4787">
        <w:rPr>
          <w:bCs/>
          <w:sz w:val="28"/>
          <w:szCs w:val="28"/>
          <w:lang w:val="uk-UA"/>
        </w:rPr>
        <w:t>Юрвідділом</w:t>
      </w:r>
      <w:proofErr w:type="spellEnd"/>
      <w:r w:rsidR="00EE4787">
        <w:rPr>
          <w:bCs/>
          <w:sz w:val="28"/>
          <w:szCs w:val="28"/>
          <w:lang w:val="uk-UA"/>
        </w:rPr>
        <w:t xml:space="preserve"> міської ради підготовлено відзив на позовну заяву, справа в процесі розгляду.</w:t>
      </w:r>
    </w:p>
    <w:p w14:paraId="4AA22141" w14:textId="2CDFDB14" w:rsidR="00EE4787" w:rsidRDefault="00EE4787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грудні 2025 року громадянин звернувся </w:t>
      </w:r>
      <w:r w:rsidRPr="00EE4787">
        <w:rPr>
          <w:bCs/>
          <w:sz w:val="28"/>
          <w:szCs w:val="28"/>
          <w:lang w:val="uk-UA"/>
        </w:rPr>
        <w:t xml:space="preserve">до міської ради з позовом </w:t>
      </w:r>
      <w:r>
        <w:rPr>
          <w:bCs/>
          <w:sz w:val="28"/>
          <w:szCs w:val="28"/>
          <w:lang w:val="uk-UA"/>
        </w:rPr>
        <w:t>про визнання</w:t>
      </w:r>
      <w:r w:rsidR="0042223D" w:rsidRPr="0042223D">
        <w:t xml:space="preserve"> </w:t>
      </w:r>
      <w:r w:rsidR="0042223D" w:rsidRPr="0042223D">
        <w:rPr>
          <w:bCs/>
          <w:sz w:val="28"/>
          <w:szCs w:val="28"/>
          <w:lang w:val="uk-UA"/>
        </w:rPr>
        <w:t>протиправно</w:t>
      </w:r>
      <w:r w:rsidR="0042223D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  <w:lang w:val="uk-UA"/>
        </w:rPr>
        <w:t xml:space="preserve"> бездіяльності </w:t>
      </w:r>
      <w:r w:rsidR="0042223D">
        <w:rPr>
          <w:bCs/>
          <w:sz w:val="28"/>
          <w:szCs w:val="28"/>
          <w:lang w:val="uk-UA"/>
        </w:rPr>
        <w:t>міської ради щодо відмови у видачі довідки про складові заробітної плати для призначення пенсії держслужбовця.</w:t>
      </w:r>
      <w:r w:rsidR="0042223D" w:rsidRPr="0042223D">
        <w:t xml:space="preserve"> </w:t>
      </w:r>
      <w:proofErr w:type="spellStart"/>
      <w:r w:rsidR="0042223D" w:rsidRPr="0042223D">
        <w:rPr>
          <w:bCs/>
          <w:sz w:val="28"/>
          <w:szCs w:val="28"/>
          <w:lang w:val="uk-UA"/>
        </w:rPr>
        <w:t>Юрвідділом</w:t>
      </w:r>
      <w:proofErr w:type="spellEnd"/>
      <w:r w:rsidR="0042223D" w:rsidRPr="0042223D">
        <w:rPr>
          <w:bCs/>
          <w:sz w:val="28"/>
          <w:szCs w:val="28"/>
          <w:lang w:val="uk-UA"/>
        </w:rPr>
        <w:t xml:space="preserve"> міської ради</w:t>
      </w:r>
      <w:r w:rsidR="0042223D">
        <w:rPr>
          <w:bCs/>
          <w:sz w:val="28"/>
          <w:szCs w:val="28"/>
          <w:lang w:val="uk-UA"/>
        </w:rPr>
        <w:t xml:space="preserve"> опрацьовано позов та підготовлено відзив на позовну заяву.</w:t>
      </w:r>
    </w:p>
    <w:p w14:paraId="2FC841FD" w14:textId="6C1AFFDC" w:rsidR="0042223D" w:rsidRDefault="0042223D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справі про скасування рішення №47 адміністративної комісії при виконавчому комітеті міської ради про накладення адміністративного стягнення від 09.10.2025 підготовлено та подано до суду відзив на позовну заяву. Розгляд справи триває.</w:t>
      </w:r>
    </w:p>
    <w:p w14:paraId="59BCFDD4" w14:textId="4F5C3324" w:rsidR="0042223D" w:rsidRDefault="0042223D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Юридичним відділом подано заяву про визнання нерухомого майна безхазяйним та передачу його у власність Чортківської міської територіальної громади.</w:t>
      </w:r>
    </w:p>
    <w:p w14:paraId="129CCABB" w14:textId="24003100" w:rsidR="0042223D" w:rsidRDefault="0042223D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У справі про визнання протиправним та скасування рішення міської ради №2665 від 03.07.2025 опрацьовано позов та подано до Тернопільського окружного адміністративного суду відзив на позовну заяву.</w:t>
      </w:r>
    </w:p>
    <w:p w14:paraId="4BEEB3F8" w14:textId="47FDE1F8" w:rsidR="0042223D" w:rsidRDefault="0030582D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У справі про зобов’язання передати із спільної власності територіальних громад сіл, селищ, міста Чортківського району у комунальну власність міської ради бюджетної установи підготовлено та подано до суду позовну заяву, відповідь на відзив на позовну заяву, заяву про забезпечення позову.</w:t>
      </w:r>
    </w:p>
    <w:p w14:paraId="70088E29" w14:textId="58308C15" w:rsidR="00BF6872" w:rsidRDefault="00BF6872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У справі п</w:t>
      </w:r>
      <w:r w:rsidR="007C32D5">
        <w:rPr>
          <w:bCs/>
          <w:sz w:val="28"/>
          <w:szCs w:val="28"/>
          <w:lang w:val="uk-UA"/>
        </w:rPr>
        <w:t>о визнанню протиправним та</w:t>
      </w:r>
      <w:r>
        <w:rPr>
          <w:bCs/>
          <w:sz w:val="28"/>
          <w:szCs w:val="28"/>
          <w:lang w:val="uk-UA"/>
        </w:rPr>
        <w:t xml:space="preserve"> скасуванн</w:t>
      </w:r>
      <w:r w:rsidR="007C32D5">
        <w:rPr>
          <w:bCs/>
          <w:sz w:val="28"/>
          <w:szCs w:val="28"/>
          <w:lang w:val="uk-UA"/>
        </w:rPr>
        <w:t>ю рішення виконавчого комітету міської ради «Про відмову у взятті на квартирний облік» та зобов’язання виконавчого комітету включити в списки на отримання жилого приміщення: підготовлено відзив на позовну заяву, здійснено представництво міс</w:t>
      </w:r>
      <w:r w:rsidR="005E03F0">
        <w:rPr>
          <w:bCs/>
          <w:sz w:val="28"/>
          <w:szCs w:val="28"/>
          <w:lang w:val="uk-UA"/>
        </w:rPr>
        <w:t>ь</w:t>
      </w:r>
      <w:r w:rsidR="007C32D5">
        <w:rPr>
          <w:bCs/>
          <w:sz w:val="28"/>
          <w:szCs w:val="28"/>
          <w:lang w:val="uk-UA"/>
        </w:rPr>
        <w:t>кої ради в окружному адміністративному суді. Рішенням окружного адміністративного суду від 29.01.2025 у задоволенні позову про визнання дій протиправними та зобов’язання вчинити певні дії відмовлено повністю.</w:t>
      </w:r>
      <w:r w:rsidR="007345ED">
        <w:rPr>
          <w:bCs/>
          <w:sz w:val="28"/>
          <w:szCs w:val="28"/>
          <w:lang w:val="uk-UA"/>
        </w:rPr>
        <w:t xml:space="preserve"> Відділом опрацьовано апеляційну скаргу</w:t>
      </w:r>
      <w:r w:rsidR="00155D81">
        <w:rPr>
          <w:bCs/>
          <w:sz w:val="28"/>
          <w:szCs w:val="28"/>
          <w:lang w:val="uk-UA"/>
        </w:rPr>
        <w:t xml:space="preserve"> на рішення адмінсуду та подано відзив на апеляційну скаргу до Восьмого апеляційного адміністративного суду.</w:t>
      </w:r>
    </w:p>
    <w:p w14:paraId="4563681C" w14:textId="77777777" w:rsidR="00575BE4" w:rsidRDefault="00A467B0" w:rsidP="007378A2">
      <w:pPr>
        <w:pStyle w:val="a6"/>
        <w:numPr>
          <w:ilvl w:val="0"/>
          <w:numId w:val="5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У справі по визнанн</w:t>
      </w:r>
      <w:r w:rsidR="00B14C90">
        <w:rPr>
          <w:bCs/>
          <w:sz w:val="28"/>
          <w:szCs w:val="28"/>
          <w:lang w:val="uk-UA"/>
        </w:rPr>
        <w:t xml:space="preserve">ю протиправним та скасуванню рішення про розгляд заяви громадянина щодо затвердження проєкту землеустрою та передачу у власність земельної ділянки юридичним відділом міської ради опрацьовано позов та подано до окружного адміністративного суду відзив </w:t>
      </w:r>
    </w:p>
    <w:p w14:paraId="0DB05FA3" w14:textId="77777777" w:rsidR="00575BE4" w:rsidRDefault="00B14C90" w:rsidP="00575BE4">
      <w:pPr>
        <w:pStyle w:val="a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позовну заяву. Рішенням окружного адміністративного суду від 27.03.2025 у задоволенні позову громадянина відмовлено повністю, дії </w:t>
      </w:r>
    </w:p>
    <w:p w14:paraId="4F412326" w14:textId="77777777" w:rsidR="00575BE4" w:rsidRDefault="00575BE4" w:rsidP="00575BE4">
      <w:pPr>
        <w:pStyle w:val="a6"/>
        <w:jc w:val="both"/>
        <w:rPr>
          <w:bCs/>
          <w:sz w:val="28"/>
          <w:szCs w:val="28"/>
          <w:lang w:val="uk-UA"/>
        </w:rPr>
      </w:pPr>
    </w:p>
    <w:p w14:paraId="1E09D66E" w14:textId="77777777" w:rsidR="00575BE4" w:rsidRDefault="00575BE4" w:rsidP="00575BE4">
      <w:pPr>
        <w:pStyle w:val="a6"/>
        <w:jc w:val="both"/>
        <w:rPr>
          <w:bCs/>
          <w:sz w:val="28"/>
          <w:szCs w:val="28"/>
          <w:lang w:val="uk-UA"/>
        </w:rPr>
      </w:pPr>
    </w:p>
    <w:p w14:paraId="4C23B676" w14:textId="77777777" w:rsidR="00575BE4" w:rsidRDefault="00575BE4" w:rsidP="00575BE4">
      <w:pPr>
        <w:pStyle w:val="a6"/>
        <w:jc w:val="both"/>
        <w:rPr>
          <w:bCs/>
          <w:sz w:val="28"/>
          <w:szCs w:val="28"/>
          <w:lang w:val="uk-UA"/>
        </w:rPr>
      </w:pPr>
    </w:p>
    <w:p w14:paraId="17597A7C" w14:textId="7A73EBA3" w:rsidR="00155D81" w:rsidRPr="002820CF" w:rsidRDefault="00B14C90" w:rsidP="00575BE4">
      <w:pPr>
        <w:pStyle w:val="a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міської ради визнано правомірними.</w:t>
      </w:r>
    </w:p>
    <w:p w14:paraId="3E429CF9" w14:textId="77777777" w:rsidR="00203730" w:rsidRDefault="00203730" w:rsidP="00203730">
      <w:pPr>
        <w:jc w:val="both"/>
        <w:rPr>
          <w:bCs/>
          <w:sz w:val="28"/>
          <w:szCs w:val="28"/>
          <w:lang w:val="uk-UA"/>
        </w:rPr>
      </w:pPr>
    </w:p>
    <w:p w14:paraId="1A98B662" w14:textId="77777777" w:rsidR="000D0432" w:rsidRPr="00203730" w:rsidRDefault="000D0432" w:rsidP="00203730">
      <w:pPr>
        <w:jc w:val="both"/>
        <w:rPr>
          <w:bCs/>
          <w:sz w:val="28"/>
          <w:szCs w:val="28"/>
          <w:lang w:val="uk-UA"/>
        </w:rPr>
      </w:pPr>
    </w:p>
    <w:p w14:paraId="6E52AD36" w14:textId="77777777" w:rsidR="00203730" w:rsidRDefault="00203730" w:rsidP="00203730">
      <w:pPr>
        <w:jc w:val="center"/>
        <w:rPr>
          <w:sz w:val="26"/>
          <w:szCs w:val="26"/>
          <w:lang w:val="uk-UA"/>
        </w:rPr>
      </w:pPr>
    </w:p>
    <w:p w14:paraId="38FD8C21" w14:textId="29A81E61" w:rsidR="00203730" w:rsidRPr="00B14C90" w:rsidRDefault="00203730" w:rsidP="00B14C90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В. о. н</w:t>
      </w:r>
      <w:r w:rsidR="007F783B">
        <w:rPr>
          <w:b/>
          <w:sz w:val="26"/>
          <w:szCs w:val="26"/>
          <w:lang w:val="uk-UA"/>
        </w:rPr>
        <w:t>ачальник</w:t>
      </w:r>
      <w:r>
        <w:rPr>
          <w:b/>
          <w:sz w:val="26"/>
          <w:szCs w:val="26"/>
          <w:lang w:val="uk-UA"/>
        </w:rPr>
        <w:t>а,</w:t>
      </w:r>
    </w:p>
    <w:p w14:paraId="435F1A31" w14:textId="77777777" w:rsidR="00203730" w:rsidRDefault="00203730" w:rsidP="007002D7">
      <w:pPr>
        <w:ind w:right="-37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головний спеціаліст</w:t>
      </w:r>
      <w:r w:rsidR="000E636A">
        <w:rPr>
          <w:b/>
          <w:sz w:val="26"/>
          <w:szCs w:val="26"/>
          <w:lang w:val="uk-UA"/>
        </w:rPr>
        <w:t xml:space="preserve"> </w:t>
      </w:r>
      <w:r w:rsidRPr="00203730">
        <w:rPr>
          <w:b/>
          <w:sz w:val="26"/>
          <w:szCs w:val="26"/>
          <w:lang w:val="uk-UA"/>
        </w:rPr>
        <w:t xml:space="preserve">юридичного </w:t>
      </w:r>
    </w:p>
    <w:p w14:paraId="2B5E23E4" w14:textId="7B459042" w:rsidR="007002D7" w:rsidRPr="00DF1D11" w:rsidRDefault="00203730" w:rsidP="007002D7">
      <w:pPr>
        <w:ind w:right="-370"/>
        <w:rPr>
          <w:sz w:val="26"/>
          <w:szCs w:val="26"/>
          <w:lang w:val="uk-UA"/>
        </w:rPr>
      </w:pPr>
      <w:r w:rsidRPr="00203730">
        <w:rPr>
          <w:b/>
          <w:sz w:val="26"/>
          <w:szCs w:val="26"/>
          <w:lang w:val="uk-UA"/>
        </w:rPr>
        <w:t>відділу</w:t>
      </w:r>
      <w:r>
        <w:rPr>
          <w:b/>
          <w:sz w:val="26"/>
          <w:szCs w:val="26"/>
          <w:lang w:val="uk-UA"/>
        </w:rPr>
        <w:t xml:space="preserve"> </w:t>
      </w:r>
      <w:r w:rsidR="00E70484">
        <w:rPr>
          <w:b/>
          <w:sz w:val="26"/>
          <w:szCs w:val="26"/>
          <w:lang w:val="uk-UA"/>
        </w:rPr>
        <w:t>міської ради</w:t>
      </w:r>
      <w:r w:rsidR="00E70484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                                                              Наталія ВАНДЯК</w:t>
      </w:r>
      <w:r w:rsidR="00E70484">
        <w:rPr>
          <w:b/>
          <w:sz w:val="26"/>
          <w:szCs w:val="26"/>
          <w:lang w:val="uk-UA"/>
        </w:rPr>
        <w:tab/>
      </w:r>
      <w:r w:rsidR="00E70484">
        <w:rPr>
          <w:b/>
          <w:sz w:val="26"/>
          <w:szCs w:val="26"/>
          <w:lang w:val="uk-UA"/>
        </w:rPr>
        <w:tab/>
      </w:r>
      <w:r w:rsidR="00E70484">
        <w:rPr>
          <w:b/>
          <w:sz w:val="26"/>
          <w:szCs w:val="26"/>
          <w:lang w:val="uk-UA"/>
        </w:rPr>
        <w:tab/>
      </w:r>
      <w:r w:rsidR="00E70484">
        <w:rPr>
          <w:b/>
          <w:sz w:val="26"/>
          <w:szCs w:val="26"/>
          <w:lang w:val="uk-UA"/>
        </w:rPr>
        <w:tab/>
      </w:r>
      <w:r w:rsidR="007F783B">
        <w:rPr>
          <w:b/>
          <w:sz w:val="26"/>
          <w:szCs w:val="26"/>
          <w:lang w:val="uk-UA"/>
        </w:rPr>
        <w:tab/>
      </w:r>
      <w:r w:rsidR="007F783B">
        <w:rPr>
          <w:b/>
          <w:sz w:val="26"/>
          <w:szCs w:val="26"/>
          <w:lang w:val="uk-UA"/>
        </w:rPr>
        <w:tab/>
      </w:r>
      <w:r w:rsidR="007F783B">
        <w:rPr>
          <w:b/>
          <w:sz w:val="26"/>
          <w:szCs w:val="26"/>
          <w:lang w:val="uk-UA"/>
        </w:rPr>
        <w:tab/>
      </w:r>
      <w:r w:rsidR="007F783B">
        <w:rPr>
          <w:b/>
          <w:sz w:val="26"/>
          <w:szCs w:val="26"/>
          <w:lang w:val="uk-UA"/>
        </w:rPr>
        <w:tab/>
      </w:r>
    </w:p>
    <w:p w14:paraId="5593A0B1" w14:textId="77777777" w:rsidR="007002D7" w:rsidRDefault="007002D7" w:rsidP="007002D7">
      <w:pPr>
        <w:rPr>
          <w:sz w:val="26"/>
          <w:szCs w:val="26"/>
          <w:lang w:val="uk-UA"/>
        </w:rPr>
      </w:pPr>
    </w:p>
    <w:p w14:paraId="0EB674E1" w14:textId="11246287" w:rsidR="0083595E" w:rsidRDefault="0083595E"/>
    <w:sectPr w:rsidR="0083595E" w:rsidSect="00752CD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CC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932"/>
    <w:multiLevelType w:val="hybridMultilevel"/>
    <w:tmpl w:val="F1667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6F27"/>
    <w:multiLevelType w:val="multilevel"/>
    <w:tmpl w:val="0322872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960999"/>
    <w:multiLevelType w:val="hybridMultilevel"/>
    <w:tmpl w:val="CF7EC0A6"/>
    <w:lvl w:ilvl="0" w:tplc="5D1ED9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94FB3"/>
    <w:multiLevelType w:val="hybridMultilevel"/>
    <w:tmpl w:val="0150AA04"/>
    <w:lvl w:ilvl="0" w:tplc="69369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724BA"/>
    <w:multiLevelType w:val="hybridMultilevel"/>
    <w:tmpl w:val="35F43A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D83"/>
    <w:multiLevelType w:val="hybridMultilevel"/>
    <w:tmpl w:val="CE787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28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329612">
    <w:abstractNumId w:val="5"/>
  </w:num>
  <w:num w:numId="3" w16cid:durableId="871501799">
    <w:abstractNumId w:val="3"/>
  </w:num>
  <w:num w:numId="4" w16cid:durableId="1374765404">
    <w:abstractNumId w:val="4"/>
  </w:num>
  <w:num w:numId="5" w16cid:durableId="1091002834">
    <w:abstractNumId w:val="0"/>
  </w:num>
  <w:num w:numId="6" w16cid:durableId="171496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D7"/>
    <w:rsid w:val="00011781"/>
    <w:rsid w:val="0002583C"/>
    <w:rsid w:val="00035D27"/>
    <w:rsid w:val="00041EC7"/>
    <w:rsid w:val="0004498F"/>
    <w:rsid w:val="00046DDF"/>
    <w:rsid w:val="00056321"/>
    <w:rsid w:val="000629CB"/>
    <w:rsid w:val="00080049"/>
    <w:rsid w:val="00080DC9"/>
    <w:rsid w:val="00085D53"/>
    <w:rsid w:val="000D0432"/>
    <w:rsid w:val="000D10CD"/>
    <w:rsid w:val="000D507F"/>
    <w:rsid w:val="000D7FDC"/>
    <w:rsid w:val="000E4826"/>
    <w:rsid w:val="000E636A"/>
    <w:rsid w:val="00132B4B"/>
    <w:rsid w:val="00155D81"/>
    <w:rsid w:val="00171E02"/>
    <w:rsid w:val="001946E6"/>
    <w:rsid w:val="00196CE8"/>
    <w:rsid w:val="001A08E5"/>
    <w:rsid w:val="001A4CD1"/>
    <w:rsid w:val="001A6D8B"/>
    <w:rsid w:val="001B156C"/>
    <w:rsid w:val="001D0AC7"/>
    <w:rsid w:val="001E38C1"/>
    <w:rsid w:val="001F258C"/>
    <w:rsid w:val="00203730"/>
    <w:rsid w:val="00203F0B"/>
    <w:rsid w:val="0021328C"/>
    <w:rsid w:val="00220A91"/>
    <w:rsid w:val="00224367"/>
    <w:rsid w:val="0023375C"/>
    <w:rsid w:val="0023451F"/>
    <w:rsid w:val="002355C6"/>
    <w:rsid w:val="00244DA2"/>
    <w:rsid w:val="00245C33"/>
    <w:rsid w:val="00246146"/>
    <w:rsid w:val="0026066B"/>
    <w:rsid w:val="002607C5"/>
    <w:rsid w:val="00272942"/>
    <w:rsid w:val="00274811"/>
    <w:rsid w:val="002820CF"/>
    <w:rsid w:val="00283F8E"/>
    <w:rsid w:val="00287E47"/>
    <w:rsid w:val="00296A71"/>
    <w:rsid w:val="00296F4A"/>
    <w:rsid w:val="002B77D6"/>
    <w:rsid w:val="002D137F"/>
    <w:rsid w:val="002D5204"/>
    <w:rsid w:val="002D5322"/>
    <w:rsid w:val="002E26B3"/>
    <w:rsid w:val="002E70F6"/>
    <w:rsid w:val="002F454D"/>
    <w:rsid w:val="00303346"/>
    <w:rsid w:val="0030582D"/>
    <w:rsid w:val="00315442"/>
    <w:rsid w:val="00320062"/>
    <w:rsid w:val="0034308D"/>
    <w:rsid w:val="00351319"/>
    <w:rsid w:val="003548BA"/>
    <w:rsid w:val="00395A0F"/>
    <w:rsid w:val="003A16D7"/>
    <w:rsid w:val="003C6F4D"/>
    <w:rsid w:val="003D75D4"/>
    <w:rsid w:val="003E4192"/>
    <w:rsid w:val="003E513C"/>
    <w:rsid w:val="0040280F"/>
    <w:rsid w:val="0041527D"/>
    <w:rsid w:val="00415974"/>
    <w:rsid w:val="0042223D"/>
    <w:rsid w:val="0042500F"/>
    <w:rsid w:val="004252B0"/>
    <w:rsid w:val="004329F9"/>
    <w:rsid w:val="00441A7F"/>
    <w:rsid w:val="00454F5D"/>
    <w:rsid w:val="00491DEA"/>
    <w:rsid w:val="004B0245"/>
    <w:rsid w:val="004C50CD"/>
    <w:rsid w:val="004C73B7"/>
    <w:rsid w:val="004E1ADA"/>
    <w:rsid w:val="004E2ABB"/>
    <w:rsid w:val="004F462D"/>
    <w:rsid w:val="00545106"/>
    <w:rsid w:val="005454F1"/>
    <w:rsid w:val="0055647D"/>
    <w:rsid w:val="00567FA4"/>
    <w:rsid w:val="00570546"/>
    <w:rsid w:val="00575BE4"/>
    <w:rsid w:val="00587B67"/>
    <w:rsid w:val="005B2B62"/>
    <w:rsid w:val="005B54F3"/>
    <w:rsid w:val="005B6CB8"/>
    <w:rsid w:val="005C36CE"/>
    <w:rsid w:val="005D281B"/>
    <w:rsid w:val="005E03F0"/>
    <w:rsid w:val="005F243B"/>
    <w:rsid w:val="005F5136"/>
    <w:rsid w:val="005F73D4"/>
    <w:rsid w:val="0061326C"/>
    <w:rsid w:val="00614F08"/>
    <w:rsid w:val="0062771E"/>
    <w:rsid w:val="00636E95"/>
    <w:rsid w:val="006521EB"/>
    <w:rsid w:val="00675CB9"/>
    <w:rsid w:val="00677DDD"/>
    <w:rsid w:val="0068389F"/>
    <w:rsid w:val="006854E0"/>
    <w:rsid w:val="00686583"/>
    <w:rsid w:val="006A1ADA"/>
    <w:rsid w:val="006A2A4D"/>
    <w:rsid w:val="006A496E"/>
    <w:rsid w:val="006B3569"/>
    <w:rsid w:val="006B371C"/>
    <w:rsid w:val="006B51D1"/>
    <w:rsid w:val="006C11A4"/>
    <w:rsid w:val="006C55A0"/>
    <w:rsid w:val="006D46D9"/>
    <w:rsid w:val="006D68EB"/>
    <w:rsid w:val="006E05DA"/>
    <w:rsid w:val="006E4CBD"/>
    <w:rsid w:val="006E5E4C"/>
    <w:rsid w:val="006F0346"/>
    <w:rsid w:val="006F05C6"/>
    <w:rsid w:val="007002D7"/>
    <w:rsid w:val="00716597"/>
    <w:rsid w:val="00730A2C"/>
    <w:rsid w:val="007345ED"/>
    <w:rsid w:val="0073785D"/>
    <w:rsid w:val="007378A2"/>
    <w:rsid w:val="0074046B"/>
    <w:rsid w:val="00752557"/>
    <w:rsid w:val="00752CD9"/>
    <w:rsid w:val="00753E13"/>
    <w:rsid w:val="00765374"/>
    <w:rsid w:val="00772CBC"/>
    <w:rsid w:val="00776618"/>
    <w:rsid w:val="0078637E"/>
    <w:rsid w:val="007938DA"/>
    <w:rsid w:val="007B1EFA"/>
    <w:rsid w:val="007C32D5"/>
    <w:rsid w:val="007E23DA"/>
    <w:rsid w:val="007E7422"/>
    <w:rsid w:val="007F783B"/>
    <w:rsid w:val="0081086D"/>
    <w:rsid w:val="0081675D"/>
    <w:rsid w:val="00826779"/>
    <w:rsid w:val="00835879"/>
    <w:rsid w:val="0083595E"/>
    <w:rsid w:val="0083727C"/>
    <w:rsid w:val="008432FC"/>
    <w:rsid w:val="008434E1"/>
    <w:rsid w:val="00853195"/>
    <w:rsid w:val="008606D4"/>
    <w:rsid w:val="008673E9"/>
    <w:rsid w:val="00881329"/>
    <w:rsid w:val="008850B6"/>
    <w:rsid w:val="008E6A3B"/>
    <w:rsid w:val="008E739A"/>
    <w:rsid w:val="008F4F1C"/>
    <w:rsid w:val="00902AB2"/>
    <w:rsid w:val="00924B59"/>
    <w:rsid w:val="00945EB6"/>
    <w:rsid w:val="00954B0F"/>
    <w:rsid w:val="009852E5"/>
    <w:rsid w:val="009874E2"/>
    <w:rsid w:val="00992C63"/>
    <w:rsid w:val="00997DA9"/>
    <w:rsid w:val="009A6562"/>
    <w:rsid w:val="009A6950"/>
    <w:rsid w:val="009B45B5"/>
    <w:rsid w:val="009B5BC3"/>
    <w:rsid w:val="009D13B4"/>
    <w:rsid w:val="009E1611"/>
    <w:rsid w:val="009F0D07"/>
    <w:rsid w:val="00A12ADA"/>
    <w:rsid w:val="00A26BA2"/>
    <w:rsid w:val="00A37B0D"/>
    <w:rsid w:val="00A43AB5"/>
    <w:rsid w:val="00A467B0"/>
    <w:rsid w:val="00A60A61"/>
    <w:rsid w:val="00A61479"/>
    <w:rsid w:val="00A61876"/>
    <w:rsid w:val="00A72BBD"/>
    <w:rsid w:val="00A82C2E"/>
    <w:rsid w:val="00AA32CD"/>
    <w:rsid w:val="00AD5D82"/>
    <w:rsid w:val="00AE2E68"/>
    <w:rsid w:val="00AE2EB7"/>
    <w:rsid w:val="00AF589E"/>
    <w:rsid w:val="00B02036"/>
    <w:rsid w:val="00B14C41"/>
    <w:rsid w:val="00B14C90"/>
    <w:rsid w:val="00B265F9"/>
    <w:rsid w:val="00B27E4D"/>
    <w:rsid w:val="00B35354"/>
    <w:rsid w:val="00B43F57"/>
    <w:rsid w:val="00B724A9"/>
    <w:rsid w:val="00B729FE"/>
    <w:rsid w:val="00B7368A"/>
    <w:rsid w:val="00BB05DB"/>
    <w:rsid w:val="00BC05F0"/>
    <w:rsid w:val="00BC468D"/>
    <w:rsid w:val="00BD0E17"/>
    <w:rsid w:val="00BF6872"/>
    <w:rsid w:val="00C11577"/>
    <w:rsid w:val="00C44737"/>
    <w:rsid w:val="00C56008"/>
    <w:rsid w:val="00C60EE8"/>
    <w:rsid w:val="00C6627A"/>
    <w:rsid w:val="00C66C6E"/>
    <w:rsid w:val="00C733AB"/>
    <w:rsid w:val="00C744DE"/>
    <w:rsid w:val="00C748CE"/>
    <w:rsid w:val="00C803E2"/>
    <w:rsid w:val="00C80E5B"/>
    <w:rsid w:val="00CA5ADE"/>
    <w:rsid w:val="00CE41FB"/>
    <w:rsid w:val="00CF0C91"/>
    <w:rsid w:val="00CF5401"/>
    <w:rsid w:val="00D07FC2"/>
    <w:rsid w:val="00D13AB6"/>
    <w:rsid w:val="00D14BA6"/>
    <w:rsid w:val="00D1654B"/>
    <w:rsid w:val="00D1668B"/>
    <w:rsid w:val="00D2228D"/>
    <w:rsid w:val="00D6679C"/>
    <w:rsid w:val="00D71360"/>
    <w:rsid w:val="00D71EF7"/>
    <w:rsid w:val="00D82BC2"/>
    <w:rsid w:val="00D879D7"/>
    <w:rsid w:val="00DA6F86"/>
    <w:rsid w:val="00DB1772"/>
    <w:rsid w:val="00DC09C9"/>
    <w:rsid w:val="00DC65AC"/>
    <w:rsid w:val="00DD6E5D"/>
    <w:rsid w:val="00DD77C6"/>
    <w:rsid w:val="00DE2F1B"/>
    <w:rsid w:val="00DE6D15"/>
    <w:rsid w:val="00E035BF"/>
    <w:rsid w:val="00E56DDE"/>
    <w:rsid w:val="00E70484"/>
    <w:rsid w:val="00E733EE"/>
    <w:rsid w:val="00E93B2A"/>
    <w:rsid w:val="00ED3B9C"/>
    <w:rsid w:val="00EE4787"/>
    <w:rsid w:val="00EF1F25"/>
    <w:rsid w:val="00F0735C"/>
    <w:rsid w:val="00F1000C"/>
    <w:rsid w:val="00F41379"/>
    <w:rsid w:val="00F71580"/>
    <w:rsid w:val="00F95A29"/>
    <w:rsid w:val="00F97A9C"/>
    <w:rsid w:val="00FC0147"/>
    <w:rsid w:val="00FD0308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9CE8"/>
  <w15:docId w15:val="{0823E574-B64C-4508-AD30-0055D7C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02D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79D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79D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4498F"/>
    <w:pPr>
      <w:ind w:left="720"/>
      <w:contextualSpacing/>
    </w:pPr>
  </w:style>
  <w:style w:type="paragraph" w:styleId="a7">
    <w:name w:val="Body Text"/>
    <w:basedOn w:val="a"/>
    <w:link w:val="a8"/>
    <w:rsid w:val="00BC468D"/>
    <w:pPr>
      <w:spacing w:after="120"/>
      <w:jc w:val="both"/>
    </w:pPr>
    <w:rPr>
      <w:rFonts w:ascii="Antiqua" w:hAnsi="Antiqua" w:cs="Antiqua"/>
      <w:color w:val="000000"/>
      <w:sz w:val="26"/>
      <w:szCs w:val="26"/>
      <w:lang w:val="uk-UA"/>
    </w:rPr>
  </w:style>
  <w:style w:type="character" w:customStyle="1" w:styleId="a8">
    <w:name w:val="Основний текст Знак"/>
    <w:basedOn w:val="a0"/>
    <w:link w:val="a7"/>
    <w:rsid w:val="00BC468D"/>
    <w:rPr>
      <w:rFonts w:ascii="Antiqua" w:eastAsia="Times New Roman" w:hAnsi="Antiqua" w:cs="Antiqua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hortkivm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71D3-1106-478A-AD87-66C27C56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1432</Words>
  <Characters>9601</Characters>
  <Application>Microsoft Office Word</Application>
  <DocSecurity>0</DocSecurity>
  <Lines>200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Вандяк Наталя</cp:lastModifiedBy>
  <cp:revision>47</cp:revision>
  <cp:lastPrinted>2025-10-07T06:31:00Z</cp:lastPrinted>
  <dcterms:created xsi:type="dcterms:W3CDTF">2026-01-09T06:49:00Z</dcterms:created>
  <dcterms:modified xsi:type="dcterms:W3CDTF">2026-01-12T15:07:00Z</dcterms:modified>
</cp:coreProperties>
</file>