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340A" w14:textId="77777777" w:rsidR="00F66B0E" w:rsidRPr="00F66B0E" w:rsidRDefault="00F66B0E" w:rsidP="00F66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130FC81" w14:textId="7D08B8FA" w:rsidR="00DB2664" w:rsidRPr="00DB2664" w:rsidRDefault="00DB2664" w:rsidP="00044694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75E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DB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Додаток </w:t>
      </w:r>
    </w:p>
    <w:p w14:paraId="09D820F2" w14:textId="52AD58FD" w:rsidR="00DB2664" w:rsidRPr="00DB2664" w:rsidRDefault="00A60C01" w:rsidP="00A60C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</w:t>
      </w:r>
      <w:r w:rsidR="000446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DB2664" w:rsidRPr="00DB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до рішення</w:t>
      </w:r>
      <w:r w:rsidR="00DB2664" w:rsidRPr="00575E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DB2664" w:rsidRPr="00DB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міської ради                                                                       </w:t>
      </w:r>
    </w:p>
    <w:p w14:paraId="43749F7B" w14:textId="1CBCA233" w:rsidR="00DB2664" w:rsidRPr="00DB2664" w:rsidRDefault="00DB2664" w:rsidP="00575EE2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75E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DB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від </w:t>
      </w:r>
      <w:r w:rsidRPr="00575E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27 січня</w:t>
      </w:r>
      <w:r w:rsidRPr="00DB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202</w:t>
      </w:r>
      <w:r w:rsidRPr="00575E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</w:t>
      </w:r>
      <w:r w:rsidRPr="00DB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року №</w:t>
      </w:r>
      <w:r w:rsidR="00A60C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2916</w:t>
      </w:r>
      <w:r w:rsidRPr="00DB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1D3BF2D1" w14:textId="77777777" w:rsidR="00130FF9" w:rsidRPr="00575EE2" w:rsidRDefault="00130FF9" w:rsidP="00575EE2">
      <w:pPr>
        <w:suppressAutoHyphens/>
        <w:spacing w:after="0" w:line="240" w:lineRule="auto"/>
        <w:ind w:firstLine="5103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55679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91F0C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B14F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7FEDC" w14:textId="77777777" w:rsidR="00DB2664" w:rsidRDefault="00DB2664" w:rsidP="00DB26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9B2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09C6F617" w14:textId="7EA2A86D" w:rsidR="00D508DD" w:rsidRPr="00DD5827" w:rsidRDefault="00DB2664" w:rsidP="00D508DD">
      <w:pPr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575E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депутатів Чортківської міської ради до Кабінету Міністрів України щодо </w:t>
      </w:r>
      <w:r w:rsidR="00D508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повного фінансування з державного бюджету оплати праці педагогів та  соціальних працівників</w:t>
      </w:r>
    </w:p>
    <w:p w14:paraId="30DB7466" w14:textId="77777777" w:rsidR="00D508DD" w:rsidRDefault="00D508DD" w:rsidP="00D508DD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</w:p>
    <w:p w14:paraId="6DDEC800" w14:textId="77777777" w:rsidR="00A60C01" w:rsidRPr="00A60C01" w:rsidRDefault="00A60C01" w:rsidP="00A60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Ми, депутати  Чортківської міської ради Тернопільської області, керуючись Конституцією України, Законом України «Про місцеве самоврядування в Україні» та з метою забезпечення стабільного функціонування закладів освіти і соціальної сфери територіальних громад, звертаються до Кабінету Міністрів України з наступного.</w:t>
      </w:r>
    </w:p>
    <w:p w14:paraId="16ABA189" w14:textId="77777777" w:rsidR="00A60C01" w:rsidRPr="00A60C01" w:rsidRDefault="00A60C01" w:rsidP="00A60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Постановами Кабінету Міністрів України від 26 грудня 2025 року № 1749 «</w:t>
      </w:r>
      <w:r w:rsidRPr="00A60C01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>Деякі питання оплати праці педагогічних і науково-педагогічних працівників»</w:t>
      </w: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та № 1750</w:t>
      </w:r>
      <w:r w:rsidRPr="00A60C01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 «Деякі питання оплати праці працівників надавачів соціальних та реабілітаційних послуг»</w:t>
      </w: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встановлено підвищення оплати праці педагогічних і науково-педагогічних працівників закладів та установ дошкільної, позашкільної та професійної освіти, а також працівників — надавачів соціальних і реабілітаційних послуг.</w:t>
      </w:r>
    </w:p>
    <w:p w14:paraId="5160D039" w14:textId="77777777" w:rsidR="00A60C01" w:rsidRPr="00A60C01" w:rsidRDefault="00A60C01" w:rsidP="00A60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Сесія міської ради, на якій було затверджено бюджет Чортківської міської територіальної громади на 2026 рік, відбулася 23 грудня 2025 року, (в</w:t>
      </w:r>
      <w:r w:rsidRPr="00A60C01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ідповідно до статті 77 Бюджетного кодексу України місцеві бюджети затверджуються рішенням відповідної місцевої ради до 25 грудня (включно) року, що передує плановому), </w:t>
      </w: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тобто до прийняття зазначених Постанов. У зв’язку з цим їх положення об’єктивно не могли бути враховані під час первинного формування та затвердження бюджету громади.</w:t>
      </w:r>
    </w:p>
    <w:p w14:paraId="0A20F12E" w14:textId="77777777" w:rsidR="00A60C01" w:rsidRPr="00A60C01" w:rsidRDefault="00A60C01" w:rsidP="00A60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Таким чином, реалізація положень щодо підвищення посадових окладів без передбачення відповідного фінансового ресурсу з державного бюджету створює додаткове, непередбачене навантаження на бюджет громади.</w:t>
      </w:r>
    </w:p>
    <w:p w14:paraId="2CD1165A" w14:textId="77777777" w:rsidR="00A60C01" w:rsidRPr="00A60C01" w:rsidRDefault="00A60C01" w:rsidP="00A60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6C534DB7" w14:textId="77777777" w:rsidR="00A60C01" w:rsidRPr="00A60C01" w:rsidRDefault="00A60C01" w:rsidP="00A60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Для реалізації Постанов додатково необхідно </w:t>
      </w:r>
      <w:r w:rsidRPr="00A60C01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15 119,2</w:t>
      </w: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тис.гривень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:</w:t>
      </w:r>
    </w:p>
    <w:p w14:paraId="52D94936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- заклади дошкільної освіти (148,4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шт.од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.) - 8 248,3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тис.грн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.,</w:t>
      </w:r>
    </w:p>
    <w:p w14:paraId="74DA6D76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- заклади позашкільної освіти (22,15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шт.од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.) – 239,4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тис.грн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.,</w:t>
      </w:r>
    </w:p>
    <w:p w14:paraId="7AA647B1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- заклади загальної середньої освіти (дошкільні відділення - 7,45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шт.од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.) - 259,6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тис.грн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.,</w:t>
      </w:r>
    </w:p>
    <w:p w14:paraId="58194D02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- мистецька музична школа (44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шт.од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.) – 2 684,0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тис.грн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.,</w:t>
      </w:r>
    </w:p>
    <w:p w14:paraId="5DAC1B5E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- центр професійного розвитку педагогічних працівників (5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шт.од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.) – 210,5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тис.грн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.,</w:t>
      </w:r>
    </w:p>
    <w:p w14:paraId="2EA2D697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- КЦ «Дорога в життя» (14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шт.од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.) – 1 004,5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тис.грн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.,</w:t>
      </w:r>
    </w:p>
    <w:p w14:paraId="380F38D8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Територіальний центр соціального обслуговування (надання соціальних послуг) (22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шт.од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.) – 2 472,9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тис.гривень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.</w:t>
      </w:r>
    </w:p>
    <w:p w14:paraId="3B049614" w14:textId="77777777" w:rsidR="00A60C01" w:rsidRPr="00A60C01" w:rsidRDefault="00A60C01" w:rsidP="00A60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lastRenderedPageBreak/>
        <w:t>Вільний залишок коштів на рахунку загального фонду бюджету громади</w:t>
      </w:r>
    </w:p>
    <w:p w14:paraId="39FE4E6A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(без трансфертів) на 01.01.2026 року – </w:t>
      </w:r>
      <w:r w:rsidRPr="00A60C01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923,5</w:t>
      </w: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тис.грн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., спеціального – 71,9 </w:t>
      </w:r>
      <w:proofErr w:type="spellStart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тис.гривень</w:t>
      </w:r>
      <w:proofErr w:type="spellEnd"/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.</w:t>
      </w:r>
    </w:p>
    <w:p w14:paraId="6C13077B" w14:textId="77777777" w:rsidR="00A60C01" w:rsidRPr="00A60C01" w:rsidRDefault="00A60C01" w:rsidP="00A60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За відсутності належної компенсації такі видатки можуть призвести до розбалансування бюджету територіальної громади, виникнення ризиків недофінансування інших соціально важливих програм і заходів, зокрема у сферах житлово-комунального господарства, соціального захисту населення, охорони здоров’я та утримання об’єктів критичної інфраструктури.</w:t>
      </w:r>
    </w:p>
    <w:p w14:paraId="3112E4C2" w14:textId="77777777" w:rsidR="00A60C01" w:rsidRPr="00A60C01" w:rsidRDefault="00A60C01" w:rsidP="00A60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Ураховуючи викладене звертаємось з проханням:</w:t>
      </w:r>
    </w:p>
    <w:p w14:paraId="3CDEAFAF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- забезпечити повне фінансування з державного бюджету видатків на підвищення оплати праці педагогічних, науково-педагогічних та соціальних працівників, передбачене постановами Кабінету Міністрів України від 26 грудня 2025року  № 1749 та № 1750 через відповідні міжбюджетні трансферти або інші фінансові механізми компенсації додаткових видатків місцевих бюджетів;</w:t>
      </w:r>
    </w:p>
    <w:p w14:paraId="460691CF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- не допускати перекладання на органи місцевого самоврядування фінансових зобов’язань, що не забезпечені джерелами покриття з державного бюджету.</w:t>
      </w:r>
    </w:p>
    <w:p w14:paraId="051485C0" w14:textId="77777777" w:rsidR="00A60C01" w:rsidRPr="00A60C01" w:rsidRDefault="00A60C01" w:rsidP="00A60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60C01">
        <w:rPr>
          <w:rFonts w:ascii="Times New Roman" w:eastAsia="Calibri" w:hAnsi="Times New Roman" w:cs="Times New Roman"/>
          <w:sz w:val="28"/>
          <w:szCs w:val="28"/>
          <w14:ligatures w14:val="none"/>
        </w:rPr>
        <w:t>Переконані, що врегулювання порушеного питання сприятиме дотриманню принципів бюджетної збалансованості, фінансової спроможності територіальних громад та належного соціального захисту працівників бюджетної сфери.</w:t>
      </w:r>
    </w:p>
    <w:p w14:paraId="7F5BB82A" w14:textId="77777777" w:rsidR="00A60C01" w:rsidRPr="00A60C01" w:rsidRDefault="00A60C01" w:rsidP="00A60C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20118434" w14:textId="6E0D2EB0" w:rsidR="00DB2664" w:rsidRPr="00575EE2" w:rsidRDefault="00DB2664" w:rsidP="00D508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9089F" w14:textId="77777777" w:rsidR="00DB2664" w:rsidRPr="008659B2" w:rsidRDefault="00DB2664" w:rsidP="00DB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A56F9" w14:textId="2848099C" w:rsidR="00A60C01" w:rsidRDefault="00A60C01" w:rsidP="00A60C01">
      <w:pPr>
        <w:pStyle w:val="a5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</w:t>
      </w:r>
      <w:r w:rsidR="00617639"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Прийнято на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127</w:t>
      </w:r>
      <w:r w:rsidR="00617639"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сесії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17639"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Чортківської </w:t>
      </w:r>
    </w:p>
    <w:p w14:paraId="67EF9F05" w14:textId="0D9FED11" w:rsidR="00617639" w:rsidRPr="00617639" w:rsidRDefault="00A60C01" w:rsidP="00A60C01">
      <w:pPr>
        <w:pStyle w:val="a5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міської </w:t>
      </w:r>
      <w:r w:rsidR="00617639"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ради </w:t>
      </w:r>
      <w:r w:rsidR="00617639"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VIII</w:t>
      </w:r>
      <w:r w:rsidR="00617639"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скликання </w:t>
      </w:r>
    </w:p>
    <w:p w14:paraId="6EB468F1" w14:textId="50AA44B1" w:rsidR="00617639" w:rsidRPr="00617639" w:rsidRDefault="00617639" w:rsidP="0061763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</w:t>
      </w:r>
      <w:r w:rsidR="00A60C0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  <w:r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27</w:t>
      </w:r>
      <w:r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січня</w:t>
      </w:r>
      <w:r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6176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року, рішення № </w:t>
      </w:r>
      <w:r w:rsidR="00A60C0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2916</w:t>
      </w:r>
    </w:p>
    <w:p w14:paraId="1A2AD57F" w14:textId="77777777" w:rsidR="00617639" w:rsidRPr="00617639" w:rsidRDefault="00617639" w:rsidP="00617639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17639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</w:t>
      </w:r>
    </w:p>
    <w:p w14:paraId="784D2AFF" w14:textId="77777777" w:rsidR="00617639" w:rsidRPr="00617639" w:rsidRDefault="00617639" w:rsidP="00617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56C2AB5" w14:textId="43776BE0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0FF9" w:rsidSect="0081222B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D0B"/>
    <w:multiLevelType w:val="hybridMultilevel"/>
    <w:tmpl w:val="14E876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1F5B"/>
    <w:multiLevelType w:val="hybridMultilevel"/>
    <w:tmpl w:val="252692AA"/>
    <w:lvl w:ilvl="0" w:tplc="2DF0A7A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A1B4D"/>
    <w:multiLevelType w:val="hybridMultilevel"/>
    <w:tmpl w:val="14E876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83580">
    <w:abstractNumId w:val="0"/>
  </w:num>
  <w:num w:numId="2" w16cid:durableId="76246518">
    <w:abstractNumId w:val="2"/>
  </w:num>
  <w:num w:numId="3" w16cid:durableId="1675494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3"/>
    <w:rsid w:val="00044694"/>
    <w:rsid w:val="00107F5D"/>
    <w:rsid w:val="00130FF9"/>
    <w:rsid w:val="0025128F"/>
    <w:rsid w:val="002B2270"/>
    <w:rsid w:val="002D435D"/>
    <w:rsid w:val="00327D9D"/>
    <w:rsid w:val="0033325C"/>
    <w:rsid w:val="003350B8"/>
    <w:rsid w:val="003E18B3"/>
    <w:rsid w:val="00401C38"/>
    <w:rsid w:val="00427091"/>
    <w:rsid w:val="004B5319"/>
    <w:rsid w:val="004D4DD3"/>
    <w:rsid w:val="004F548B"/>
    <w:rsid w:val="00524322"/>
    <w:rsid w:val="005322CF"/>
    <w:rsid w:val="0054005B"/>
    <w:rsid w:val="00574870"/>
    <w:rsid w:val="00575390"/>
    <w:rsid w:val="00575EE2"/>
    <w:rsid w:val="0058458E"/>
    <w:rsid w:val="005B6C45"/>
    <w:rsid w:val="00617639"/>
    <w:rsid w:val="00742D67"/>
    <w:rsid w:val="007476EA"/>
    <w:rsid w:val="00777DEC"/>
    <w:rsid w:val="007B430E"/>
    <w:rsid w:val="007E7EBE"/>
    <w:rsid w:val="0081222B"/>
    <w:rsid w:val="00855572"/>
    <w:rsid w:val="008D271D"/>
    <w:rsid w:val="008E3FB0"/>
    <w:rsid w:val="00977E95"/>
    <w:rsid w:val="00A60C01"/>
    <w:rsid w:val="00AA48DB"/>
    <w:rsid w:val="00AB6C15"/>
    <w:rsid w:val="00AC3343"/>
    <w:rsid w:val="00B37529"/>
    <w:rsid w:val="00B514C6"/>
    <w:rsid w:val="00B97A17"/>
    <w:rsid w:val="00BA64E3"/>
    <w:rsid w:val="00C160A1"/>
    <w:rsid w:val="00C22012"/>
    <w:rsid w:val="00CB7C0C"/>
    <w:rsid w:val="00D279D5"/>
    <w:rsid w:val="00D508DD"/>
    <w:rsid w:val="00DB2664"/>
    <w:rsid w:val="00DB7C5D"/>
    <w:rsid w:val="00DD5827"/>
    <w:rsid w:val="00E125B3"/>
    <w:rsid w:val="00E45B39"/>
    <w:rsid w:val="00E53ACB"/>
    <w:rsid w:val="00F428C5"/>
    <w:rsid w:val="00F6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F65E"/>
  <w15:chartTrackingRefBased/>
  <w15:docId w15:val="{94A41580-8EC7-46B3-A21C-9F0973A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0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28C5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17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454</Words>
  <Characters>3189</Characters>
  <Application>Microsoft Office Word</Application>
  <DocSecurity>0</DocSecurity>
  <Lines>76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Левкович</dc:creator>
  <cp:keywords/>
  <dc:description/>
  <cp:lastModifiedBy>Ярослав Дзиндра</cp:lastModifiedBy>
  <cp:revision>13</cp:revision>
  <cp:lastPrinted>2026-01-30T12:03:00Z</cp:lastPrinted>
  <dcterms:created xsi:type="dcterms:W3CDTF">2026-01-15T09:29:00Z</dcterms:created>
  <dcterms:modified xsi:type="dcterms:W3CDTF">2026-01-30T12:05:00Z</dcterms:modified>
</cp:coreProperties>
</file>