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C635" w14:textId="77777777" w:rsidR="001B2B95" w:rsidRPr="00754774" w:rsidRDefault="001B2B95" w:rsidP="001B2B95">
      <w:pPr>
        <w:ind w:left="4820"/>
        <w:rPr>
          <w:b/>
          <w:bCs/>
          <w:sz w:val="28"/>
          <w:szCs w:val="28"/>
          <w:lang w:val="uk-UA"/>
        </w:rPr>
      </w:pPr>
      <w:r w:rsidRPr="00754774">
        <w:rPr>
          <w:b/>
          <w:bCs/>
          <w:sz w:val="28"/>
          <w:szCs w:val="28"/>
          <w:lang w:val="uk-UA"/>
        </w:rPr>
        <w:t xml:space="preserve">Додаток </w:t>
      </w:r>
    </w:p>
    <w:p w14:paraId="729EA1B7" w14:textId="2AE46C15" w:rsidR="001B2B95" w:rsidRPr="00754774" w:rsidRDefault="001B2B95" w:rsidP="001B2B95">
      <w:pPr>
        <w:ind w:left="4820"/>
        <w:rPr>
          <w:b/>
          <w:bCs/>
          <w:sz w:val="28"/>
          <w:szCs w:val="28"/>
          <w:lang w:val="uk-UA"/>
        </w:rPr>
      </w:pPr>
      <w:r w:rsidRPr="00754774">
        <w:rPr>
          <w:b/>
          <w:bCs/>
          <w:sz w:val="28"/>
          <w:szCs w:val="28"/>
          <w:lang w:val="uk-UA"/>
        </w:rPr>
        <w:t>до рішення міської ради</w:t>
      </w:r>
    </w:p>
    <w:p w14:paraId="2C67A339" w14:textId="229C013E" w:rsidR="001B2B95" w:rsidRPr="00754774" w:rsidRDefault="001B2B95" w:rsidP="001B2B95">
      <w:pPr>
        <w:ind w:left="4820"/>
        <w:rPr>
          <w:b/>
          <w:bCs/>
          <w:sz w:val="28"/>
          <w:szCs w:val="28"/>
          <w:lang w:val="uk-UA"/>
        </w:rPr>
      </w:pPr>
      <w:r w:rsidRPr="00754774">
        <w:rPr>
          <w:b/>
          <w:bCs/>
          <w:sz w:val="28"/>
          <w:szCs w:val="28"/>
          <w:lang w:val="uk-UA"/>
        </w:rPr>
        <w:t xml:space="preserve"> від </w:t>
      </w:r>
      <w:r w:rsidR="00754774" w:rsidRPr="00754774">
        <w:rPr>
          <w:b/>
          <w:bCs/>
          <w:sz w:val="28"/>
          <w:szCs w:val="28"/>
          <w:lang w:val="uk-UA"/>
        </w:rPr>
        <w:t xml:space="preserve">22 травня 2026 </w:t>
      </w:r>
      <w:r w:rsidRPr="00754774">
        <w:rPr>
          <w:b/>
          <w:bCs/>
          <w:sz w:val="28"/>
          <w:szCs w:val="28"/>
          <w:lang w:val="uk-UA"/>
        </w:rPr>
        <w:t xml:space="preserve">року </w:t>
      </w:r>
      <w:r w:rsidR="00754774" w:rsidRPr="00754774">
        <w:rPr>
          <w:b/>
          <w:bCs/>
          <w:sz w:val="28"/>
          <w:szCs w:val="28"/>
          <w:lang w:val="uk-UA"/>
        </w:rPr>
        <w:t>№3042</w:t>
      </w:r>
    </w:p>
    <w:p w14:paraId="24F94FA6" w14:textId="77777777" w:rsidR="001B2B95" w:rsidRPr="00D769BD" w:rsidRDefault="001B2B95" w:rsidP="001B2B95">
      <w:pPr>
        <w:ind w:left="4820"/>
        <w:rPr>
          <w:b/>
          <w:bCs/>
          <w:sz w:val="28"/>
          <w:szCs w:val="28"/>
          <w:lang w:val="uk-UA"/>
        </w:rPr>
      </w:pPr>
    </w:p>
    <w:p w14:paraId="1CCB57A7" w14:textId="77777777" w:rsidR="001B2B95" w:rsidRPr="00D769BD" w:rsidRDefault="001B2B95" w:rsidP="003278BC">
      <w:pPr>
        <w:keepNext/>
        <w:keepLines/>
        <w:suppressLineNumbers/>
        <w:tabs>
          <w:tab w:val="left" w:pos="4500"/>
          <w:tab w:val="center" w:pos="6927"/>
        </w:tabs>
        <w:jc w:val="center"/>
        <w:rPr>
          <w:b/>
          <w:bCs/>
          <w:sz w:val="28"/>
          <w:szCs w:val="28"/>
          <w:lang w:val="uk-UA"/>
        </w:rPr>
      </w:pPr>
    </w:p>
    <w:p w14:paraId="1100D5A3" w14:textId="1EED9DCC" w:rsidR="003278BC" w:rsidRPr="00D769BD" w:rsidRDefault="003278BC" w:rsidP="003278BC">
      <w:pPr>
        <w:keepNext/>
        <w:keepLines/>
        <w:suppressLineNumbers/>
        <w:tabs>
          <w:tab w:val="left" w:pos="4500"/>
          <w:tab w:val="center" w:pos="6927"/>
        </w:tabs>
        <w:jc w:val="center"/>
        <w:rPr>
          <w:b/>
          <w:bCs/>
          <w:sz w:val="28"/>
          <w:szCs w:val="28"/>
          <w:lang w:val="uk-UA"/>
        </w:rPr>
      </w:pPr>
      <w:r w:rsidRPr="00D769BD">
        <w:rPr>
          <w:b/>
          <w:bCs/>
          <w:sz w:val="28"/>
          <w:szCs w:val="28"/>
          <w:lang w:val="uk-UA"/>
        </w:rPr>
        <w:t>ІНФОРМАЦІЯ</w:t>
      </w:r>
    </w:p>
    <w:p w14:paraId="68108A4E" w14:textId="6B76B7DE" w:rsidR="003278BC" w:rsidRPr="00D769BD" w:rsidRDefault="003278BC" w:rsidP="003278BC">
      <w:pPr>
        <w:keepNext/>
        <w:keepLines/>
        <w:suppressLineNumbers/>
        <w:tabs>
          <w:tab w:val="left" w:pos="4500"/>
          <w:tab w:val="center" w:pos="6927"/>
        </w:tabs>
        <w:jc w:val="center"/>
        <w:rPr>
          <w:b/>
          <w:bCs/>
          <w:sz w:val="28"/>
          <w:szCs w:val="28"/>
          <w:lang w:val="uk-UA"/>
        </w:rPr>
      </w:pPr>
      <w:r w:rsidRPr="00D769BD">
        <w:rPr>
          <w:b/>
          <w:bCs/>
          <w:sz w:val="28"/>
          <w:szCs w:val="28"/>
          <w:lang w:val="uk-UA"/>
        </w:rPr>
        <w:t xml:space="preserve">про роботу </w:t>
      </w:r>
      <w:r w:rsidR="00215FE4" w:rsidRPr="00D769BD">
        <w:rPr>
          <w:b/>
          <w:bCs/>
          <w:sz w:val="28"/>
          <w:szCs w:val="28"/>
          <w:lang w:val="uk-UA"/>
        </w:rPr>
        <w:t>відділу «</w:t>
      </w:r>
      <w:r w:rsidRPr="00D769BD">
        <w:rPr>
          <w:b/>
          <w:bCs/>
          <w:sz w:val="28"/>
          <w:szCs w:val="28"/>
          <w:lang w:val="uk-UA"/>
        </w:rPr>
        <w:t>Центр надання адміністративних послуг</w:t>
      </w:r>
      <w:r w:rsidR="00215FE4" w:rsidRPr="00D769BD">
        <w:rPr>
          <w:b/>
          <w:bCs/>
          <w:sz w:val="28"/>
          <w:szCs w:val="28"/>
          <w:lang w:val="uk-UA"/>
        </w:rPr>
        <w:t>»</w:t>
      </w:r>
    </w:p>
    <w:p w14:paraId="5D96C619" w14:textId="53BB04A9" w:rsidR="003278BC" w:rsidRPr="00D769BD" w:rsidRDefault="00215FE4" w:rsidP="003278BC">
      <w:pPr>
        <w:keepNext/>
        <w:keepLines/>
        <w:suppressLineNumbers/>
        <w:tabs>
          <w:tab w:val="left" w:pos="4500"/>
          <w:tab w:val="center" w:pos="6927"/>
        </w:tabs>
        <w:jc w:val="center"/>
        <w:rPr>
          <w:b/>
          <w:bCs/>
          <w:sz w:val="28"/>
          <w:szCs w:val="28"/>
          <w:lang w:val="uk-UA"/>
        </w:rPr>
      </w:pPr>
      <w:r w:rsidRPr="00D769BD">
        <w:rPr>
          <w:b/>
          <w:bCs/>
          <w:sz w:val="28"/>
          <w:szCs w:val="28"/>
          <w:lang w:val="uk-UA"/>
        </w:rPr>
        <w:t>Чортківської</w:t>
      </w:r>
      <w:r w:rsidR="003278BC" w:rsidRPr="00D769BD">
        <w:rPr>
          <w:b/>
          <w:bCs/>
          <w:sz w:val="28"/>
          <w:szCs w:val="28"/>
          <w:lang w:val="uk-UA"/>
        </w:rPr>
        <w:t xml:space="preserve"> міської ради за 202</w:t>
      </w:r>
      <w:r w:rsidRPr="00D769BD">
        <w:rPr>
          <w:b/>
          <w:bCs/>
          <w:sz w:val="28"/>
          <w:szCs w:val="28"/>
          <w:lang w:val="uk-UA"/>
        </w:rPr>
        <w:t>5</w:t>
      </w:r>
      <w:r w:rsidR="003278BC" w:rsidRPr="00D769BD">
        <w:rPr>
          <w:b/>
          <w:bCs/>
          <w:sz w:val="28"/>
          <w:szCs w:val="28"/>
          <w:lang w:val="uk-UA"/>
        </w:rPr>
        <w:t xml:space="preserve"> рік</w:t>
      </w:r>
    </w:p>
    <w:p w14:paraId="7C3A9F45" w14:textId="77777777" w:rsidR="003278BC" w:rsidRPr="00D769BD" w:rsidRDefault="003278BC" w:rsidP="003278BC">
      <w:pPr>
        <w:keepNext/>
        <w:keepLines/>
        <w:suppressLineNumbers/>
        <w:tabs>
          <w:tab w:val="left" w:pos="4500"/>
          <w:tab w:val="center" w:pos="6927"/>
        </w:tabs>
        <w:jc w:val="center"/>
        <w:rPr>
          <w:b/>
          <w:bCs/>
          <w:sz w:val="28"/>
          <w:szCs w:val="28"/>
          <w:lang w:val="uk-UA"/>
        </w:rPr>
      </w:pPr>
    </w:p>
    <w:p w14:paraId="6FFD135F" w14:textId="77777777" w:rsidR="003278BC" w:rsidRPr="00D769BD" w:rsidRDefault="003278BC" w:rsidP="003278BC">
      <w:pPr>
        <w:keepNext/>
        <w:keepLines/>
        <w:suppressLineNumbers/>
        <w:tabs>
          <w:tab w:val="left" w:pos="4500"/>
          <w:tab w:val="center" w:pos="6927"/>
        </w:tabs>
        <w:jc w:val="center"/>
        <w:rPr>
          <w:b/>
          <w:bCs/>
          <w:sz w:val="28"/>
          <w:szCs w:val="28"/>
          <w:lang w:val="uk-UA"/>
        </w:rPr>
      </w:pPr>
    </w:p>
    <w:p w14:paraId="5ADD26B6" w14:textId="77777777" w:rsidR="003278BC" w:rsidRPr="00D769BD" w:rsidRDefault="003278BC" w:rsidP="003278BC">
      <w:pPr>
        <w:shd w:val="clear" w:color="auto" w:fill="FFFFFF"/>
        <w:ind w:firstLine="709"/>
        <w:contextualSpacing/>
        <w:jc w:val="both"/>
        <w:rPr>
          <w:sz w:val="28"/>
          <w:szCs w:val="28"/>
          <w:lang w:val="uk-UA"/>
        </w:rPr>
      </w:pPr>
      <w:r w:rsidRPr="00D769BD">
        <w:rPr>
          <w:sz w:val="28"/>
          <w:szCs w:val="28"/>
          <w:lang w:val="uk-UA"/>
        </w:rPr>
        <w:t xml:space="preserve">Центри надання адміністративних послуг (ЦНАП) на сьогодні є однією з найкращих організаційних форм надання послуг та взаємодії влади і громади.                 В ЦНАП реалізовується принцип одержання будь-якої інформації, консультації чи послуги в одному місці, з відповідними побутовими умовами, кваліфікованим і приязним до громадян персоналом. </w:t>
      </w:r>
    </w:p>
    <w:p w14:paraId="7122F00D" w14:textId="7797B7A5" w:rsidR="003278BC" w:rsidRPr="00D769BD" w:rsidRDefault="003278BC" w:rsidP="003278BC">
      <w:pPr>
        <w:shd w:val="clear" w:color="auto" w:fill="FFFFFF"/>
        <w:ind w:firstLine="709"/>
        <w:contextualSpacing/>
        <w:jc w:val="both"/>
        <w:rPr>
          <w:sz w:val="28"/>
          <w:szCs w:val="28"/>
          <w:lang w:val="uk-UA"/>
        </w:rPr>
      </w:pPr>
      <w:r w:rsidRPr="00D769BD">
        <w:rPr>
          <w:sz w:val="28"/>
          <w:szCs w:val="28"/>
          <w:lang w:val="uk-UA"/>
        </w:rPr>
        <w:t>Протягом 202</w:t>
      </w:r>
      <w:r w:rsidR="00215FE4" w:rsidRPr="00D769BD">
        <w:rPr>
          <w:sz w:val="28"/>
          <w:szCs w:val="28"/>
          <w:lang w:val="uk-UA"/>
        </w:rPr>
        <w:t>5</w:t>
      </w:r>
      <w:r w:rsidRPr="00D769BD">
        <w:rPr>
          <w:sz w:val="28"/>
          <w:szCs w:val="28"/>
          <w:lang w:val="uk-UA"/>
        </w:rPr>
        <w:t xml:space="preserve"> року </w:t>
      </w:r>
      <w:r w:rsidR="00215FE4" w:rsidRPr="00D769BD">
        <w:rPr>
          <w:sz w:val="28"/>
          <w:szCs w:val="28"/>
          <w:lang w:val="uk-UA"/>
        </w:rPr>
        <w:t xml:space="preserve">у </w:t>
      </w:r>
      <w:r w:rsidR="00215FE4" w:rsidRPr="00D769BD">
        <w:rPr>
          <w:b/>
          <w:bCs/>
          <w:sz w:val="28"/>
          <w:szCs w:val="28"/>
          <w:lang w:val="uk-UA"/>
        </w:rPr>
        <w:t>відділі</w:t>
      </w:r>
      <w:r w:rsidRPr="00D769BD">
        <w:rPr>
          <w:b/>
          <w:bCs/>
          <w:sz w:val="28"/>
          <w:szCs w:val="28"/>
          <w:lang w:val="uk-UA"/>
        </w:rPr>
        <w:t xml:space="preserve"> </w:t>
      </w:r>
      <w:r w:rsidR="00215FE4" w:rsidRPr="00D769BD">
        <w:rPr>
          <w:b/>
          <w:bCs/>
          <w:sz w:val="28"/>
          <w:szCs w:val="28"/>
          <w:lang w:val="uk-UA"/>
        </w:rPr>
        <w:t>«</w:t>
      </w:r>
      <w:r w:rsidRPr="00D769BD">
        <w:rPr>
          <w:b/>
          <w:bCs/>
          <w:sz w:val="28"/>
          <w:szCs w:val="28"/>
          <w:lang w:val="uk-UA"/>
        </w:rPr>
        <w:t>ЦНАП</w:t>
      </w:r>
      <w:r w:rsidR="00215FE4" w:rsidRPr="00D769BD">
        <w:rPr>
          <w:b/>
          <w:bCs/>
          <w:sz w:val="28"/>
          <w:szCs w:val="28"/>
          <w:lang w:val="uk-UA"/>
        </w:rPr>
        <w:t>»</w:t>
      </w:r>
      <w:r w:rsidRPr="00D769BD">
        <w:rPr>
          <w:b/>
          <w:bCs/>
          <w:sz w:val="28"/>
          <w:szCs w:val="28"/>
          <w:lang w:val="uk-UA"/>
        </w:rPr>
        <w:t xml:space="preserve"> </w:t>
      </w:r>
      <w:r w:rsidR="00215FE4" w:rsidRPr="00D769BD">
        <w:rPr>
          <w:b/>
          <w:bCs/>
          <w:sz w:val="28"/>
          <w:szCs w:val="28"/>
          <w:lang w:val="uk-UA"/>
        </w:rPr>
        <w:t>Чортківської</w:t>
      </w:r>
      <w:r w:rsidRPr="00D769BD">
        <w:rPr>
          <w:b/>
          <w:bCs/>
          <w:sz w:val="28"/>
          <w:szCs w:val="28"/>
          <w:lang w:val="uk-UA"/>
        </w:rPr>
        <w:t xml:space="preserve"> міської ради </w:t>
      </w:r>
      <w:r w:rsidRPr="00D769BD">
        <w:rPr>
          <w:sz w:val="28"/>
          <w:szCs w:val="28"/>
          <w:lang w:val="uk-UA"/>
        </w:rPr>
        <w:t xml:space="preserve">громадяни та суб’єкти господарювання мали можливість отримати </w:t>
      </w:r>
      <w:r w:rsidRPr="00D769BD">
        <w:rPr>
          <w:b/>
          <w:sz w:val="28"/>
          <w:szCs w:val="28"/>
          <w:lang w:val="uk-UA"/>
        </w:rPr>
        <w:t>3</w:t>
      </w:r>
      <w:r w:rsidR="00215FE4" w:rsidRPr="00D769BD">
        <w:rPr>
          <w:b/>
          <w:sz w:val="28"/>
          <w:szCs w:val="28"/>
          <w:lang w:val="uk-UA"/>
        </w:rPr>
        <w:t>69</w:t>
      </w:r>
      <w:r w:rsidRPr="00D769BD">
        <w:rPr>
          <w:b/>
          <w:sz w:val="28"/>
          <w:szCs w:val="28"/>
          <w:lang w:val="uk-UA"/>
        </w:rPr>
        <w:t xml:space="preserve"> </w:t>
      </w:r>
      <w:proofErr w:type="spellStart"/>
      <w:r w:rsidRPr="00D769BD">
        <w:rPr>
          <w:sz w:val="28"/>
          <w:szCs w:val="28"/>
          <w:lang w:val="uk-UA"/>
        </w:rPr>
        <w:t>адмінпослугу</w:t>
      </w:r>
      <w:proofErr w:type="spellEnd"/>
      <w:r w:rsidRPr="00D769BD">
        <w:rPr>
          <w:sz w:val="28"/>
          <w:szCs w:val="28"/>
          <w:lang w:val="uk-UA"/>
        </w:rPr>
        <w:t xml:space="preserve"> у </w:t>
      </w:r>
      <w:r w:rsidRPr="00D769BD">
        <w:rPr>
          <w:b/>
          <w:sz w:val="28"/>
          <w:szCs w:val="28"/>
          <w:lang w:val="uk-UA"/>
        </w:rPr>
        <w:t xml:space="preserve">19 </w:t>
      </w:r>
      <w:r w:rsidRPr="00D769BD">
        <w:rPr>
          <w:sz w:val="28"/>
          <w:szCs w:val="28"/>
          <w:lang w:val="uk-UA"/>
        </w:rPr>
        <w:t xml:space="preserve">сферах діяльності, у тому числі </w:t>
      </w:r>
      <w:r w:rsidRPr="00D769BD">
        <w:rPr>
          <w:b/>
          <w:sz w:val="28"/>
          <w:szCs w:val="28"/>
          <w:lang w:val="uk-UA"/>
        </w:rPr>
        <w:t>1</w:t>
      </w:r>
      <w:r w:rsidRPr="00D769BD">
        <w:rPr>
          <w:sz w:val="28"/>
          <w:szCs w:val="28"/>
          <w:lang w:val="uk-UA"/>
        </w:rPr>
        <w:t xml:space="preserve"> комплексну послугу («</w:t>
      </w:r>
      <w:proofErr w:type="spellStart"/>
      <w:r w:rsidRPr="00D769BD">
        <w:rPr>
          <w:sz w:val="28"/>
          <w:szCs w:val="28"/>
          <w:lang w:val="uk-UA"/>
        </w:rPr>
        <w:t>єМалятко</w:t>
      </w:r>
      <w:proofErr w:type="spellEnd"/>
      <w:r w:rsidRPr="00D769BD">
        <w:rPr>
          <w:sz w:val="28"/>
          <w:szCs w:val="28"/>
          <w:lang w:val="uk-UA"/>
        </w:rPr>
        <w:t xml:space="preserve">»). Із загальної кількості </w:t>
      </w:r>
      <w:proofErr w:type="spellStart"/>
      <w:r w:rsidRPr="00D769BD">
        <w:rPr>
          <w:sz w:val="28"/>
          <w:szCs w:val="28"/>
          <w:lang w:val="uk-UA"/>
        </w:rPr>
        <w:t>адмінпослуг</w:t>
      </w:r>
      <w:proofErr w:type="spellEnd"/>
      <w:r w:rsidRPr="00D769BD">
        <w:rPr>
          <w:sz w:val="28"/>
          <w:szCs w:val="28"/>
          <w:lang w:val="uk-UA"/>
        </w:rPr>
        <w:t xml:space="preserve"> послуг</w:t>
      </w:r>
      <w:r w:rsidR="00215FE4" w:rsidRPr="00D769BD">
        <w:rPr>
          <w:sz w:val="28"/>
          <w:szCs w:val="28"/>
          <w:lang w:val="uk-UA"/>
        </w:rPr>
        <w:t>, послуги у сфері реєстрації та оформлення біометричних паспортів</w:t>
      </w:r>
      <w:r w:rsidRPr="00D769BD">
        <w:rPr>
          <w:sz w:val="28"/>
          <w:szCs w:val="28"/>
          <w:lang w:val="uk-UA"/>
        </w:rPr>
        <w:t xml:space="preserve"> є платними.</w:t>
      </w:r>
    </w:p>
    <w:p w14:paraId="64601E0E" w14:textId="17B9B2AB" w:rsidR="003278BC" w:rsidRPr="00D769BD" w:rsidRDefault="003278BC" w:rsidP="003278BC">
      <w:pPr>
        <w:shd w:val="clear" w:color="auto" w:fill="FFFFFF"/>
        <w:ind w:firstLine="709"/>
        <w:contextualSpacing/>
        <w:jc w:val="both"/>
        <w:rPr>
          <w:sz w:val="28"/>
          <w:szCs w:val="28"/>
          <w:lang w:val="uk-UA"/>
        </w:rPr>
      </w:pPr>
      <w:r w:rsidRPr="00D769BD">
        <w:rPr>
          <w:sz w:val="28"/>
          <w:szCs w:val="28"/>
          <w:lang w:val="uk-UA"/>
        </w:rPr>
        <w:t>За 202</w:t>
      </w:r>
      <w:r w:rsidR="00215FE4" w:rsidRPr="00D769BD">
        <w:rPr>
          <w:sz w:val="28"/>
          <w:szCs w:val="28"/>
          <w:lang w:val="uk-UA"/>
        </w:rPr>
        <w:t>5</w:t>
      </w:r>
      <w:r w:rsidRPr="00D769BD">
        <w:rPr>
          <w:sz w:val="28"/>
          <w:szCs w:val="28"/>
          <w:lang w:val="uk-UA"/>
        </w:rPr>
        <w:t xml:space="preserve"> рік через ЦНАП надано </w:t>
      </w:r>
      <w:r w:rsidR="00215FE4" w:rsidRPr="00D769BD">
        <w:rPr>
          <w:sz w:val="28"/>
          <w:szCs w:val="28"/>
          <w:lang w:val="uk-UA"/>
        </w:rPr>
        <w:t>16 062</w:t>
      </w:r>
      <w:r w:rsidRPr="00D769BD">
        <w:rPr>
          <w:sz w:val="28"/>
          <w:szCs w:val="28"/>
          <w:lang w:val="uk-UA"/>
        </w:rPr>
        <w:t xml:space="preserve"> адміністративн</w:t>
      </w:r>
      <w:r w:rsidR="00215FE4" w:rsidRPr="00D769BD">
        <w:rPr>
          <w:sz w:val="28"/>
          <w:szCs w:val="28"/>
          <w:lang w:val="uk-UA"/>
        </w:rPr>
        <w:t>і</w:t>
      </w:r>
      <w:r w:rsidRPr="00D769BD">
        <w:rPr>
          <w:sz w:val="28"/>
          <w:szCs w:val="28"/>
          <w:lang w:val="uk-UA"/>
        </w:rPr>
        <w:t xml:space="preserve"> послуг</w:t>
      </w:r>
      <w:r w:rsidR="00215FE4" w:rsidRPr="00D769BD">
        <w:rPr>
          <w:sz w:val="28"/>
          <w:szCs w:val="28"/>
          <w:lang w:val="uk-UA"/>
        </w:rPr>
        <w:t>и</w:t>
      </w:r>
      <w:r w:rsidRPr="00D769BD">
        <w:rPr>
          <w:sz w:val="28"/>
          <w:szCs w:val="28"/>
          <w:lang w:val="uk-UA"/>
        </w:rPr>
        <w:t xml:space="preserve">,  </w:t>
      </w:r>
      <w:r w:rsidR="00215FE4" w:rsidRPr="00D769BD">
        <w:rPr>
          <w:sz w:val="28"/>
          <w:szCs w:val="28"/>
          <w:lang w:val="uk-UA"/>
        </w:rPr>
        <w:t>29 580 консультацій</w:t>
      </w:r>
      <w:r w:rsidRPr="00D769BD">
        <w:rPr>
          <w:sz w:val="28"/>
          <w:szCs w:val="28"/>
          <w:lang w:val="uk-UA"/>
        </w:rPr>
        <w:t xml:space="preserve">. До місцевого бюджету громади надійшло </w:t>
      </w:r>
      <w:r w:rsidR="00215FE4" w:rsidRPr="00D769BD">
        <w:rPr>
          <w:sz w:val="28"/>
          <w:szCs w:val="28"/>
          <w:lang w:val="uk-UA"/>
        </w:rPr>
        <w:t>1 391 825</w:t>
      </w:r>
      <w:r w:rsidRPr="00D769BD">
        <w:rPr>
          <w:sz w:val="28"/>
          <w:szCs w:val="28"/>
          <w:lang w:val="uk-UA"/>
        </w:rPr>
        <w:t xml:space="preserve"> грн. адміністративного збору за надані </w:t>
      </w:r>
      <w:proofErr w:type="spellStart"/>
      <w:r w:rsidRPr="00D769BD">
        <w:rPr>
          <w:sz w:val="28"/>
          <w:szCs w:val="28"/>
          <w:lang w:val="uk-UA"/>
        </w:rPr>
        <w:t>адмінпослуги</w:t>
      </w:r>
      <w:proofErr w:type="spellEnd"/>
      <w:r w:rsidR="00215FE4" w:rsidRPr="00D769BD">
        <w:rPr>
          <w:sz w:val="28"/>
          <w:szCs w:val="28"/>
          <w:lang w:val="uk-UA"/>
        </w:rPr>
        <w:t xml:space="preserve"> та 341 789 грн до державного бюджету.</w:t>
      </w:r>
    </w:p>
    <w:p w14:paraId="566DD853" w14:textId="77777777" w:rsidR="003278BC" w:rsidRPr="00D769BD" w:rsidRDefault="003278BC" w:rsidP="003278BC">
      <w:pPr>
        <w:shd w:val="clear" w:color="auto" w:fill="FFFFFF"/>
        <w:ind w:firstLine="709"/>
        <w:contextualSpacing/>
        <w:jc w:val="both"/>
        <w:rPr>
          <w:b/>
          <w:sz w:val="28"/>
          <w:szCs w:val="28"/>
          <w:lang w:val="uk-UA"/>
        </w:rPr>
      </w:pPr>
    </w:p>
    <w:p w14:paraId="4F10CECE" w14:textId="77777777" w:rsidR="003278BC" w:rsidRPr="00D769BD" w:rsidRDefault="003278BC" w:rsidP="003278BC">
      <w:pPr>
        <w:shd w:val="clear" w:color="auto" w:fill="FFFFFF"/>
        <w:ind w:firstLine="709"/>
        <w:contextualSpacing/>
        <w:jc w:val="both"/>
        <w:rPr>
          <w:b/>
          <w:sz w:val="28"/>
          <w:szCs w:val="28"/>
          <w:lang w:val="uk-UA"/>
        </w:rPr>
      </w:pPr>
      <w:r w:rsidRPr="00D769BD">
        <w:rPr>
          <w:b/>
          <w:sz w:val="28"/>
          <w:szCs w:val="28"/>
          <w:lang w:val="uk-UA"/>
        </w:rPr>
        <w:t>Види  послуг за сферами діяльності розподілились наступним чином:</w:t>
      </w:r>
    </w:p>
    <w:p w14:paraId="52DA88D4" w14:textId="77777777" w:rsidR="003278BC" w:rsidRPr="00D769BD" w:rsidRDefault="003278BC" w:rsidP="003278BC">
      <w:pPr>
        <w:shd w:val="clear" w:color="auto" w:fill="FFFFFF"/>
        <w:ind w:firstLine="709"/>
        <w:contextualSpacing/>
        <w:jc w:val="both"/>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843"/>
      </w:tblGrid>
      <w:tr w:rsidR="003278BC" w:rsidRPr="00D769BD" w14:paraId="673FBD29" w14:textId="77777777" w:rsidTr="00905FE1">
        <w:trPr>
          <w:trHeight w:val="260"/>
        </w:trPr>
        <w:tc>
          <w:tcPr>
            <w:tcW w:w="7655" w:type="dxa"/>
            <w:vAlign w:val="center"/>
            <w:hideMark/>
          </w:tcPr>
          <w:p w14:paraId="24C01E9C" w14:textId="778CA548" w:rsidR="003278BC" w:rsidRPr="00D769BD" w:rsidRDefault="003278BC" w:rsidP="00905FE1">
            <w:pPr>
              <w:keepNext/>
              <w:keepLines/>
              <w:suppressLineNumbers/>
              <w:rPr>
                <w:sz w:val="28"/>
                <w:szCs w:val="28"/>
                <w:lang w:val="uk-UA"/>
              </w:rPr>
            </w:pPr>
            <w:r w:rsidRPr="00D769BD">
              <w:rPr>
                <w:sz w:val="28"/>
                <w:szCs w:val="28"/>
                <w:lang w:val="uk-UA"/>
              </w:rPr>
              <w:t xml:space="preserve">Послуги структурних підрозділів </w:t>
            </w:r>
            <w:r w:rsidR="00215FE4" w:rsidRPr="00D769BD">
              <w:rPr>
                <w:sz w:val="28"/>
                <w:szCs w:val="28"/>
                <w:lang w:val="uk-UA"/>
              </w:rPr>
              <w:t>Чортківської</w:t>
            </w:r>
            <w:r w:rsidRPr="00D769BD">
              <w:rPr>
                <w:sz w:val="28"/>
                <w:szCs w:val="28"/>
                <w:lang w:val="uk-UA"/>
              </w:rPr>
              <w:t xml:space="preserve"> міської ради</w:t>
            </w:r>
          </w:p>
        </w:tc>
        <w:tc>
          <w:tcPr>
            <w:tcW w:w="1843" w:type="dxa"/>
            <w:vAlign w:val="center"/>
            <w:hideMark/>
          </w:tcPr>
          <w:p w14:paraId="7963083B" w14:textId="4580C4B0" w:rsidR="003278BC" w:rsidRPr="00D769BD" w:rsidRDefault="00215FE4" w:rsidP="00905FE1">
            <w:pPr>
              <w:keepNext/>
              <w:keepLines/>
              <w:suppressLineNumbers/>
              <w:jc w:val="center"/>
              <w:rPr>
                <w:sz w:val="28"/>
                <w:szCs w:val="28"/>
                <w:lang w:val="uk-UA"/>
              </w:rPr>
            </w:pPr>
            <w:r w:rsidRPr="00D769BD">
              <w:rPr>
                <w:sz w:val="28"/>
                <w:szCs w:val="28"/>
                <w:lang w:val="uk-UA"/>
              </w:rPr>
              <w:t>3 920</w:t>
            </w:r>
          </w:p>
        </w:tc>
      </w:tr>
      <w:tr w:rsidR="003278BC" w:rsidRPr="00D769BD" w14:paraId="338FEFE1" w14:textId="77777777" w:rsidTr="00905FE1">
        <w:trPr>
          <w:trHeight w:val="260"/>
        </w:trPr>
        <w:tc>
          <w:tcPr>
            <w:tcW w:w="7655" w:type="dxa"/>
            <w:vAlign w:val="center"/>
            <w:hideMark/>
          </w:tcPr>
          <w:p w14:paraId="4B373500" w14:textId="33A01BA0" w:rsidR="003278BC" w:rsidRPr="00D769BD" w:rsidRDefault="00215FE4" w:rsidP="00905FE1">
            <w:pPr>
              <w:keepNext/>
              <w:keepLines/>
              <w:suppressLineNumbers/>
              <w:rPr>
                <w:sz w:val="28"/>
                <w:szCs w:val="28"/>
                <w:lang w:val="uk-UA"/>
              </w:rPr>
            </w:pPr>
            <w:r w:rsidRPr="00D769BD">
              <w:rPr>
                <w:sz w:val="28"/>
                <w:szCs w:val="28"/>
                <w:lang w:val="uk-UA"/>
              </w:rPr>
              <w:t>Біометричні послуги</w:t>
            </w:r>
            <w:r w:rsidR="003278BC" w:rsidRPr="00D769BD">
              <w:rPr>
                <w:sz w:val="28"/>
                <w:szCs w:val="28"/>
                <w:lang w:val="uk-UA"/>
              </w:rPr>
              <w:t xml:space="preserve"> </w:t>
            </w:r>
          </w:p>
        </w:tc>
        <w:tc>
          <w:tcPr>
            <w:tcW w:w="1843" w:type="dxa"/>
            <w:vAlign w:val="center"/>
            <w:hideMark/>
          </w:tcPr>
          <w:p w14:paraId="1FF921BC" w14:textId="19341502" w:rsidR="003278BC" w:rsidRPr="00D769BD" w:rsidRDefault="00215FE4" w:rsidP="00905FE1">
            <w:pPr>
              <w:keepNext/>
              <w:keepLines/>
              <w:suppressLineNumbers/>
              <w:jc w:val="center"/>
              <w:rPr>
                <w:sz w:val="28"/>
                <w:szCs w:val="28"/>
                <w:lang w:val="uk-UA"/>
              </w:rPr>
            </w:pPr>
            <w:r w:rsidRPr="00D769BD">
              <w:rPr>
                <w:sz w:val="28"/>
                <w:szCs w:val="28"/>
                <w:lang w:val="uk-UA"/>
              </w:rPr>
              <w:t>2 037</w:t>
            </w:r>
          </w:p>
        </w:tc>
      </w:tr>
      <w:tr w:rsidR="003278BC" w:rsidRPr="00D769BD" w14:paraId="44AD1F2C" w14:textId="77777777" w:rsidTr="00905FE1">
        <w:trPr>
          <w:trHeight w:val="260"/>
        </w:trPr>
        <w:tc>
          <w:tcPr>
            <w:tcW w:w="7655" w:type="dxa"/>
            <w:vAlign w:val="center"/>
            <w:hideMark/>
          </w:tcPr>
          <w:p w14:paraId="33F268A0" w14:textId="5EFB52DB" w:rsidR="003278BC" w:rsidRPr="00D769BD" w:rsidRDefault="00215FE4" w:rsidP="00905FE1">
            <w:pPr>
              <w:keepNext/>
              <w:keepLines/>
              <w:suppressLineNumbers/>
              <w:rPr>
                <w:sz w:val="28"/>
                <w:szCs w:val="28"/>
                <w:lang w:val="uk-UA"/>
              </w:rPr>
            </w:pPr>
            <w:r w:rsidRPr="00D769BD">
              <w:rPr>
                <w:sz w:val="28"/>
                <w:szCs w:val="28"/>
                <w:lang w:val="uk-UA"/>
              </w:rPr>
              <w:t xml:space="preserve">Отримання відстрочки </w:t>
            </w:r>
            <w:r w:rsidR="003278BC" w:rsidRPr="00D769BD">
              <w:rPr>
                <w:sz w:val="28"/>
                <w:szCs w:val="28"/>
                <w:lang w:val="uk-UA"/>
              </w:rPr>
              <w:t xml:space="preserve"> </w:t>
            </w:r>
          </w:p>
        </w:tc>
        <w:tc>
          <w:tcPr>
            <w:tcW w:w="1843" w:type="dxa"/>
            <w:vAlign w:val="center"/>
            <w:hideMark/>
          </w:tcPr>
          <w:p w14:paraId="75A48C73" w14:textId="53DF9B17" w:rsidR="003278BC" w:rsidRPr="00D769BD" w:rsidRDefault="00215FE4" w:rsidP="00905FE1">
            <w:pPr>
              <w:keepNext/>
              <w:keepLines/>
              <w:suppressLineNumbers/>
              <w:jc w:val="center"/>
              <w:rPr>
                <w:sz w:val="28"/>
                <w:szCs w:val="28"/>
                <w:lang w:val="uk-UA"/>
              </w:rPr>
            </w:pPr>
            <w:r w:rsidRPr="00D769BD">
              <w:rPr>
                <w:sz w:val="28"/>
                <w:szCs w:val="28"/>
                <w:lang w:val="uk-UA"/>
              </w:rPr>
              <w:t>114</w:t>
            </w:r>
          </w:p>
        </w:tc>
      </w:tr>
      <w:tr w:rsidR="003278BC" w:rsidRPr="00D769BD" w14:paraId="1B1048DC" w14:textId="77777777" w:rsidTr="00905FE1">
        <w:trPr>
          <w:trHeight w:val="260"/>
        </w:trPr>
        <w:tc>
          <w:tcPr>
            <w:tcW w:w="7655" w:type="dxa"/>
            <w:vAlign w:val="center"/>
            <w:hideMark/>
          </w:tcPr>
          <w:p w14:paraId="4091BD84" w14:textId="77777777" w:rsidR="003278BC" w:rsidRPr="00D769BD" w:rsidRDefault="003278BC" w:rsidP="00905FE1">
            <w:pPr>
              <w:keepNext/>
              <w:keepLines/>
              <w:suppressLineNumbers/>
              <w:rPr>
                <w:sz w:val="28"/>
                <w:szCs w:val="28"/>
                <w:lang w:val="uk-UA"/>
              </w:rPr>
            </w:pPr>
            <w:r w:rsidRPr="00D769BD">
              <w:rPr>
                <w:sz w:val="28"/>
                <w:szCs w:val="28"/>
                <w:lang w:val="uk-UA"/>
              </w:rPr>
              <w:t xml:space="preserve">Послуги територіальних органів державної виконавчої влади  (ДІАМ, МНС, </w:t>
            </w:r>
            <w:proofErr w:type="spellStart"/>
            <w:r w:rsidRPr="00D769BD">
              <w:rPr>
                <w:sz w:val="28"/>
                <w:szCs w:val="28"/>
                <w:lang w:val="uk-UA"/>
              </w:rPr>
              <w:t>Дерпродстоживслужба</w:t>
            </w:r>
            <w:proofErr w:type="spellEnd"/>
            <w:r w:rsidRPr="00D769BD">
              <w:rPr>
                <w:sz w:val="28"/>
                <w:szCs w:val="28"/>
                <w:lang w:val="uk-UA"/>
              </w:rPr>
              <w:t>, Мінюст тощо)</w:t>
            </w:r>
          </w:p>
        </w:tc>
        <w:tc>
          <w:tcPr>
            <w:tcW w:w="1843" w:type="dxa"/>
            <w:vAlign w:val="center"/>
            <w:hideMark/>
          </w:tcPr>
          <w:p w14:paraId="32204553" w14:textId="204AB306" w:rsidR="003278BC" w:rsidRPr="00D769BD" w:rsidRDefault="002C11E1" w:rsidP="00905FE1">
            <w:pPr>
              <w:keepNext/>
              <w:keepLines/>
              <w:suppressLineNumbers/>
              <w:jc w:val="center"/>
              <w:rPr>
                <w:sz w:val="28"/>
                <w:szCs w:val="28"/>
                <w:lang w:val="uk-UA"/>
              </w:rPr>
            </w:pPr>
            <w:r w:rsidRPr="00D769BD">
              <w:rPr>
                <w:sz w:val="28"/>
                <w:szCs w:val="28"/>
                <w:lang w:val="uk-UA"/>
              </w:rPr>
              <w:t>150</w:t>
            </w:r>
          </w:p>
        </w:tc>
      </w:tr>
      <w:tr w:rsidR="003278BC" w:rsidRPr="00D769BD" w14:paraId="6DCBA17D" w14:textId="77777777" w:rsidTr="00905FE1">
        <w:trPr>
          <w:trHeight w:val="260"/>
        </w:trPr>
        <w:tc>
          <w:tcPr>
            <w:tcW w:w="7655" w:type="dxa"/>
            <w:vAlign w:val="center"/>
            <w:hideMark/>
          </w:tcPr>
          <w:p w14:paraId="5AC7F33E" w14:textId="77777777" w:rsidR="003278BC" w:rsidRPr="00D769BD" w:rsidRDefault="003278BC" w:rsidP="00905FE1">
            <w:pPr>
              <w:keepNext/>
              <w:keepLines/>
              <w:suppressLineNumbers/>
              <w:rPr>
                <w:sz w:val="28"/>
                <w:szCs w:val="28"/>
                <w:lang w:val="uk-UA"/>
              </w:rPr>
            </w:pPr>
            <w:r w:rsidRPr="00D769BD">
              <w:rPr>
                <w:sz w:val="28"/>
                <w:szCs w:val="28"/>
                <w:lang w:val="uk-UA"/>
              </w:rPr>
              <w:t>Адміністративні послуги соціального характеру</w:t>
            </w:r>
          </w:p>
        </w:tc>
        <w:tc>
          <w:tcPr>
            <w:tcW w:w="1843" w:type="dxa"/>
            <w:vAlign w:val="center"/>
            <w:hideMark/>
          </w:tcPr>
          <w:p w14:paraId="43CB6AC3" w14:textId="5FF45381" w:rsidR="003278BC" w:rsidRPr="00D769BD" w:rsidRDefault="00215FE4" w:rsidP="00905FE1">
            <w:pPr>
              <w:keepNext/>
              <w:keepLines/>
              <w:suppressLineNumbers/>
              <w:jc w:val="center"/>
              <w:rPr>
                <w:sz w:val="28"/>
                <w:szCs w:val="28"/>
                <w:lang w:val="uk-UA"/>
              </w:rPr>
            </w:pPr>
            <w:r w:rsidRPr="00D769BD">
              <w:rPr>
                <w:sz w:val="28"/>
                <w:szCs w:val="28"/>
                <w:lang w:val="uk-UA"/>
              </w:rPr>
              <w:t>1 700</w:t>
            </w:r>
          </w:p>
        </w:tc>
      </w:tr>
      <w:tr w:rsidR="003278BC" w:rsidRPr="00D769BD" w14:paraId="6EB5858A" w14:textId="77777777" w:rsidTr="00905FE1">
        <w:trPr>
          <w:trHeight w:val="260"/>
        </w:trPr>
        <w:tc>
          <w:tcPr>
            <w:tcW w:w="7655" w:type="dxa"/>
            <w:vAlign w:val="center"/>
            <w:hideMark/>
          </w:tcPr>
          <w:p w14:paraId="37FF32C5" w14:textId="3623D332" w:rsidR="003278BC" w:rsidRPr="00D769BD" w:rsidRDefault="002C11E1" w:rsidP="00905FE1">
            <w:pPr>
              <w:keepNext/>
              <w:keepLines/>
              <w:suppressLineNumbers/>
              <w:rPr>
                <w:sz w:val="28"/>
                <w:szCs w:val="28"/>
                <w:lang w:val="uk-UA"/>
              </w:rPr>
            </w:pPr>
            <w:r w:rsidRPr="00D769BD">
              <w:rPr>
                <w:sz w:val="28"/>
                <w:szCs w:val="28"/>
                <w:lang w:val="uk-UA"/>
              </w:rPr>
              <w:t>Ветеранські послуги</w:t>
            </w:r>
          </w:p>
        </w:tc>
        <w:tc>
          <w:tcPr>
            <w:tcW w:w="1843" w:type="dxa"/>
            <w:vAlign w:val="center"/>
            <w:hideMark/>
          </w:tcPr>
          <w:p w14:paraId="0F2CDCE3" w14:textId="77777777" w:rsidR="003278BC" w:rsidRPr="00D769BD" w:rsidRDefault="002C11E1" w:rsidP="00905FE1">
            <w:pPr>
              <w:keepNext/>
              <w:keepLines/>
              <w:suppressLineNumbers/>
              <w:jc w:val="center"/>
              <w:rPr>
                <w:sz w:val="28"/>
                <w:szCs w:val="28"/>
                <w:lang w:val="uk-UA"/>
              </w:rPr>
            </w:pPr>
            <w:r w:rsidRPr="00D769BD">
              <w:rPr>
                <w:sz w:val="28"/>
                <w:szCs w:val="28"/>
                <w:lang w:val="uk-UA"/>
              </w:rPr>
              <w:t>129</w:t>
            </w:r>
          </w:p>
          <w:p w14:paraId="544B7ADE" w14:textId="472297CD" w:rsidR="002C11E1" w:rsidRPr="00D769BD" w:rsidRDefault="002C11E1" w:rsidP="00905FE1">
            <w:pPr>
              <w:keepNext/>
              <w:keepLines/>
              <w:suppressLineNumbers/>
              <w:jc w:val="center"/>
              <w:rPr>
                <w:sz w:val="28"/>
                <w:szCs w:val="28"/>
                <w:lang w:val="uk-UA"/>
              </w:rPr>
            </w:pPr>
            <w:r w:rsidRPr="00D769BD">
              <w:rPr>
                <w:sz w:val="28"/>
                <w:szCs w:val="28"/>
                <w:lang w:val="uk-UA"/>
              </w:rPr>
              <w:t xml:space="preserve"> </w:t>
            </w:r>
          </w:p>
        </w:tc>
      </w:tr>
      <w:tr w:rsidR="003278BC" w:rsidRPr="00D769BD" w14:paraId="4AEA76D9" w14:textId="77777777" w:rsidTr="00905FE1">
        <w:trPr>
          <w:trHeight w:val="260"/>
        </w:trPr>
        <w:tc>
          <w:tcPr>
            <w:tcW w:w="7655" w:type="dxa"/>
            <w:vAlign w:val="center"/>
            <w:hideMark/>
          </w:tcPr>
          <w:p w14:paraId="3DAA4054" w14:textId="77777777" w:rsidR="003278BC" w:rsidRPr="00D769BD" w:rsidRDefault="003278BC" w:rsidP="00905FE1">
            <w:pPr>
              <w:keepNext/>
              <w:keepLines/>
              <w:suppressLineNumbers/>
              <w:rPr>
                <w:sz w:val="28"/>
                <w:szCs w:val="28"/>
                <w:lang w:val="uk-UA"/>
              </w:rPr>
            </w:pPr>
            <w:r w:rsidRPr="00D769BD">
              <w:rPr>
                <w:sz w:val="28"/>
                <w:szCs w:val="28"/>
                <w:lang w:val="uk-UA"/>
              </w:rPr>
              <w:t>Послуги з реєстрації нерухомого майна</w:t>
            </w:r>
          </w:p>
          <w:p w14:paraId="4772A5B7" w14:textId="77777777" w:rsidR="003278BC" w:rsidRPr="00D769BD" w:rsidRDefault="003278BC" w:rsidP="00905FE1">
            <w:pPr>
              <w:keepNext/>
              <w:keepLines/>
              <w:suppressLineNumbers/>
              <w:rPr>
                <w:sz w:val="28"/>
                <w:szCs w:val="28"/>
                <w:lang w:val="uk-UA"/>
              </w:rPr>
            </w:pPr>
          </w:p>
        </w:tc>
        <w:tc>
          <w:tcPr>
            <w:tcW w:w="1843" w:type="dxa"/>
            <w:vAlign w:val="center"/>
            <w:hideMark/>
          </w:tcPr>
          <w:p w14:paraId="144C3719" w14:textId="5E200AFE" w:rsidR="003278BC" w:rsidRPr="00D769BD" w:rsidRDefault="00215FE4" w:rsidP="00905FE1">
            <w:pPr>
              <w:keepNext/>
              <w:keepLines/>
              <w:suppressLineNumbers/>
              <w:jc w:val="center"/>
              <w:rPr>
                <w:sz w:val="28"/>
                <w:szCs w:val="28"/>
                <w:lang w:val="uk-UA"/>
              </w:rPr>
            </w:pPr>
            <w:r w:rsidRPr="00D769BD">
              <w:rPr>
                <w:sz w:val="28"/>
                <w:szCs w:val="28"/>
                <w:lang w:val="uk-UA"/>
              </w:rPr>
              <w:t>5 036</w:t>
            </w:r>
          </w:p>
        </w:tc>
      </w:tr>
      <w:tr w:rsidR="003278BC" w:rsidRPr="00D769BD" w14:paraId="0C2CF08A" w14:textId="77777777" w:rsidTr="00905FE1">
        <w:trPr>
          <w:trHeight w:val="260"/>
        </w:trPr>
        <w:tc>
          <w:tcPr>
            <w:tcW w:w="7655" w:type="dxa"/>
            <w:vAlign w:val="center"/>
          </w:tcPr>
          <w:p w14:paraId="1FDE4896" w14:textId="77777777" w:rsidR="003278BC" w:rsidRPr="00D769BD" w:rsidRDefault="003278BC" w:rsidP="00905FE1">
            <w:pPr>
              <w:keepNext/>
              <w:keepLines/>
              <w:suppressLineNumbers/>
              <w:rPr>
                <w:sz w:val="28"/>
                <w:szCs w:val="28"/>
                <w:lang w:val="uk-UA"/>
              </w:rPr>
            </w:pPr>
            <w:r w:rsidRPr="00D769BD">
              <w:rPr>
                <w:sz w:val="28"/>
                <w:szCs w:val="28"/>
                <w:lang w:val="uk-UA"/>
              </w:rPr>
              <w:t>Послуги з реєстрації місця проживання</w:t>
            </w:r>
          </w:p>
        </w:tc>
        <w:tc>
          <w:tcPr>
            <w:tcW w:w="1843" w:type="dxa"/>
            <w:vAlign w:val="center"/>
          </w:tcPr>
          <w:p w14:paraId="2D936F98" w14:textId="4F127430" w:rsidR="003278BC" w:rsidRPr="00D769BD" w:rsidRDefault="00215FE4" w:rsidP="00905FE1">
            <w:pPr>
              <w:keepNext/>
              <w:keepLines/>
              <w:suppressLineNumbers/>
              <w:jc w:val="center"/>
              <w:rPr>
                <w:sz w:val="28"/>
                <w:szCs w:val="28"/>
                <w:lang w:val="uk-UA"/>
              </w:rPr>
            </w:pPr>
            <w:r w:rsidRPr="00D769BD">
              <w:rPr>
                <w:sz w:val="28"/>
                <w:szCs w:val="28"/>
                <w:lang w:val="uk-UA"/>
              </w:rPr>
              <w:t>4 154</w:t>
            </w:r>
          </w:p>
        </w:tc>
      </w:tr>
      <w:tr w:rsidR="003278BC" w:rsidRPr="00D769BD" w14:paraId="7313FE5C" w14:textId="77777777" w:rsidTr="00905FE1">
        <w:trPr>
          <w:trHeight w:val="260"/>
        </w:trPr>
        <w:tc>
          <w:tcPr>
            <w:tcW w:w="7655" w:type="dxa"/>
            <w:vAlign w:val="center"/>
            <w:hideMark/>
          </w:tcPr>
          <w:p w14:paraId="33149B33" w14:textId="680D1614" w:rsidR="003278BC" w:rsidRPr="00D769BD" w:rsidRDefault="003278BC" w:rsidP="00905FE1">
            <w:pPr>
              <w:keepNext/>
              <w:keepLines/>
              <w:suppressLineNumbers/>
              <w:rPr>
                <w:sz w:val="28"/>
                <w:szCs w:val="28"/>
                <w:lang w:val="uk-UA"/>
              </w:rPr>
            </w:pPr>
            <w:r w:rsidRPr="00D769BD">
              <w:rPr>
                <w:sz w:val="28"/>
                <w:szCs w:val="28"/>
                <w:lang w:val="uk-UA"/>
              </w:rPr>
              <w:t xml:space="preserve">Довідки </w:t>
            </w:r>
            <w:r w:rsidR="004A3D96" w:rsidRPr="00D769BD">
              <w:rPr>
                <w:sz w:val="28"/>
                <w:szCs w:val="28"/>
                <w:lang w:val="uk-UA"/>
              </w:rPr>
              <w:t>й витяги</w:t>
            </w:r>
          </w:p>
        </w:tc>
        <w:tc>
          <w:tcPr>
            <w:tcW w:w="1843" w:type="dxa"/>
            <w:vAlign w:val="center"/>
            <w:hideMark/>
          </w:tcPr>
          <w:p w14:paraId="3892CECA" w14:textId="53F6C492" w:rsidR="003278BC" w:rsidRPr="00D769BD" w:rsidRDefault="004A3D96" w:rsidP="00905FE1">
            <w:pPr>
              <w:keepNext/>
              <w:keepLines/>
              <w:suppressLineNumbers/>
              <w:jc w:val="center"/>
              <w:rPr>
                <w:sz w:val="28"/>
                <w:szCs w:val="28"/>
                <w:lang w:val="uk-UA"/>
              </w:rPr>
            </w:pPr>
            <w:r w:rsidRPr="00D769BD">
              <w:rPr>
                <w:sz w:val="28"/>
                <w:szCs w:val="28"/>
                <w:lang w:val="uk-UA"/>
              </w:rPr>
              <w:t>1 066</w:t>
            </w:r>
          </w:p>
        </w:tc>
      </w:tr>
      <w:tr w:rsidR="003278BC" w:rsidRPr="00D769BD" w14:paraId="097EC674" w14:textId="77777777" w:rsidTr="00905FE1">
        <w:trPr>
          <w:trHeight w:val="260"/>
        </w:trPr>
        <w:tc>
          <w:tcPr>
            <w:tcW w:w="7655" w:type="dxa"/>
            <w:vAlign w:val="center"/>
          </w:tcPr>
          <w:p w14:paraId="61120D99" w14:textId="77777777" w:rsidR="003278BC" w:rsidRPr="00D769BD" w:rsidRDefault="003278BC" w:rsidP="00905FE1">
            <w:pPr>
              <w:keepNext/>
              <w:keepLines/>
              <w:suppressLineNumbers/>
              <w:rPr>
                <w:sz w:val="28"/>
                <w:szCs w:val="28"/>
                <w:lang w:val="uk-UA"/>
              </w:rPr>
            </w:pPr>
            <w:r w:rsidRPr="00D769BD">
              <w:rPr>
                <w:sz w:val="28"/>
                <w:szCs w:val="28"/>
                <w:lang w:val="uk-UA"/>
              </w:rPr>
              <w:t>Дії прирівняні до нотаріальних дій</w:t>
            </w:r>
          </w:p>
        </w:tc>
        <w:tc>
          <w:tcPr>
            <w:tcW w:w="1843" w:type="dxa"/>
            <w:vAlign w:val="center"/>
          </w:tcPr>
          <w:p w14:paraId="0CA0A24B" w14:textId="77777777" w:rsidR="003278BC" w:rsidRPr="00D769BD" w:rsidRDefault="003278BC" w:rsidP="00905FE1">
            <w:pPr>
              <w:keepNext/>
              <w:keepLines/>
              <w:suppressLineNumbers/>
              <w:jc w:val="center"/>
              <w:rPr>
                <w:sz w:val="28"/>
                <w:szCs w:val="28"/>
                <w:lang w:val="uk-UA"/>
              </w:rPr>
            </w:pPr>
            <w:r w:rsidRPr="00D769BD">
              <w:rPr>
                <w:sz w:val="28"/>
                <w:szCs w:val="28"/>
                <w:lang w:val="uk-UA"/>
              </w:rPr>
              <w:t>729</w:t>
            </w:r>
          </w:p>
        </w:tc>
      </w:tr>
      <w:tr w:rsidR="003278BC" w:rsidRPr="00D769BD" w14:paraId="1A84DDA9" w14:textId="77777777" w:rsidTr="00905FE1">
        <w:trPr>
          <w:trHeight w:val="260"/>
        </w:trPr>
        <w:tc>
          <w:tcPr>
            <w:tcW w:w="7655" w:type="dxa"/>
            <w:vAlign w:val="center"/>
          </w:tcPr>
          <w:p w14:paraId="5F901440" w14:textId="77777777" w:rsidR="003278BC" w:rsidRPr="00D769BD" w:rsidRDefault="003278BC" w:rsidP="00905FE1">
            <w:pPr>
              <w:keepNext/>
              <w:keepLines/>
              <w:suppressLineNumbers/>
              <w:rPr>
                <w:sz w:val="28"/>
                <w:szCs w:val="28"/>
                <w:lang w:val="uk-UA"/>
              </w:rPr>
            </w:pPr>
            <w:r w:rsidRPr="00D769BD">
              <w:rPr>
                <w:sz w:val="28"/>
                <w:szCs w:val="28"/>
                <w:lang w:val="uk-UA"/>
              </w:rPr>
              <w:t>Інші послуги</w:t>
            </w:r>
          </w:p>
        </w:tc>
        <w:tc>
          <w:tcPr>
            <w:tcW w:w="1843" w:type="dxa"/>
            <w:vAlign w:val="center"/>
          </w:tcPr>
          <w:p w14:paraId="3565B95C" w14:textId="77777777" w:rsidR="003278BC" w:rsidRPr="00D769BD" w:rsidRDefault="003278BC" w:rsidP="00905FE1">
            <w:pPr>
              <w:keepNext/>
              <w:keepLines/>
              <w:suppressLineNumbers/>
              <w:jc w:val="center"/>
              <w:rPr>
                <w:sz w:val="28"/>
                <w:szCs w:val="28"/>
                <w:lang w:val="uk-UA"/>
              </w:rPr>
            </w:pPr>
            <w:r w:rsidRPr="00D769BD">
              <w:rPr>
                <w:sz w:val="28"/>
                <w:szCs w:val="28"/>
                <w:lang w:val="uk-UA"/>
              </w:rPr>
              <w:t>1567</w:t>
            </w:r>
          </w:p>
        </w:tc>
      </w:tr>
    </w:tbl>
    <w:p w14:paraId="76384AB2" w14:textId="77777777" w:rsidR="003278BC" w:rsidRPr="00D769BD" w:rsidRDefault="003278BC" w:rsidP="003278BC">
      <w:pPr>
        <w:shd w:val="clear" w:color="auto" w:fill="FFFFFF"/>
        <w:ind w:firstLine="709"/>
        <w:contextualSpacing/>
        <w:jc w:val="both"/>
        <w:rPr>
          <w:b/>
          <w:sz w:val="28"/>
          <w:szCs w:val="28"/>
          <w:lang w:val="uk-UA"/>
        </w:rPr>
      </w:pPr>
    </w:p>
    <w:p w14:paraId="6896989B" w14:textId="502275B9" w:rsidR="003278BC" w:rsidRPr="00D769BD" w:rsidRDefault="003278BC" w:rsidP="003278BC">
      <w:pPr>
        <w:shd w:val="clear" w:color="auto" w:fill="FFFFFF"/>
        <w:ind w:firstLine="709"/>
        <w:contextualSpacing/>
        <w:jc w:val="both"/>
        <w:rPr>
          <w:snapToGrid w:val="0"/>
          <w:sz w:val="28"/>
          <w:szCs w:val="28"/>
          <w:lang w:val="uk-UA"/>
        </w:rPr>
      </w:pPr>
      <w:r w:rsidRPr="00D769BD">
        <w:rPr>
          <w:snapToGrid w:val="0"/>
          <w:sz w:val="28"/>
          <w:szCs w:val="28"/>
          <w:lang w:val="uk-UA"/>
        </w:rPr>
        <w:t xml:space="preserve">Для мешканців громади </w:t>
      </w:r>
      <w:r w:rsidR="004A3D96" w:rsidRPr="00D769BD">
        <w:rPr>
          <w:snapToGrid w:val="0"/>
          <w:sz w:val="28"/>
          <w:szCs w:val="28"/>
          <w:lang w:val="uk-UA"/>
        </w:rPr>
        <w:t>Чортківською</w:t>
      </w:r>
      <w:r w:rsidRPr="00D769BD">
        <w:rPr>
          <w:snapToGrid w:val="0"/>
          <w:sz w:val="28"/>
          <w:szCs w:val="28"/>
          <w:lang w:val="uk-UA"/>
        </w:rPr>
        <w:t xml:space="preserve"> міською радою в </w:t>
      </w:r>
      <w:proofErr w:type="spellStart"/>
      <w:r w:rsidRPr="00D769BD">
        <w:rPr>
          <w:snapToGrid w:val="0"/>
          <w:sz w:val="28"/>
          <w:szCs w:val="28"/>
          <w:lang w:val="uk-UA"/>
        </w:rPr>
        <w:t>ЦНАПі</w:t>
      </w:r>
      <w:proofErr w:type="spellEnd"/>
      <w:r w:rsidRPr="00D769BD">
        <w:rPr>
          <w:snapToGrid w:val="0"/>
          <w:sz w:val="28"/>
          <w:szCs w:val="28"/>
          <w:lang w:val="uk-UA"/>
        </w:rPr>
        <w:t xml:space="preserve"> створені комфортні, просторі і сучасно оформлені приміщення, наявне комп’ютерне, технічне і програмне оснащення, є доступ до різних баз даних. </w:t>
      </w:r>
    </w:p>
    <w:p w14:paraId="74695B94" w14:textId="77777777" w:rsidR="003278BC" w:rsidRPr="00D769BD" w:rsidRDefault="003278BC" w:rsidP="003278BC">
      <w:pPr>
        <w:shd w:val="clear" w:color="auto" w:fill="FFFFFF"/>
        <w:ind w:firstLine="709"/>
        <w:contextualSpacing/>
        <w:jc w:val="both"/>
        <w:rPr>
          <w:snapToGrid w:val="0"/>
          <w:sz w:val="28"/>
          <w:szCs w:val="28"/>
          <w:lang w:val="uk-UA"/>
        </w:rPr>
      </w:pPr>
      <w:r w:rsidRPr="00D769BD">
        <w:rPr>
          <w:snapToGrid w:val="0"/>
          <w:sz w:val="28"/>
          <w:szCs w:val="28"/>
          <w:lang w:val="uk-UA"/>
        </w:rPr>
        <w:t xml:space="preserve">Адміністратори ЦНАП працюють у Єдиному державному реєстрі юридичних осіб, фізичних осіб-підприємців та громадських формувань, </w:t>
      </w:r>
      <w:r w:rsidRPr="00D769BD">
        <w:rPr>
          <w:snapToGrid w:val="0"/>
          <w:sz w:val="28"/>
          <w:szCs w:val="28"/>
          <w:lang w:val="uk-UA"/>
        </w:rPr>
        <w:lastRenderedPageBreak/>
        <w:t xml:space="preserve">Державному                     реєстрі речових прав на нерухоме майно, Державному земельному кадастрі,              реєстрі територіальних громад ДМС, на веб-порталах «Звернення у сфері державної </w:t>
      </w:r>
    </w:p>
    <w:p w14:paraId="08EB44D7" w14:textId="77777777" w:rsidR="003278BC" w:rsidRPr="00D769BD" w:rsidRDefault="003278BC" w:rsidP="003278BC">
      <w:pPr>
        <w:shd w:val="clear" w:color="auto" w:fill="FFFFFF"/>
        <w:ind w:firstLine="709"/>
        <w:contextualSpacing/>
        <w:jc w:val="both"/>
        <w:rPr>
          <w:snapToGrid w:val="0"/>
          <w:sz w:val="28"/>
          <w:szCs w:val="28"/>
          <w:lang w:val="uk-UA"/>
        </w:rPr>
      </w:pPr>
    </w:p>
    <w:p w14:paraId="44BC9A30" w14:textId="1F6EB458" w:rsidR="003278BC" w:rsidRPr="00D769BD" w:rsidRDefault="003278BC" w:rsidP="00797ABF">
      <w:pPr>
        <w:shd w:val="clear" w:color="auto" w:fill="FFFFFF"/>
        <w:ind w:firstLine="709"/>
        <w:contextualSpacing/>
        <w:jc w:val="center"/>
        <w:rPr>
          <w:snapToGrid w:val="0"/>
          <w:sz w:val="28"/>
          <w:szCs w:val="28"/>
          <w:lang w:val="uk-UA"/>
        </w:rPr>
      </w:pPr>
    </w:p>
    <w:p w14:paraId="1273F21E" w14:textId="77777777" w:rsidR="00797ABF" w:rsidRPr="00D769BD" w:rsidRDefault="00797ABF" w:rsidP="00797ABF">
      <w:pPr>
        <w:shd w:val="clear" w:color="auto" w:fill="FFFFFF"/>
        <w:ind w:firstLine="709"/>
        <w:contextualSpacing/>
        <w:jc w:val="center"/>
        <w:rPr>
          <w:snapToGrid w:val="0"/>
          <w:sz w:val="28"/>
          <w:szCs w:val="28"/>
          <w:lang w:val="uk-UA"/>
        </w:rPr>
      </w:pPr>
    </w:p>
    <w:p w14:paraId="051C11BD" w14:textId="229BD8DB" w:rsidR="003278BC" w:rsidRPr="00D769BD" w:rsidRDefault="003278BC" w:rsidP="00797ABF">
      <w:pPr>
        <w:shd w:val="clear" w:color="auto" w:fill="FFFFFF"/>
        <w:contextualSpacing/>
        <w:jc w:val="both"/>
        <w:rPr>
          <w:snapToGrid w:val="0"/>
          <w:sz w:val="28"/>
          <w:szCs w:val="28"/>
          <w:lang w:val="uk-UA"/>
        </w:rPr>
      </w:pPr>
      <w:r w:rsidRPr="00D769BD">
        <w:rPr>
          <w:snapToGrid w:val="0"/>
          <w:sz w:val="28"/>
          <w:szCs w:val="28"/>
          <w:lang w:val="uk-UA"/>
        </w:rPr>
        <w:t xml:space="preserve">реєстрації актів цивільного стану», програмному комплексі «Соціальна громада», «Дія», надають комплексну послугу </w:t>
      </w:r>
      <w:proofErr w:type="spellStart"/>
      <w:r w:rsidRPr="00D769BD">
        <w:rPr>
          <w:snapToGrid w:val="0"/>
          <w:sz w:val="28"/>
          <w:szCs w:val="28"/>
          <w:lang w:val="uk-UA"/>
        </w:rPr>
        <w:t>єМалятко</w:t>
      </w:r>
      <w:proofErr w:type="spellEnd"/>
      <w:r w:rsidRPr="00D769BD">
        <w:rPr>
          <w:snapToGrid w:val="0"/>
          <w:sz w:val="28"/>
          <w:szCs w:val="28"/>
          <w:lang w:val="uk-UA"/>
        </w:rPr>
        <w:t xml:space="preserve">. </w:t>
      </w:r>
      <w:r w:rsidR="00192700" w:rsidRPr="00D769BD">
        <w:rPr>
          <w:snapToGrid w:val="0"/>
          <w:sz w:val="28"/>
          <w:szCs w:val="28"/>
          <w:lang w:val="uk-UA"/>
        </w:rPr>
        <w:t>В 2025 році здійснено 13 виїздів мобільного адміністратора із застосуванням системи «Мобільний кейс».</w:t>
      </w:r>
    </w:p>
    <w:p w14:paraId="589AE1C6" w14:textId="3D179A3D" w:rsidR="001B2B95" w:rsidRPr="00D769BD" w:rsidRDefault="001B2B95" w:rsidP="00797ABF">
      <w:pPr>
        <w:shd w:val="clear" w:color="auto" w:fill="FFFFFF"/>
        <w:contextualSpacing/>
        <w:jc w:val="both"/>
        <w:rPr>
          <w:snapToGrid w:val="0"/>
          <w:sz w:val="28"/>
          <w:szCs w:val="28"/>
          <w:lang w:val="uk-UA"/>
        </w:rPr>
      </w:pPr>
      <w:r w:rsidRPr="00D769BD">
        <w:rPr>
          <w:snapToGrid w:val="0"/>
          <w:sz w:val="28"/>
          <w:szCs w:val="28"/>
          <w:lang w:val="uk-UA"/>
        </w:rPr>
        <w:tab/>
        <w:t>Неодноразово проводили зустрічі з вимушено переміщеними особами та мешканцями міста під час яких обговорювали їхні проблеми та шляхи їх вирішення.</w:t>
      </w:r>
    </w:p>
    <w:p w14:paraId="20E132EA" w14:textId="7FFEF8EF" w:rsidR="003278BC" w:rsidRPr="00D769BD" w:rsidRDefault="003278BC" w:rsidP="003278BC">
      <w:pPr>
        <w:shd w:val="clear" w:color="auto" w:fill="FFFFFF"/>
        <w:ind w:firstLine="709"/>
        <w:contextualSpacing/>
        <w:jc w:val="both"/>
        <w:rPr>
          <w:snapToGrid w:val="0"/>
          <w:sz w:val="28"/>
          <w:szCs w:val="28"/>
          <w:lang w:val="uk-UA"/>
        </w:rPr>
      </w:pPr>
      <w:r w:rsidRPr="00D769BD">
        <w:rPr>
          <w:snapToGrid w:val="0"/>
          <w:sz w:val="28"/>
          <w:szCs w:val="28"/>
          <w:lang w:val="uk-UA"/>
        </w:rPr>
        <w:t>Додатково у ІІ півріччі 202</w:t>
      </w:r>
      <w:r w:rsidR="004A3D96" w:rsidRPr="00D769BD">
        <w:rPr>
          <w:snapToGrid w:val="0"/>
          <w:sz w:val="28"/>
          <w:szCs w:val="28"/>
          <w:lang w:val="uk-UA"/>
        </w:rPr>
        <w:t>5</w:t>
      </w:r>
      <w:r w:rsidRPr="00D769BD">
        <w:rPr>
          <w:snapToGrid w:val="0"/>
          <w:sz w:val="28"/>
          <w:szCs w:val="28"/>
          <w:lang w:val="uk-UA"/>
        </w:rPr>
        <w:t xml:space="preserve"> року запроваджено надання адміністративних послуг </w:t>
      </w:r>
      <w:r w:rsidR="004A3D96" w:rsidRPr="00D769BD">
        <w:rPr>
          <w:snapToGrid w:val="0"/>
          <w:sz w:val="28"/>
          <w:szCs w:val="28"/>
          <w:lang w:val="uk-UA"/>
        </w:rPr>
        <w:t>по о</w:t>
      </w:r>
      <w:proofErr w:type="spellStart"/>
      <w:r w:rsidR="004A3D96" w:rsidRPr="00D769BD">
        <w:rPr>
          <w:snapToGrid w:val="0"/>
          <w:sz w:val="28"/>
          <w:szCs w:val="28"/>
        </w:rPr>
        <w:t>триманн</w:t>
      </w:r>
      <w:proofErr w:type="spellEnd"/>
      <w:r w:rsidR="004A3D96" w:rsidRPr="00D769BD">
        <w:rPr>
          <w:snapToGrid w:val="0"/>
          <w:sz w:val="28"/>
          <w:szCs w:val="28"/>
          <w:lang w:val="uk-UA"/>
        </w:rPr>
        <w:t>ю</w:t>
      </w:r>
      <w:r w:rsidR="004A3D96" w:rsidRPr="00D769BD">
        <w:rPr>
          <w:snapToGrid w:val="0"/>
          <w:sz w:val="28"/>
          <w:szCs w:val="28"/>
        </w:rPr>
        <w:t xml:space="preserve"> </w:t>
      </w:r>
      <w:proofErr w:type="spellStart"/>
      <w:r w:rsidR="004A3D96" w:rsidRPr="00D769BD">
        <w:rPr>
          <w:snapToGrid w:val="0"/>
          <w:sz w:val="28"/>
          <w:szCs w:val="28"/>
        </w:rPr>
        <w:t>відстрочки</w:t>
      </w:r>
      <w:proofErr w:type="spellEnd"/>
      <w:r w:rsidR="004A3D96" w:rsidRPr="00D769BD">
        <w:rPr>
          <w:snapToGrid w:val="0"/>
          <w:sz w:val="28"/>
          <w:szCs w:val="28"/>
        </w:rPr>
        <w:t xml:space="preserve"> </w:t>
      </w:r>
      <w:proofErr w:type="spellStart"/>
      <w:r w:rsidR="004A3D96" w:rsidRPr="00D769BD">
        <w:rPr>
          <w:snapToGrid w:val="0"/>
          <w:sz w:val="28"/>
          <w:szCs w:val="28"/>
        </w:rPr>
        <w:t>від</w:t>
      </w:r>
      <w:proofErr w:type="spellEnd"/>
      <w:r w:rsidR="004A3D96" w:rsidRPr="00D769BD">
        <w:rPr>
          <w:snapToGrid w:val="0"/>
          <w:sz w:val="28"/>
          <w:szCs w:val="28"/>
        </w:rPr>
        <w:t xml:space="preserve"> призову на </w:t>
      </w:r>
      <w:proofErr w:type="spellStart"/>
      <w:r w:rsidR="004A3D96" w:rsidRPr="00D769BD">
        <w:rPr>
          <w:snapToGrid w:val="0"/>
          <w:sz w:val="28"/>
          <w:szCs w:val="28"/>
        </w:rPr>
        <w:t>військову</w:t>
      </w:r>
      <w:proofErr w:type="spellEnd"/>
      <w:r w:rsidR="004A3D96" w:rsidRPr="00D769BD">
        <w:rPr>
          <w:snapToGrid w:val="0"/>
          <w:sz w:val="28"/>
          <w:szCs w:val="28"/>
        </w:rPr>
        <w:t xml:space="preserve"> службу </w:t>
      </w:r>
      <w:proofErr w:type="spellStart"/>
      <w:r w:rsidR="004A3D96" w:rsidRPr="00D769BD">
        <w:rPr>
          <w:snapToGrid w:val="0"/>
          <w:sz w:val="28"/>
          <w:szCs w:val="28"/>
        </w:rPr>
        <w:t>під</w:t>
      </w:r>
      <w:proofErr w:type="spellEnd"/>
      <w:r w:rsidR="004A3D96" w:rsidRPr="00D769BD">
        <w:rPr>
          <w:snapToGrid w:val="0"/>
          <w:sz w:val="28"/>
          <w:szCs w:val="28"/>
        </w:rPr>
        <w:t xml:space="preserve"> час </w:t>
      </w:r>
      <w:proofErr w:type="spellStart"/>
      <w:r w:rsidR="004A3D96" w:rsidRPr="00D769BD">
        <w:rPr>
          <w:snapToGrid w:val="0"/>
          <w:sz w:val="28"/>
          <w:szCs w:val="28"/>
        </w:rPr>
        <w:t>мобілізації</w:t>
      </w:r>
      <w:proofErr w:type="spellEnd"/>
      <w:r w:rsidR="004A3D96" w:rsidRPr="00D769BD">
        <w:rPr>
          <w:snapToGrid w:val="0"/>
          <w:sz w:val="28"/>
          <w:szCs w:val="28"/>
        </w:rPr>
        <w:t xml:space="preserve">, на </w:t>
      </w:r>
      <w:proofErr w:type="spellStart"/>
      <w:r w:rsidR="004A3D96" w:rsidRPr="00D769BD">
        <w:rPr>
          <w:snapToGrid w:val="0"/>
          <w:sz w:val="28"/>
          <w:szCs w:val="28"/>
        </w:rPr>
        <w:t>особливий</w:t>
      </w:r>
      <w:proofErr w:type="spellEnd"/>
      <w:r w:rsidR="004A3D96" w:rsidRPr="00D769BD">
        <w:rPr>
          <w:snapToGrid w:val="0"/>
          <w:sz w:val="28"/>
          <w:szCs w:val="28"/>
        </w:rPr>
        <w:t xml:space="preserve"> </w:t>
      </w:r>
      <w:proofErr w:type="spellStart"/>
      <w:r w:rsidR="004A3D96" w:rsidRPr="00D769BD">
        <w:rPr>
          <w:snapToGrid w:val="0"/>
          <w:sz w:val="28"/>
          <w:szCs w:val="28"/>
        </w:rPr>
        <w:t>період</w:t>
      </w:r>
      <w:proofErr w:type="spellEnd"/>
      <w:r w:rsidR="004A3D96" w:rsidRPr="00D769BD">
        <w:rPr>
          <w:snapToGrid w:val="0"/>
          <w:sz w:val="28"/>
          <w:szCs w:val="28"/>
          <w:lang w:val="uk-UA"/>
        </w:rPr>
        <w:t xml:space="preserve"> та в</w:t>
      </w:r>
      <w:proofErr w:type="spellStart"/>
      <w:r w:rsidR="004A3D96" w:rsidRPr="00D769BD">
        <w:rPr>
          <w:snapToGrid w:val="0"/>
          <w:sz w:val="28"/>
          <w:szCs w:val="28"/>
        </w:rPr>
        <w:t>идача</w:t>
      </w:r>
      <w:proofErr w:type="spellEnd"/>
      <w:r w:rsidR="004A3D96" w:rsidRPr="00D769BD">
        <w:rPr>
          <w:snapToGrid w:val="0"/>
          <w:sz w:val="28"/>
          <w:szCs w:val="28"/>
        </w:rPr>
        <w:t xml:space="preserve"> </w:t>
      </w:r>
      <w:r w:rsidR="004A3D96" w:rsidRPr="00D769BD">
        <w:rPr>
          <w:snapToGrid w:val="0"/>
          <w:sz w:val="28"/>
          <w:szCs w:val="28"/>
          <w:lang w:val="uk-UA"/>
        </w:rPr>
        <w:t xml:space="preserve">і обмін </w:t>
      </w:r>
      <w:proofErr w:type="spellStart"/>
      <w:r w:rsidR="004A3D96" w:rsidRPr="00D769BD">
        <w:rPr>
          <w:snapToGrid w:val="0"/>
          <w:sz w:val="28"/>
          <w:szCs w:val="28"/>
        </w:rPr>
        <w:t>посвідчення</w:t>
      </w:r>
      <w:proofErr w:type="spellEnd"/>
      <w:r w:rsidR="004A3D96" w:rsidRPr="00D769BD">
        <w:rPr>
          <w:snapToGrid w:val="0"/>
          <w:sz w:val="28"/>
          <w:szCs w:val="28"/>
        </w:rPr>
        <w:t xml:space="preserve"> </w:t>
      </w:r>
      <w:proofErr w:type="spellStart"/>
      <w:r w:rsidR="004A3D96" w:rsidRPr="00D769BD">
        <w:rPr>
          <w:snapToGrid w:val="0"/>
          <w:sz w:val="28"/>
          <w:szCs w:val="28"/>
        </w:rPr>
        <w:t>водія</w:t>
      </w:r>
      <w:proofErr w:type="spellEnd"/>
      <w:r w:rsidR="004A3D96" w:rsidRPr="00D769BD">
        <w:rPr>
          <w:snapToGrid w:val="0"/>
          <w:sz w:val="28"/>
          <w:szCs w:val="28"/>
        </w:rPr>
        <w:t xml:space="preserve"> на право </w:t>
      </w:r>
      <w:proofErr w:type="spellStart"/>
      <w:r w:rsidR="004A3D96" w:rsidRPr="00D769BD">
        <w:rPr>
          <w:snapToGrid w:val="0"/>
          <w:sz w:val="28"/>
          <w:szCs w:val="28"/>
        </w:rPr>
        <w:t>керування</w:t>
      </w:r>
      <w:proofErr w:type="spellEnd"/>
      <w:r w:rsidR="004A3D96" w:rsidRPr="00D769BD">
        <w:rPr>
          <w:snapToGrid w:val="0"/>
          <w:sz w:val="28"/>
          <w:szCs w:val="28"/>
        </w:rPr>
        <w:t xml:space="preserve"> </w:t>
      </w:r>
      <w:proofErr w:type="spellStart"/>
      <w:r w:rsidR="004A3D96" w:rsidRPr="00D769BD">
        <w:rPr>
          <w:snapToGrid w:val="0"/>
          <w:sz w:val="28"/>
          <w:szCs w:val="28"/>
        </w:rPr>
        <w:t>транспортними</w:t>
      </w:r>
      <w:proofErr w:type="spellEnd"/>
      <w:r w:rsidR="004A3D96" w:rsidRPr="00D769BD">
        <w:rPr>
          <w:snapToGrid w:val="0"/>
          <w:sz w:val="28"/>
          <w:szCs w:val="28"/>
        </w:rPr>
        <w:t xml:space="preserve"> </w:t>
      </w:r>
      <w:proofErr w:type="spellStart"/>
      <w:r w:rsidR="004A3D96" w:rsidRPr="00D769BD">
        <w:rPr>
          <w:snapToGrid w:val="0"/>
          <w:sz w:val="28"/>
          <w:szCs w:val="28"/>
        </w:rPr>
        <w:t>засобами</w:t>
      </w:r>
      <w:proofErr w:type="spellEnd"/>
      <w:r w:rsidRPr="00D769BD">
        <w:rPr>
          <w:snapToGrid w:val="0"/>
          <w:sz w:val="28"/>
          <w:szCs w:val="28"/>
          <w:lang w:val="uk-UA"/>
        </w:rPr>
        <w:t>.</w:t>
      </w:r>
    </w:p>
    <w:p w14:paraId="7A6AF7C5" w14:textId="148E711D" w:rsidR="003278BC" w:rsidRPr="00D769BD" w:rsidRDefault="003278BC" w:rsidP="003278BC">
      <w:pPr>
        <w:keepNext/>
        <w:keepLines/>
        <w:suppressLineNumbers/>
        <w:ind w:firstLine="709"/>
        <w:contextualSpacing/>
        <w:jc w:val="both"/>
        <w:rPr>
          <w:snapToGrid w:val="0"/>
          <w:sz w:val="28"/>
          <w:szCs w:val="28"/>
          <w:lang w:val="uk-UA"/>
        </w:rPr>
      </w:pPr>
      <w:r w:rsidRPr="00D769BD">
        <w:rPr>
          <w:snapToGrid w:val="0"/>
          <w:sz w:val="28"/>
          <w:szCs w:val="28"/>
          <w:lang w:val="uk-UA"/>
        </w:rPr>
        <w:t xml:space="preserve">Забезпечено підключення та використання інформаційної системи «Реєстр </w:t>
      </w:r>
      <w:r w:rsidR="004A3D96" w:rsidRPr="00D769BD">
        <w:rPr>
          <w:snapToGrid w:val="0"/>
          <w:sz w:val="28"/>
          <w:szCs w:val="28"/>
          <w:lang w:val="uk-UA"/>
        </w:rPr>
        <w:t>Ч</w:t>
      </w:r>
      <w:r w:rsidR="00192700" w:rsidRPr="00D769BD">
        <w:rPr>
          <w:snapToGrid w:val="0"/>
          <w:sz w:val="28"/>
          <w:szCs w:val="28"/>
          <w:lang w:val="uk-UA"/>
        </w:rPr>
        <w:t>о</w:t>
      </w:r>
      <w:r w:rsidR="004A3D96" w:rsidRPr="00D769BD">
        <w:rPr>
          <w:snapToGrid w:val="0"/>
          <w:sz w:val="28"/>
          <w:szCs w:val="28"/>
          <w:lang w:val="uk-UA"/>
        </w:rPr>
        <w:t>ртківської міської</w:t>
      </w:r>
      <w:r w:rsidRPr="00D769BD">
        <w:rPr>
          <w:snapToGrid w:val="0"/>
          <w:sz w:val="28"/>
          <w:szCs w:val="28"/>
          <w:lang w:val="uk-UA"/>
        </w:rPr>
        <w:t xml:space="preserve"> територіальної громади» на віддалених робочих місцях в </w:t>
      </w:r>
      <w:proofErr w:type="spellStart"/>
      <w:r w:rsidRPr="00D769BD">
        <w:rPr>
          <w:snapToGrid w:val="0"/>
          <w:sz w:val="28"/>
          <w:szCs w:val="28"/>
          <w:lang w:val="uk-UA"/>
        </w:rPr>
        <w:t>старостинських</w:t>
      </w:r>
      <w:proofErr w:type="spellEnd"/>
      <w:r w:rsidRPr="00D769BD">
        <w:rPr>
          <w:snapToGrid w:val="0"/>
          <w:sz w:val="28"/>
          <w:szCs w:val="28"/>
          <w:lang w:val="uk-UA"/>
        </w:rPr>
        <w:t xml:space="preserve"> округах.</w:t>
      </w:r>
    </w:p>
    <w:p w14:paraId="74B04CAE" w14:textId="2ADBEB2E" w:rsidR="003278BC" w:rsidRPr="00D769BD" w:rsidRDefault="003278BC" w:rsidP="003278BC">
      <w:pPr>
        <w:keepNext/>
        <w:keepLines/>
        <w:suppressLineNumbers/>
        <w:ind w:firstLine="709"/>
        <w:contextualSpacing/>
        <w:jc w:val="both"/>
        <w:rPr>
          <w:snapToGrid w:val="0"/>
          <w:sz w:val="28"/>
          <w:szCs w:val="28"/>
          <w:lang w:val="uk-UA"/>
        </w:rPr>
      </w:pPr>
      <w:r w:rsidRPr="00D769BD">
        <w:rPr>
          <w:snapToGrid w:val="0"/>
          <w:sz w:val="28"/>
          <w:szCs w:val="28"/>
          <w:lang w:val="uk-UA"/>
        </w:rPr>
        <w:t xml:space="preserve">Центр підключено до Порталу «Дія» та системи онлайн моніторингу якості надання адміністративних послуг, який впроваджує Міністерство цифрової трансформації України. Це дає можливість оптимізувати час та кількість необхідних документів для отримання адміністративних послуг, скасувати дублюючі послуги, а також спростити та зробити ще більш доступними послуги громади та  держави. </w:t>
      </w:r>
    </w:p>
    <w:p w14:paraId="2A7AA2D4" w14:textId="5F230BC0" w:rsidR="003278BC" w:rsidRPr="00D769BD" w:rsidRDefault="003278BC" w:rsidP="003278BC">
      <w:pPr>
        <w:keepNext/>
        <w:keepLines/>
        <w:suppressLineNumbers/>
        <w:ind w:firstLine="709"/>
        <w:contextualSpacing/>
        <w:jc w:val="both"/>
        <w:rPr>
          <w:b/>
          <w:sz w:val="28"/>
          <w:szCs w:val="28"/>
          <w:lang w:val="uk-UA"/>
        </w:rPr>
      </w:pPr>
      <w:r w:rsidRPr="00D769BD">
        <w:rPr>
          <w:rFonts w:eastAsia="Calibri"/>
          <w:sz w:val="28"/>
          <w:szCs w:val="28"/>
          <w:lang w:val="uk-UA"/>
        </w:rPr>
        <w:t>З метою забезпечення постійного моніторингу роботи, оперативного обліку</w:t>
      </w:r>
      <w:r w:rsidRPr="00D769BD">
        <w:rPr>
          <w:sz w:val="28"/>
          <w:szCs w:val="28"/>
          <w:lang w:val="uk-UA"/>
        </w:rPr>
        <w:t xml:space="preserve"> заяв, що надходять до Центру та його ВРМ</w:t>
      </w:r>
      <w:r w:rsidR="00536D0D" w:rsidRPr="00D769BD">
        <w:rPr>
          <w:sz w:val="28"/>
          <w:szCs w:val="28"/>
          <w:lang w:val="uk-UA"/>
        </w:rPr>
        <w:t>,</w:t>
      </w:r>
      <w:r w:rsidRPr="00D769BD">
        <w:rPr>
          <w:sz w:val="28"/>
          <w:szCs w:val="28"/>
          <w:lang w:val="uk-UA"/>
        </w:rPr>
        <w:t xml:space="preserve"> </w:t>
      </w:r>
      <w:r w:rsidR="004A3D96" w:rsidRPr="00D769BD">
        <w:rPr>
          <w:sz w:val="28"/>
          <w:szCs w:val="28"/>
          <w:lang w:val="uk-UA"/>
        </w:rPr>
        <w:t>адміністратори працюють в</w:t>
      </w:r>
      <w:r w:rsidRPr="00D769BD">
        <w:rPr>
          <w:sz w:val="28"/>
          <w:szCs w:val="28"/>
          <w:lang w:val="uk-UA"/>
        </w:rPr>
        <w:t xml:space="preserve"> інформаційн</w:t>
      </w:r>
      <w:r w:rsidR="004A3D96" w:rsidRPr="00D769BD">
        <w:rPr>
          <w:sz w:val="28"/>
          <w:szCs w:val="28"/>
          <w:lang w:val="uk-UA"/>
        </w:rPr>
        <w:t>ій</w:t>
      </w:r>
      <w:r w:rsidRPr="00D769BD">
        <w:rPr>
          <w:sz w:val="28"/>
          <w:szCs w:val="28"/>
          <w:lang w:val="uk-UA"/>
        </w:rPr>
        <w:t xml:space="preserve"> систем</w:t>
      </w:r>
      <w:r w:rsidR="00536D0D" w:rsidRPr="00D769BD">
        <w:rPr>
          <w:sz w:val="28"/>
          <w:szCs w:val="28"/>
          <w:lang w:val="uk-UA"/>
        </w:rPr>
        <w:t>і</w:t>
      </w:r>
      <w:r w:rsidRPr="00D769BD">
        <w:rPr>
          <w:sz w:val="28"/>
          <w:szCs w:val="28"/>
          <w:lang w:val="uk-UA"/>
        </w:rPr>
        <w:t xml:space="preserve"> «Вулик».  </w:t>
      </w:r>
    </w:p>
    <w:p w14:paraId="3DC55CFB" w14:textId="18C39F62" w:rsidR="003278BC" w:rsidRPr="00D769BD" w:rsidRDefault="003278BC" w:rsidP="003278BC">
      <w:pPr>
        <w:keepNext/>
        <w:keepLines/>
        <w:suppressLineNumbers/>
        <w:ind w:firstLine="708"/>
        <w:contextualSpacing/>
        <w:jc w:val="both"/>
        <w:rPr>
          <w:sz w:val="28"/>
          <w:szCs w:val="28"/>
          <w:lang w:val="uk-UA"/>
        </w:rPr>
      </w:pPr>
      <w:r w:rsidRPr="00D769BD">
        <w:rPr>
          <w:sz w:val="28"/>
          <w:szCs w:val="28"/>
          <w:lang w:val="uk-UA"/>
        </w:rPr>
        <w:t>В</w:t>
      </w:r>
      <w:r w:rsidRPr="00D769BD">
        <w:rPr>
          <w:sz w:val="28"/>
          <w:szCs w:val="28"/>
          <w:shd w:val="clear" w:color="auto" w:fill="FFFFFF"/>
          <w:lang w:val="uk-UA"/>
        </w:rPr>
        <w:t xml:space="preserve"> Центрі</w:t>
      </w:r>
      <w:r w:rsidRPr="00D769BD">
        <w:rPr>
          <w:sz w:val="28"/>
          <w:szCs w:val="28"/>
          <w:lang w:val="uk-UA"/>
        </w:rPr>
        <w:t xml:space="preserve"> з дня відкриття наявна можливість здійснити оплату адміністративного збору через платіжні термінали</w:t>
      </w:r>
      <w:r w:rsidRPr="00D769BD">
        <w:rPr>
          <w:sz w:val="28"/>
          <w:szCs w:val="28"/>
          <w:shd w:val="clear" w:color="auto" w:fill="FFFFFF"/>
          <w:lang w:val="uk-UA"/>
        </w:rPr>
        <w:t xml:space="preserve"> </w:t>
      </w:r>
      <w:r w:rsidR="00536D0D" w:rsidRPr="00D769BD">
        <w:rPr>
          <w:sz w:val="28"/>
          <w:szCs w:val="28"/>
          <w:shd w:val="clear" w:color="auto" w:fill="FFFFFF"/>
          <w:lang w:val="uk-UA"/>
        </w:rPr>
        <w:t>«ПриватБанку</w:t>
      </w:r>
      <w:r w:rsidR="00797ABF" w:rsidRPr="00D769BD">
        <w:rPr>
          <w:sz w:val="28"/>
          <w:szCs w:val="28"/>
          <w:lang w:val="uk-UA"/>
        </w:rPr>
        <w:t>»</w:t>
      </w:r>
      <w:r w:rsidRPr="00D769BD">
        <w:rPr>
          <w:sz w:val="28"/>
          <w:szCs w:val="28"/>
          <w:lang w:val="uk-UA"/>
        </w:rPr>
        <w:t xml:space="preserve">, що  є зручним для громадян, економить їх час та оптимізує процедуру надання адміністративних послуг. </w:t>
      </w:r>
    </w:p>
    <w:p w14:paraId="542D407F" w14:textId="77777777" w:rsidR="003278BC" w:rsidRPr="00D769BD" w:rsidRDefault="003278BC" w:rsidP="003278BC">
      <w:pPr>
        <w:widowControl w:val="0"/>
        <w:tabs>
          <w:tab w:val="left" w:pos="709"/>
        </w:tabs>
        <w:jc w:val="both"/>
        <w:rPr>
          <w:sz w:val="28"/>
          <w:szCs w:val="28"/>
          <w:lang w:val="uk-UA"/>
        </w:rPr>
      </w:pPr>
      <w:r w:rsidRPr="00D769BD">
        <w:rPr>
          <w:sz w:val="28"/>
          <w:szCs w:val="28"/>
          <w:lang w:val="uk-UA"/>
        </w:rPr>
        <w:tab/>
        <w:t xml:space="preserve"> </w:t>
      </w:r>
      <w:r w:rsidRPr="00D769BD">
        <w:rPr>
          <w:rStyle w:val="a7"/>
          <w:b w:val="0"/>
          <w:sz w:val="28"/>
          <w:szCs w:val="28"/>
          <w:lang w:val="uk-UA"/>
        </w:rPr>
        <w:t>З метою реалізації Закону України від 30.03.2021 №1368-ІХ «Про внесення змін до Закону України «</w:t>
      </w:r>
      <w:r w:rsidRPr="00D769BD">
        <w:rPr>
          <w:bCs/>
          <w:sz w:val="28"/>
          <w:szCs w:val="28"/>
          <w:shd w:val="clear" w:color="auto" w:fill="FFFFFF"/>
          <w:lang w:val="uk-UA"/>
        </w:rPr>
        <w:t xml:space="preserve">Про Єдиний державний демографічний реєстр та документи, що підтверджують громадянство України, посвідчують особу чи її спеціальний статус», який прирівнює е-паспорти до паперових, </w:t>
      </w:r>
      <w:r w:rsidRPr="00D769BD">
        <w:rPr>
          <w:bCs/>
          <w:sz w:val="28"/>
          <w:szCs w:val="28"/>
          <w:lang w:val="uk-UA"/>
        </w:rPr>
        <w:t xml:space="preserve">в ЦНАП забезпечено прийняття копій цифрових документів </w:t>
      </w:r>
      <w:r w:rsidRPr="00D769BD">
        <w:rPr>
          <w:sz w:val="28"/>
          <w:szCs w:val="28"/>
          <w:lang w:val="uk-UA"/>
        </w:rPr>
        <w:t>з використанням унікального електронного ідентифікатора (</w:t>
      </w:r>
      <w:r w:rsidRPr="00D769BD">
        <w:rPr>
          <w:sz w:val="28"/>
          <w:szCs w:val="28"/>
        </w:rPr>
        <w:t>QR</w:t>
      </w:r>
      <w:r w:rsidRPr="00D769BD">
        <w:rPr>
          <w:sz w:val="28"/>
          <w:szCs w:val="28"/>
          <w:lang w:val="uk-UA"/>
        </w:rPr>
        <w:t xml:space="preserve">-коду), який забезпечує отримання даних з Єдиного </w:t>
      </w:r>
      <w:r w:rsidRPr="00D769BD">
        <w:rPr>
          <w:sz w:val="28"/>
          <w:szCs w:val="28"/>
          <w:shd w:val="clear" w:color="auto" w:fill="FFFFFF"/>
          <w:lang w:val="uk-UA"/>
        </w:rPr>
        <w:t>державного демографічного реєстру</w:t>
      </w:r>
      <w:r w:rsidRPr="00D769BD">
        <w:rPr>
          <w:sz w:val="28"/>
          <w:szCs w:val="28"/>
          <w:lang w:val="uk-UA"/>
        </w:rPr>
        <w:t xml:space="preserve"> інформаційними ресурсами єдиної інформаційної системи МВС на запит Порталу Дія.</w:t>
      </w:r>
      <w:r w:rsidRPr="00D769BD">
        <w:rPr>
          <w:sz w:val="28"/>
          <w:szCs w:val="28"/>
        </w:rPr>
        <w:t> </w:t>
      </w:r>
    </w:p>
    <w:p w14:paraId="67102472" w14:textId="5DF36625" w:rsidR="003278BC" w:rsidRPr="00D769BD" w:rsidRDefault="003278BC" w:rsidP="003278BC">
      <w:pPr>
        <w:ind w:firstLine="709"/>
        <w:jc w:val="both"/>
        <w:rPr>
          <w:sz w:val="28"/>
          <w:szCs w:val="28"/>
          <w:lang w:val="uk-UA"/>
        </w:rPr>
      </w:pPr>
      <w:r w:rsidRPr="00D769BD">
        <w:rPr>
          <w:sz w:val="28"/>
          <w:szCs w:val="28"/>
          <w:shd w:val="clear" w:color="auto" w:fill="FFFFFF"/>
          <w:lang w:val="uk-UA"/>
        </w:rPr>
        <w:t>Центр надання адміністративних послуг зареєстровано на Платформі                        Дія</w:t>
      </w:r>
      <w:r w:rsidR="00797ABF" w:rsidRPr="00D769BD">
        <w:rPr>
          <w:sz w:val="28"/>
          <w:szCs w:val="28"/>
          <w:shd w:val="clear" w:color="auto" w:fill="FFFFFF"/>
          <w:lang w:val="uk-UA"/>
        </w:rPr>
        <w:t xml:space="preserve"> </w:t>
      </w:r>
      <w:r w:rsidRPr="00D769BD">
        <w:rPr>
          <w:sz w:val="28"/>
          <w:szCs w:val="28"/>
          <w:shd w:val="clear" w:color="auto" w:fill="FFFFFF"/>
          <w:lang w:val="uk-UA"/>
        </w:rPr>
        <w:t>Центрів</w:t>
      </w:r>
      <w:r w:rsidR="00192700" w:rsidRPr="00D769BD">
        <w:rPr>
          <w:sz w:val="28"/>
          <w:szCs w:val="28"/>
          <w:shd w:val="clear" w:color="auto" w:fill="FFFFFF"/>
          <w:lang w:val="uk-UA"/>
        </w:rPr>
        <w:t xml:space="preserve">. </w:t>
      </w:r>
      <w:r w:rsidRPr="00D769BD">
        <w:rPr>
          <w:sz w:val="28"/>
          <w:szCs w:val="28"/>
          <w:shd w:val="clear" w:color="auto" w:fill="FFFFFF"/>
          <w:lang w:val="uk-UA"/>
        </w:rPr>
        <w:t xml:space="preserve">Даний онлайн ресурс призначений для отримання фізичними та юридичними особами інформації, необхідної для звернення до центрів надання адміністративних послуг (далі - центри), та забезпечення постійного </w:t>
      </w:r>
      <w:r w:rsidRPr="00D769BD">
        <w:rPr>
          <w:sz w:val="28"/>
          <w:szCs w:val="28"/>
          <w:shd w:val="clear" w:color="auto" w:fill="FFFFFF"/>
          <w:lang w:val="uk-UA"/>
        </w:rPr>
        <w:lastRenderedPageBreak/>
        <w:t>підвищення якості надання адміністративних та інших публічних послуг у центрах.</w:t>
      </w:r>
    </w:p>
    <w:p w14:paraId="63E67524" w14:textId="405D9297" w:rsidR="003278BC" w:rsidRPr="00D769BD" w:rsidRDefault="003278BC" w:rsidP="00192700">
      <w:pPr>
        <w:keepNext/>
        <w:keepLines/>
        <w:suppressLineNumbers/>
        <w:ind w:firstLine="708"/>
        <w:contextualSpacing/>
        <w:jc w:val="both"/>
        <w:rPr>
          <w:sz w:val="28"/>
          <w:szCs w:val="28"/>
          <w:lang w:val="uk-UA"/>
        </w:rPr>
      </w:pPr>
      <w:r w:rsidRPr="00D769BD">
        <w:rPr>
          <w:sz w:val="28"/>
          <w:szCs w:val="28"/>
          <w:lang w:val="uk-UA"/>
        </w:rPr>
        <w:t xml:space="preserve"> </w:t>
      </w:r>
      <w:r w:rsidRPr="00D769BD">
        <w:rPr>
          <w:noProof/>
          <w:sz w:val="28"/>
          <w:szCs w:val="28"/>
          <w:lang w:val="uk-UA"/>
        </w:rPr>
        <w:t xml:space="preserve">Також в Центрі впроваджуються ініціативи щодо налагодження комунікацій із відвідувачами через сервіс </w:t>
      </w:r>
      <w:r w:rsidRPr="00D769BD">
        <w:rPr>
          <w:noProof/>
          <w:sz w:val="28"/>
          <w:szCs w:val="28"/>
          <w:shd w:val="clear" w:color="auto" w:fill="FFFFFF"/>
          <w:lang w:val="uk-UA"/>
        </w:rPr>
        <w:t xml:space="preserve">Порталу «Дія». </w:t>
      </w:r>
      <w:r w:rsidRPr="00D769BD">
        <w:rPr>
          <w:sz w:val="28"/>
          <w:szCs w:val="28"/>
          <w:lang w:val="uk-UA"/>
        </w:rPr>
        <w:t>Під час візиту та отримання адміністративної послуги суб’єкт звернення  шляхом сканування QR-кодів, які розміщено в приміщенні Центру надання адміністративних послуг,  має можливість залишити відгук та заповнити  анкету.</w:t>
      </w:r>
    </w:p>
    <w:p w14:paraId="46F297A3" w14:textId="77777777" w:rsidR="00192700" w:rsidRPr="00D769BD" w:rsidRDefault="003278BC" w:rsidP="003278BC">
      <w:pPr>
        <w:tabs>
          <w:tab w:val="left" w:pos="993"/>
        </w:tabs>
        <w:ind w:firstLine="709"/>
        <w:jc w:val="both"/>
        <w:rPr>
          <w:sz w:val="28"/>
          <w:szCs w:val="28"/>
          <w:lang w:val="uk-UA"/>
        </w:rPr>
      </w:pPr>
      <w:r w:rsidRPr="00D769BD">
        <w:rPr>
          <w:sz w:val="28"/>
          <w:szCs w:val="28"/>
          <w:lang w:val="uk-UA"/>
        </w:rPr>
        <w:t>Для комфортного перебування відвідувачів з дітьми в ЦНАП облаштовано дитячий куточок.</w:t>
      </w:r>
    </w:p>
    <w:p w14:paraId="1B28DF2A" w14:textId="3C1ED8F7" w:rsidR="003278BC" w:rsidRPr="00D769BD" w:rsidRDefault="003278BC" w:rsidP="003278BC">
      <w:pPr>
        <w:tabs>
          <w:tab w:val="left" w:pos="993"/>
        </w:tabs>
        <w:ind w:firstLine="709"/>
        <w:jc w:val="both"/>
        <w:rPr>
          <w:sz w:val="28"/>
          <w:szCs w:val="28"/>
          <w:lang w:val="uk-UA"/>
        </w:rPr>
      </w:pPr>
      <w:r w:rsidRPr="00D769BD">
        <w:rPr>
          <w:sz w:val="28"/>
          <w:szCs w:val="28"/>
          <w:lang w:val="uk-UA"/>
        </w:rPr>
        <w:t xml:space="preserve">Для отримання інформації про ЦНАП та його послуги громадяни можуть скористатися інформаційним </w:t>
      </w:r>
      <w:r w:rsidR="00192700" w:rsidRPr="00D769BD">
        <w:rPr>
          <w:sz w:val="28"/>
          <w:szCs w:val="28"/>
          <w:lang w:val="uk-UA"/>
        </w:rPr>
        <w:t>терміналом</w:t>
      </w:r>
      <w:r w:rsidRPr="00D769BD">
        <w:rPr>
          <w:sz w:val="28"/>
          <w:szCs w:val="28"/>
          <w:lang w:val="uk-UA"/>
        </w:rPr>
        <w:t>, що розташован</w:t>
      </w:r>
      <w:r w:rsidR="00192700" w:rsidRPr="00D769BD">
        <w:rPr>
          <w:sz w:val="28"/>
          <w:szCs w:val="28"/>
          <w:lang w:val="uk-UA"/>
        </w:rPr>
        <w:t>ий</w:t>
      </w:r>
      <w:r w:rsidRPr="00D769BD">
        <w:rPr>
          <w:sz w:val="28"/>
          <w:szCs w:val="28"/>
          <w:lang w:val="uk-UA"/>
        </w:rPr>
        <w:t xml:space="preserve"> </w:t>
      </w:r>
      <w:r w:rsidR="00192700" w:rsidRPr="00D769BD">
        <w:rPr>
          <w:sz w:val="28"/>
          <w:szCs w:val="28"/>
          <w:lang w:val="uk-UA"/>
        </w:rPr>
        <w:t>на рецепції</w:t>
      </w:r>
      <w:r w:rsidR="00797ABF" w:rsidRPr="00D769BD">
        <w:rPr>
          <w:sz w:val="28"/>
          <w:szCs w:val="28"/>
          <w:lang w:val="uk-UA"/>
        </w:rPr>
        <w:t>. Є вільний доступ до І</w:t>
      </w:r>
      <w:r w:rsidRPr="00D769BD">
        <w:rPr>
          <w:sz w:val="28"/>
          <w:szCs w:val="28"/>
          <w:lang w:val="uk-UA"/>
        </w:rPr>
        <w:t>нтернету, WI-FI</w:t>
      </w:r>
      <w:r w:rsidR="00192700" w:rsidRPr="00D769BD">
        <w:rPr>
          <w:sz w:val="28"/>
          <w:szCs w:val="28"/>
          <w:lang w:val="uk-UA"/>
        </w:rPr>
        <w:t>.</w:t>
      </w:r>
    </w:p>
    <w:p w14:paraId="0A06161E" w14:textId="7DDC5819" w:rsidR="003278BC" w:rsidRPr="00D769BD" w:rsidRDefault="003278BC" w:rsidP="003278BC">
      <w:pPr>
        <w:tabs>
          <w:tab w:val="left" w:pos="993"/>
        </w:tabs>
        <w:ind w:firstLine="709"/>
        <w:jc w:val="both"/>
        <w:rPr>
          <w:sz w:val="28"/>
          <w:szCs w:val="28"/>
          <w:lang w:val="uk-UA"/>
        </w:rPr>
      </w:pPr>
      <w:r w:rsidRPr="00D769BD">
        <w:rPr>
          <w:rFonts w:eastAsia="Calibri"/>
          <w:noProof/>
          <w:sz w:val="28"/>
          <w:szCs w:val="28"/>
          <w:lang w:val="uk-UA"/>
        </w:rPr>
        <w:t>Постійно проводиться інформаційна та роз’яснювальна робота щодо послуг, які можна отримати в Центрі. Ведеться сторінка у соціальній мережі Фейсбук</w:t>
      </w:r>
      <w:r w:rsidR="00192700" w:rsidRPr="00D769BD">
        <w:rPr>
          <w:rFonts w:eastAsia="Calibri"/>
          <w:noProof/>
          <w:sz w:val="28"/>
          <w:szCs w:val="28"/>
          <w:lang w:val="uk-UA"/>
        </w:rPr>
        <w:t xml:space="preserve"> та офіційний сайт відділу</w:t>
      </w:r>
      <w:r w:rsidRPr="00D769BD">
        <w:rPr>
          <w:sz w:val="28"/>
          <w:szCs w:val="28"/>
          <w:lang w:val="uk-UA"/>
        </w:rPr>
        <w:t xml:space="preserve"> тощо.</w:t>
      </w:r>
    </w:p>
    <w:p w14:paraId="268B37CB" w14:textId="092CBE55" w:rsidR="003278BC" w:rsidRPr="00D769BD" w:rsidRDefault="003278BC" w:rsidP="003278BC">
      <w:pPr>
        <w:tabs>
          <w:tab w:val="left" w:pos="993"/>
        </w:tabs>
        <w:ind w:firstLine="709"/>
        <w:jc w:val="both"/>
        <w:rPr>
          <w:sz w:val="28"/>
          <w:szCs w:val="28"/>
          <w:lang w:val="uk-UA"/>
        </w:rPr>
      </w:pPr>
      <w:r w:rsidRPr="00D769BD">
        <w:rPr>
          <w:sz w:val="28"/>
          <w:szCs w:val="28"/>
          <w:lang w:val="uk-UA"/>
        </w:rPr>
        <w:t xml:space="preserve">Центр надання адміністративних послуг незважаючи на </w:t>
      </w:r>
      <w:r w:rsidR="00797ABF" w:rsidRPr="00D769BD">
        <w:rPr>
          <w:sz w:val="28"/>
          <w:szCs w:val="28"/>
          <w:lang w:val="uk-UA"/>
        </w:rPr>
        <w:t>воєн</w:t>
      </w:r>
      <w:r w:rsidRPr="00D769BD">
        <w:rPr>
          <w:sz w:val="28"/>
          <w:szCs w:val="28"/>
          <w:lang w:val="uk-UA"/>
        </w:rPr>
        <w:t>ний стан, удосконалює свою роботу, розширює спектр послуг, продовжує свою роботу задля задоволення потреб населення та забезпечує отримання адміністративних послуг для мешканців міста. Робота Центру спрямована не лише на прийом документів від суб’єктів звернень, а й на підвищення якості їх надання, підвищення рівня задоволеності заявників під час перебування у Центрі.</w:t>
      </w:r>
    </w:p>
    <w:p w14:paraId="45E837BE" w14:textId="77777777" w:rsidR="003278BC" w:rsidRPr="00D769BD" w:rsidRDefault="003278BC" w:rsidP="003278BC">
      <w:pPr>
        <w:jc w:val="both"/>
        <w:rPr>
          <w:rFonts w:eastAsia="Calibri"/>
          <w:noProof/>
          <w:sz w:val="28"/>
          <w:szCs w:val="28"/>
          <w:lang w:val="uk-UA"/>
        </w:rPr>
      </w:pPr>
    </w:p>
    <w:p w14:paraId="78AF5B6C" w14:textId="77777777" w:rsidR="00797ABF" w:rsidRPr="00D769BD" w:rsidRDefault="00797ABF" w:rsidP="003278BC">
      <w:pPr>
        <w:jc w:val="both"/>
        <w:rPr>
          <w:rFonts w:eastAsia="Calibri"/>
          <w:noProof/>
          <w:sz w:val="28"/>
          <w:szCs w:val="28"/>
          <w:lang w:val="uk-UA"/>
        </w:rPr>
      </w:pPr>
    </w:p>
    <w:p w14:paraId="7A53318C" w14:textId="77777777" w:rsidR="00797ABF" w:rsidRPr="00D769BD" w:rsidRDefault="00797ABF" w:rsidP="003278BC">
      <w:pPr>
        <w:jc w:val="both"/>
        <w:rPr>
          <w:rFonts w:eastAsia="Calibri"/>
          <w:noProof/>
          <w:sz w:val="28"/>
          <w:szCs w:val="28"/>
          <w:lang w:val="uk-UA"/>
        </w:rPr>
      </w:pPr>
    </w:p>
    <w:p w14:paraId="64A0B6AD" w14:textId="77777777" w:rsidR="003278BC" w:rsidRPr="00D769BD" w:rsidRDefault="003278BC" w:rsidP="003278BC">
      <w:pPr>
        <w:jc w:val="both"/>
        <w:rPr>
          <w:rFonts w:eastAsia="Calibri"/>
          <w:noProof/>
          <w:sz w:val="28"/>
          <w:szCs w:val="28"/>
          <w:lang w:val="uk-UA"/>
        </w:rPr>
      </w:pPr>
    </w:p>
    <w:p w14:paraId="488ACF66" w14:textId="77777777" w:rsidR="001B2B95" w:rsidRPr="00D769BD" w:rsidRDefault="001B2B95" w:rsidP="001B2B95">
      <w:pPr>
        <w:jc w:val="both"/>
        <w:rPr>
          <w:b/>
          <w:bCs/>
          <w:sz w:val="28"/>
          <w:szCs w:val="28"/>
          <w:lang w:val="uk-UA"/>
        </w:rPr>
      </w:pPr>
      <w:r w:rsidRPr="00D769BD">
        <w:rPr>
          <w:b/>
          <w:bCs/>
          <w:sz w:val="28"/>
          <w:szCs w:val="28"/>
          <w:lang w:val="uk-UA"/>
        </w:rPr>
        <w:t>Секретар міської ради                                                            Ярослав ДЗИНДРА</w:t>
      </w:r>
    </w:p>
    <w:p w14:paraId="048CFD91" w14:textId="43DE7712" w:rsidR="003278BC" w:rsidRPr="00D769BD" w:rsidRDefault="003278BC" w:rsidP="003278BC">
      <w:pPr>
        <w:jc w:val="both"/>
        <w:rPr>
          <w:b/>
          <w:sz w:val="28"/>
          <w:szCs w:val="28"/>
          <w:lang w:val="uk-UA"/>
        </w:rPr>
      </w:pPr>
    </w:p>
    <w:p w14:paraId="2FE85AAD" w14:textId="77777777" w:rsidR="00797ABF" w:rsidRPr="00D769BD" w:rsidRDefault="00797ABF" w:rsidP="003278BC">
      <w:pPr>
        <w:jc w:val="both"/>
        <w:rPr>
          <w:b/>
          <w:sz w:val="28"/>
          <w:szCs w:val="28"/>
        </w:rPr>
      </w:pPr>
    </w:p>
    <w:p w14:paraId="7FEB5EC2" w14:textId="77777777" w:rsidR="003278BC" w:rsidRPr="00D769BD" w:rsidRDefault="003278BC" w:rsidP="003278BC">
      <w:pPr>
        <w:keepNext/>
        <w:keepLines/>
        <w:suppressLineNumbers/>
        <w:contextualSpacing/>
        <w:jc w:val="both"/>
        <w:rPr>
          <w:sz w:val="28"/>
          <w:szCs w:val="28"/>
        </w:rPr>
      </w:pPr>
    </w:p>
    <w:p w14:paraId="039F365C" w14:textId="77777777" w:rsidR="003278BC" w:rsidRPr="00D769BD" w:rsidRDefault="003278BC" w:rsidP="003278BC">
      <w:pPr>
        <w:keepNext/>
        <w:keepLines/>
        <w:suppressLineNumbers/>
        <w:contextualSpacing/>
        <w:jc w:val="both"/>
        <w:rPr>
          <w:sz w:val="28"/>
          <w:szCs w:val="28"/>
        </w:rPr>
      </w:pPr>
    </w:p>
    <w:p w14:paraId="0DF520E5" w14:textId="77777777" w:rsidR="003278BC" w:rsidRPr="00D769BD" w:rsidRDefault="003278BC" w:rsidP="003278BC">
      <w:pPr>
        <w:keepNext/>
        <w:keepLines/>
        <w:suppressLineNumbers/>
        <w:contextualSpacing/>
        <w:jc w:val="both"/>
        <w:rPr>
          <w:sz w:val="28"/>
          <w:szCs w:val="28"/>
        </w:rPr>
      </w:pPr>
    </w:p>
    <w:p w14:paraId="0FFBB0E2" w14:textId="77777777" w:rsidR="003278BC" w:rsidRPr="00D769BD" w:rsidRDefault="003278BC" w:rsidP="003278BC">
      <w:pPr>
        <w:keepNext/>
        <w:keepLines/>
        <w:suppressLineNumbers/>
        <w:contextualSpacing/>
        <w:jc w:val="both"/>
        <w:rPr>
          <w:sz w:val="28"/>
          <w:szCs w:val="28"/>
        </w:rPr>
      </w:pPr>
    </w:p>
    <w:p w14:paraId="45BD90B6" w14:textId="77777777" w:rsidR="003278BC" w:rsidRPr="00D769BD" w:rsidRDefault="003278BC" w:rsidP="003278BC">
      <w:pPr>
        <w:keepNext/>
        <w:keepLines/>
        <w:suppressLineNumbers/>
        <w:contextualSpacing/>
        <w:jc w:val="both"/>
        <w:rPr>
          <w:sz w:val="28"/>
          <w:szCs w:val="28"/>
        </w:rPr>
      </w:pPr>
    </w:p>
    <w:p w14:paraId="14658251" w14:textId="77777777" w:rsidR="003278BC" w:rsidRPr="00D769BD" w:rsidRDefault="003278BC" w:rsidP="003278BC">
      <w:pPr>
        <w:keepNext/>
        <w:keepLines/>
        <w:suppressLineNumbers/>
        <w:contextualSpacing/>
        <w:jc w:val="both"/>
        <w:rPr>
          <w:sz w:val="28"/>
          <w:szCs w:val="28"/>
        </w:rPr>
      </w:pPr>
    </w:p>
    <w:p w14:paraId="15451BFE" w14:textId="77777777" w:rsidR="003278BC" w:rsidRPr="00D769BD" w:rsidRDefault="003278BC" w:rsidP="003278BC">
      <w:pPr>
        <w:keepNext/>
        <w:keepLines/>
        <w:suppressLineNumbers/>
        <w:contextualSpacing/>
        <w:jc w:val="both"/>
        <w:rPr>
          <w:sz w:val="28"/>
          <w:szCs w:val="28"/>
        </w:rPr>
      </w:pPr>
    </w:p>
    <w:p w14:paraId="54E08EE6" w14:textId="77777777" w:rsidR="003278BC" w:rsidRPr="00D769BD" w:rsidRDefault="003278BC" w:rsidP="003278BC">
      <w:pPr>
        <w:keepNext/>
        <w:keepLines/>
        <w:suppressLineNumbers/>
        <w:contextualSpacing/>
        <w:jc w:val="both"/>
        <w:rPr>
          <w:sz w:val="28"/>
          <w:szCs w:val="28"/>
        </w:rPr>
      </w:pPr>
    </w:p>
    <w:p w14:paraId="45D6ED03" w14:textId="77777777" w:rsidR="003278BC" w:rsidRPr="00D769BD" w:rsidRDefault="003278BC" w:rsidP="003278BC">
      <w:pPr>
        <w:keepNext/>
        <w:keepLines/>
        <w:suppressLineNumbers/>
        <w:contextualSpacing/>
        <w:jc w:val="both"/>
        <w:rPr>
          <w:sz w:val="28"/>
          <w:szCs w:val="28"/>
        </w:rPr>
      </w:pPr>
    </w:p>
    <w:p w14:paraId="614F75A9" w14:textId="77777777" w:rsidR="003278BC" w:rsidRPr="00D769BD" w:rsidRDefault="003278BC" w:rsidP="003278BC">
      <w:pPr>
        <w:keepNext/>
        <w:keepLines/>
        <w:suppressLineNumbers/>
        <w:contextualSpacing/>
        <w:jc w:val="both"/>
        <w:rPr>
          <w:sz w:val="28"/>
          <w:szCs w:val="28"/>
        </w:rPr>
      </w:pPr>
    </w:p>
    <w:p w14:paraId="4061D1FA" w14:textId="77777777" w:rsidR="003278BC" w:rsidRPr="00D769BD" w:rsidRDefault="003278BC" w:rsidP="003278BC">
      <w:pPr>
        <w:jc w:val="both"/>
        <w:rPr>
          <w:b/>
          <w:sz w:val="28"/>
          <w:szCs w:val="28"/>
          <w:lang w:val="uk-UA"/>
        </w:rPr>
      </w:pPr>
    </w:p>
    <w:p w14:paraId="03C127C9" w14:textId="77777777" w:rsidR="003278BC" w:rsidRPr="00D769BD" w:rsidRDefault="003278BC" w:rsidP="003278BC">
      <w:pPr>
        <w:jc w:val="both"/>
        <w:rPr>
          <w:b/>
          <w:sz w:val="28"/>
          <w:szCs w:val="28"/>
          <w:lang w:val="uk-UA"/>
        </w:rPr>
      </w:pPr>
    </w:p>
    <w:p w14:paraId="241FF3D5" w14:textId="77777777" w:rsidR="003278BC" w:rsidRPr="00D769BD" w:rsidRDefault="003278BC" w:rsidP="003278BC">
      <w:pPr>
        <w:jc w:val="both"/>
        <w:rPr>
          <w:b/>
          <w:sz w:val="28"/>
          <w:szCs w:val="28"/>
          <w:lang w:val="uk-UA"/>
        </w:rPr>
      </w:pPr>
    </w:p>
    <w:p w14:paraId="78D9F37D" w14:textId="77777777" w:rsidR="003278BC" w:rsidRPr="00D769BD" w:rsidRDefault="003278BC" w:rsidP="003278BC">
      <w:pPr>
        <w:jc w:val="both"/>
        <w:rPr>
          <w:b/>
          <w:sz w:val="28"/>
          <w:szCs w:val="28"/>
          <w:lang w:val="uk-UA"/>
        </w:rPr>
      </w:pPr>
    </w:p>
    <w:p w14:paraId="5C5EFCB1" w14:textId="77777777" w:rsidR="003278BC" w:rsidRPr="00D769BD" w:rsidRDefault="003278BC" w:rsidP="003278BC">
      <w:pPr>
        <w:jc w:val="both"/>
        <w:rPr>
          <w:b/>
          <w:sz w:val="28"/>
          <w:szCs w:val="28"/>
          <w:lang w:val="uk-UA"/>
        </w:rPr>
      </w:pPr>
    </w:p>
    <w:p w14:paraId="4310FCED" w14:textId="77777777" w:rsidR="003278BC" w:rsidRPr="00D769BD" w:rsidRDefault="003278BC" w:rsidP="003278BC">
      <w:pPr>
        <w:jc w:val="both"/>
        <w:rPr>
          <w:b/>
          <w:sz w:val="28"/>
          <w:szCs w:val="28"/>
          <w:lang w:val="uk-UA"/>
        </w:rPr>
      </w:pPr>
    </w:p>
    <w:p w14:paraId="7DC3D5C7" w14:textId="77777777" w:rsidR="003278BC" w:rsidRPr="00D769BD" w:rsidRDefault="003278BC" w:rsidP="003278BC">
      <w:pPr>
        <w:jc w:val="both"/>
        <w:rPr>
          <w:b/>
          <w:sz w:val="28"/>
          <w:szCs w:val="28"/>
          <w:lang w:val="uk-UA"/>
        </w:rPr>
      </w:pPr>
    </w:p>
    <w:p w14:paraId="5CED30A6" w14:textId="77777777" w:rsidR="003278BC" w:rsidRPr="00D769BD" w:rsidRDefault="003278BC" w:rsidP="003278BC">
      <w:pPr>
        <w:jc w:val="both"/>
        <w:rPr>
          <w:b/>
          <w:sz w:val="28"/>
          <w:szCs w:val="28"/>
          <w:lang w:val="uk-UA"/>
        </w:rPr>
      </w:pPr>
    </w:p>
    <w:p w14:paraId="127025CD" w14:textId="77777777" w:rsidR="003278BC" w:rsidRPr="00D769BD" w:rsidRDefault="003278BC" w:rsidP="003278BC">
      <w:pPr>
        <w:jc w:val="both"/>
        <w:rPr>
          <w:b/>
          <w:sz w:val="28"/>
          <w:szCs w:val="28"/>
          <w:lang w:val="uk-UA"/>
        </w:rPr>
      </w:pPr>
    </w:p>
    <w:sectPr w:rsidR="003278BC" w:rsidRPr="00D769BD" w:rsidSect="003278BC">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51C76"/>
    <w:multiLevelType w:val="hybridMultilevel"/>
    <w:tmpl w:val="C2D62CCC"/>
    <w:lvl w:ilvl="0" w:tplc="3C5269F8">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16cid:durableId="163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67CD"/>
    <w:rsid w:val="000B6D90"/>
    <w:rsid w:val="000E2AD6"/>
    <w:rsid w:val="00192700"/>
    <w:rsid w:val="001B2B95"/>
    <w:rsid w:val="00215FE4"/>
    <w:rsid w:val="002C11E1"/>
    <w:rsid w:val="003278BC"/>
    <w:rsid w:val="004A3D96"/>
    <w:rsid w:val="004F6B19"/>
    <w:rsid w:val="00534A22"/>
    <w:rsid w:val="00536D0D"/>
    <w:rsid w:val="0054779B"/>
    <w:rsid w:val="00594795"/>
    <w:rsid w:val="00683DD3"/>
    <w:rsid w:val="00754774"/>
    <w:rsid w:val="00797ABF"/>
    <w:rsid w:val="007D06D7"/>
    <w:rsid w:val="0091431D"/>
    <w:rsid w:val="009B792C"/>
    <w:rsid w:val="00A9503C"/>
    <w:rsid w:val="00AF0005"/>
    <w:rsid w:val="00B70F5B"/>
    <w:rsid w:val="00D267CD"/>
    <w:rsid w:val="00D769BD"/>
    <w:rsid w:val="00DE026D"/>
    <w:rsid w:val="00E02BC8"/>
    <w:rsid w:val="00E04939"/>
    <w:rsid w:val="00ED7F75"/>
    <w:rsid w:val="00F10066"/>
    <w:rsid w:val="00F608E6"/>
    <w:rsid w:val="00F70F67"/>
    <w:rsid w:val="00FA38DE"/>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FD1B"/>
  <w15:docId w15:val="{B4EDFA05-6621-4257-8DBA-4900ADFF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7CD"/>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67CD"/>
    <w:rPr>
      <w:color w:val="000080"/>
      <w:u w:val="single"/>
    </w:rPr>
  </w:style>
  <w:style w:type="paragraph" w:styleId="a4">
    <w:name w:val="Normal (Web)"/>
    <w:basedOn w:val="a"/>
    <w:uiPriority w:val="99"/>
    <w:semiHidden/>
    <w:unhideWhenUsed/>
    <w:rsid w:val="00D267CD"/>
    <w:pPr>
      <w:spacing w:before="100" w:after="119"/>
    </w:pPr>
    <w:rPr>
      <w:sz w:val="24"/>
      <w:szCs w:val="24"/>
      <w:lang w:eastAsia="zh-CN"/>
    </w:rPr>
  </w:style>
  <w:style w:type="paragraph" w:customStyle="1" w:styleId="Standard">
    <w:name w:val="Standard"/>
    <w:uiPriority w:val="99"/>
    <w:rsid w:val="00D267CD"/>
    <w:pPr>
      <w:widowControl w:val="0"/>
      <w:suppressAutoHyphens/>
      <w:autoSpaceDN w:val="0"/>
      <w:spacing w:after="0" w:line="240" w:lineRule="auto"/>
    </w:pPr>
    <w:rPr>
      <w:rFonts w:ascii="Times New Roman" w:eastAsia="SimSun" w:hAnsi="Times New Roman" w:cs="Mangal"/>
      <w:kern w:val="3"/>
      <w:sz w:val="24"/>
      <w:szCs w:val="24"/>
      <w:lang w:val="ru-RU" w:eastAsia="zh-CN" w:bidi="hi-IN"/>
    </w:rPr>
  </w:style>
  <w:style w:type="paragraph" w:customStyle="1" w:styleId="1">
    <w:name w:val="Звичайний (веб)1"/>
    <w:basedOn w:val="a"/>
    <w:uiPriority w:val="99"/>
    <w:rsid w:val="00D267CD"/>
    <w:pPr>
      <w:suppressAutoHyphens/>
      <w:spacing w:before="240" w:after="240"/>
    </w:pPr>
    <w:rPr>
      <w:sz w:val="24"/>
      <w:szCs w:val="24"/>
      <w:lang w:eastAsia="zh-CN"/>
    </w:rPr>
  </w:style>
  <w:style w:type="paragraph" w:styleId="a5">
    <w:name w:val="Balloon Text"/>
    <w:basedOn w:val="a"/>
    <w:link w:val="a6"/>
    <w:uiPriority w:val="99"/>
    <w:semiHidden/>
    <w:unhideWhenUsed/>
    <w:rsid w:val="00F70F67"/>
    <w:rPr>
      <w:rFonts w:ascii="Tahoma" w:hAnsi="Tahoma" w:cs="Tahoma"/>
      <w:sz w:val="16"/>
      <w:szCs w:val="16"/>
    </w:rPr>
  </w:style>
  <w:style w:type="character" w:customStyle="1" w:styleId="a6">
    <w:name w:val="Текст у виносці Знак"/>
    <w:basedOn w:val="a0"/>
    <w:link w:val="a5"/>
    <w:uiPriority w:val="99"/>
    <w:semiHidden/>
    <w:rsid w:val="00F70F67"/>
    <w:rPr>
      <w:rFonts w:ascii="Tahoma" w:eastAsia="Times New Roman" w:hAnsi="Tahoma" w:cs="Tahoma"/>
      <w:sz w:val="16"/>
      <w:szCs w:val="16"/>
      <w:lang w:val="ru-RU" w:eastAsia="ru-RU"/>
    </w:rPr>
  </w:style>
  <w:style w:type="character" w:styleId="a7">
    <w:name w:val="Strong"/>
    <w:uiPriority w:val="22"/>
    <w:qFormat/>
    <w:rsid w:val="00327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4715">
      <w:bodyDiv w:val="1"/>
      <w:marLeft w:val="0"/>
      <w:marRight w:val="0"/>
      <w:marTop w:val="0"/>
      <w:marBottom w:val="0"/>
      <w:divBdr>
        <w:top w:val="none" w:sz="0" w:space="0" w:color="auto"/>
        <w:left w:val="none" w:sz="0" w:space="0" w:color="auto"/>
        <w:bottom w:val="none" w:sz="0" w:space="0" w:color="auto"/>
        <w:right w:val="none" w:sz="0" w:space="0" w:color="auto"/>
      </w:divBdr>
    </w:div>
    <w:div w:id="851652130">
      <w:bodyDiv w:val="1"/>
      <w:marLeft w:val="0"/>
      <w:marRight w:val="0"/>
      <w:marTop w:val="0"/>
      <w:marBottom w:val="0"/>
      <w:divBdr>
        <w:top w:val="none" w:sz="0" w:space="0" w:color="auto"/>
        <w:left w:val="none" w:sz="0" w:space="0" w:color="auto"/>
        <w:bottom w:val="none" w:sz="0" w:space="0" w:color="auto"/>
        <w:right w:val="none" w:sz="0" w:space="0" w:color="auto"/>
      </w:divBdr>
    </w:div>
    <w:div w:id="88548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772</Words>
  <Characters>5230</Characters>
  <Application>Microsoft Office Word</Application>
  <DocSecurity>0</DocSecurity>
  <Lines>158</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№3</dc:creator>
  <cp:lastModifiedBy>Ярослав Дзиндра</cp:lastModifiedBy>
  <cp:revision>5</cp:revision>
  <cp:lastPrinted>2026-05-11T06:32:00Z</cp:lastPrinted>
  <dcterms:created xsi:type="dcterms:W3CDTF">2026-05-11T06:30:00Z</dcterms:created>
  <dcterms:modified xsi:type="dcterms:W3CDTF">2026-05-26T10:30:00Z</dcterms:modified>
</cp:coreProperties>
</file>