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A94" w14:textId="77777777" w:rsidR="00A95FBC" w:rsidRPr="00A95FBC" w:rsidRDefault="00A95FBC" w:rsidP="00A9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57172" w14:textId="30BD621E" w:rsidR="00BA6E2C" w:rsidRPr="00BA6E2C" w:rsidRDefault="00A95FBC" w:rsidP="0003007C">
      <w:pPr>
        <w:pStyle w:val="1"/>
        <w:tabs>
          <w:tab w:val="left" w:pos="7920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</w:pPr>
      <w:r w:rsidRPr="00A9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03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Додаток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</w:p>
    <w:p w14:paraId="5BBE0924" w14:textId="67C94DDF" w:rsidR="00BA6E2C" w:rsidRPr="00BA6E2C" w:rsidRDefault="00BA6E2C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  <w:r w:rsidR="0003007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</w:t>
      </w: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>до рішення міської ради</w:t>
      </w:r>
      <w:r w:rsidRPr="00BA6E2C">
        <w:rPr>
          <w:rFonts w:eastAsia="Times New Roman"/>
          <w:b/>
          <w:color w:val="auto"/>
          <w:kern w:val="32"/>
          <w:sz w:val="28"/>
          <w:szCs w:val="28"/>
        </w:rPr>
        <w:t xml:space="preserve">  </w:t>
      </w:r>
    </w:p>
    <w:p w14:paraId="320C9DFA" w14:textId="1892C78F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від </w:t>
      </w:r>
      <w:r w:rsidR="009C11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травня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року №</w:t>
      </w:r>
      <w:r w:rsidR="009C11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3061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CF0AE42" w14:textId="77777777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833B5" w14:textId="77777777" w:rsid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61267" w14:textId="77777777" w:rsidR="00782618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</w:p>
    <w:p w14:paraId="2F70BA93" w14:textId="1B82CE6E" w:rsidR="00BA6E2C" w:rsidRPr="00BA6E2C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p w14:paraId="72020474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71D811" w14:textId="77777777" w:rsidR="00BA6E2C" w:rsidRPr="00BA6E2C" w:rsidRDefault="00BA6E2C" w:rsidP="00BA6E2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Розділ 1. Паспорт П</w:t>
      </w:r>
      <w:bookmarkStart w:id="0" w:name="_Hlk205828101"/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рограми </w:t>
      </w:r>
    </w:p>
    <w:bookmarkEnd w:id="0"/>
    <w:p w14:paraId="747ADCD0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61"/>
        <w:gridCol w:w="6894"/>
      </w:tblGrid>
      <w:tr w:rsidR="00BA6E2C" w:rsidRPr="00BA6E2C" w14:paraId="5912E09C" w14:textId="77777777" w:rsidTr="00ED40A6">
        <w:tc>
          <w:tcPr>
            <w:tcW w:w="576" w:type="dxa"/>
          </w:tcPr>
          <w:p w14:paraId="28761332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54CB33EA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76" w:type="dxa"/>
          </w:tcPr>
          <w:p w14:paraId="12936E2E" w14:textId="45EB0ABD" w:rsidR="00BA6E2C" w:rsidRPr="008D0390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  <w:r w:rsidR="008D03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Чортківська міська рада, КП </w:t>
            </w:r>
            <w:r w:rsidR="008D0390" w:rsidRPr="008D03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«Парковий культурно-спортивний комплекс» Чортківської міської ради</w:t>
            </w:r>
          </w:p>
          <w:p w14:paraId="3CF689D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25F503E3" w14:textId="77777777" w:rsidTr="00ED40A6">
        <w:tc>
          <w:tcPr>
            <w:tcW w:w="576" w:type="dxa"/>
          </w:tcPr>
          <w:p w14:paraId="443FA2E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585956C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нормативно-правового акту</w:t>
            </w:r>
          </w:p>
        </w:tc>
        <w:tc>
          <w:tcPr>
            <w:tcW w:w="6976" w:type="dxa"/>
          </w:tcPr>
          <w:p w14:paraId="4AAECCFA" w14:textId="77777777" w:rsidR="0003007C" w:rsidRPr="0003007C" w:rsidRDefault="00BA6E2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 України від 24.12.1993р.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3808-XII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“Про фізичну культуру і спорт”</w:t>
            </w:r>
            <w:r w:rsid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Закон України «Про місцеве самоврядування в Україні» від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3007C"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 травня 1997 року</w:t>
            </w:r>
          </w:p>
          <w:p w14:paraId="4199022B" w14:textId="2EFA68D7" w:rsidR="00BA6E2C" w:rsidRPr="00BA6E2C" w:rsidRDefault="0003007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280/97</w:t>
            </w:r>
          </w:p>
        </w:tc>
      </w:tr>
      <w:tr w:rsidR="00BA6E2C" w:rsidRPr="00BA6E2C" w14:paraId="2D052E37" w14:textId="77777777" w:rsidTr="00ED40A6">
        <w:tc>
          <w:tcPr>
            <w:tcW w:w="576" w:type="dxa"/>
          </w:tcPr>
          <w:p w14:paraId="43A2F44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5D8144D1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Розробник  Програми</w:t>
            </w:r>
          </w:p>
        </w:tc>
        <w:tc>
          <w:tcPr>
            <w:tcW w:w="6976" w:type="dxa"/>
          </w:tcPr>
          <w:p w14:paraId="4339F2A6" w14:textId="508C034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211E9349" w14:textId="77777777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5B8A494F" w14:textId="77777777" w:rsidTr="00ED40A6">
        <w:tc>
          <w:tcPr>
            <w:tcW w:w="576" w:type="dxa"/>
          </w:tcPr>
          <w:p w14:paraId="3ACAAD8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2162" w:type="dxa"/>
          </w:tcPr>
          <w:p w14:paraId="0C6FDAB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976" w:type="dxa"/>
          </w:tcPr>
          <w:p w14:paraId="3A25E9E2" w14:textId="00A49B6B" w:rsidR="00BA6E2C" w:rsidRPr="00BA6E2C" w:rsidRDefault="00693D5F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 комплекс»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6DB2BBC6" w14:textId="77777777" w:rsidTr="00ED40A6">
        <w:tc>
          <w:tcPr>
            <w:tcW w:w="576" w:type="dxa"/>
          </w:tcPr>
          <w:p w14:paraId="632B3D1B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0CD413BF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76" w:type="dxa"/>
          </w:tcPr>
          <w:p w14:paraId="3F063F2F" w14:textId="73F992C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4E3340D4" w14:textId="77777777" w:rsidTr="00ED40A6">
        <w:tc>
          <w:tcPr>
            <w:tcW w:w="576" w:type="dxa"/>
          </w:tcPr>
          <w:p w14:paraId="7CDA82A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65D2435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Учасники програми</w:t>
            </w:r>
          </w:p>
        </w:tc>
        <w:tc>
          <w:tcPr>
            <w:tcW w:w="6976" w:type="dxa"/>
          </w:tcPr>
          <w:p w14:paraId="4E6D3266" w14:textId="13820DAD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Чортківської міської ради,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комплекс» 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Чортківська міська комунальна дитячо-юнацька спортивна школа Чортківської міської ради</w:t>
            </w:r>
            <w:r w:rsidR="008D03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Чортківська міська рада</w:t>
            </w:r>
          </w:p>
        </w:tc>
      </w:tr>
      <w:tr w:rsidR="00BA6E2C" w:rsidRPr="00BA6E2C" w14:paraId="781EC63E" w14:textId="77777777" w:rsidTr="00ED40A6">
        <w:tc>
          <w:tcPr>
            <w:tcW w:w="576" w:type="dxa"/>
          </w:tcPr>
          <w:p w14:paraId="1F4AF3B0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19736548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76" w:type="dxa"/>
          </w:tcPr>
          <w:p w14:paraId="7B01336D" w14:textId="77777777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2026 - 2028 роки</w:t>
            </w:r>
          </w:p>
        </w:tc>
      </w:tr>
      <w:tr w:rsidR="00BA6E2C" w:rsidRPr="00BA6E2C" w14:paraId="7E3EDD49" w14:textId="77777777" w:rsidTr="00ED40A6">
        <w:tc>
          <w:tcPr>
            <w:tcW w:w="576" w:type="dxa"/>
          </w:tcPr>
          <w:p w14:paraId="4FA83D39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</w:t>
            </w:r>
          </w:p>
        </w:tc>
        <w:tc>
          <w:tcPr>
            <w:tcW w:w="2162" w:type="dxa"/>
          </w:tcPr>
          <w:p w14:paraId="0441819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Етапи виконання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програми (для довгострокових програм)</w:t>
            </w:r>
          </w:p>
        </w:tc>
        <w:tc>
          <w:tcPr>
            <w:tcW w:w="6976" w:type="dxa"/>
          </w:tcPr>
          <w:p w14:paraId="60141A39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BA6E2C" w:rsidRPr="00BA6E2C" w14:paraId="36DEFD79" w14:textId="77777777" w:rsidTr="00ED40A6">
        <w:tc>
          <w:tcPr>
            <w:tcW w:w="576" w:type="dxa"/>
          </w:tcPr>
          <w:p w14:paraId="4CBC3EE4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162" w:type="dxa"/>
          </w:tcPr>
          <w:p w14:paraId="6CC596F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Перелік місцевих бюджетів, які беруть участь у виконанні програм</w:t>
            </w:r>
          </w:p>
        </w:tc>
        <w:tc>
          <w:tcPr>
            <w:tcW w:w="6976" w:type="dxa"/>
          </w:tcPr>
          <w:p w14:paraId="733CFE95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5FF825C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Бюджет Чортківської міської територіальної громади. </w:t>
            </w:r>
          </w:p>
          <w:p w14:paraId="3638AA03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бюджети не заборонені чинним законодавством</w:t>
            </w:r>
          </w:p>
        </w:tc>
      </w:tr>
      <w:tr w:rsidR="00BA6E2C" w:rsidRPr="00BA6E2C" w14:paraId="47CD3C07" w14:textId="77777777" w:rsidTr="00ED40A6">
        <w:tc>
          <w:tcPr>
            <w:tcW w:w="576" w:type="dxa"/>
          </w:tcPr>
          <w:p w14:paraId="23AED045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162" w:type="dxa"/>
          </w:tcPr>
          <w:p w14:paraId="04789B38" w14:textId="18DA3610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тис.</w:t>
            </w:r>
            <w:r w:rsidR="009857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грн.</w:t>
            </w:r>
          </w:p>
        </w:tc>
        <w:tc>
          <w:tcPr>
            <w:tcW w:w="6976" w:type="dxa"/>
          </w:tcPr>
          <w:p w14:paraId="21E77702" w14:textId="44B73396" w:rsidR="00BA6E2C" w:rsidRPr="00BA6E2C" w:rsidRDefault="0098575E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 тис. грн.</w:t>
            </w:r>
          </w:p>
        </w:tc>
      </w:tr>
      <w:tr w:rsidR="00BA6E2C" w:rsidRPr="00BA6E2C" w14:paraId="7B1CD135" w14:textId="77777777" w:rsidTr="00ED40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A24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980" w14:textId="5C7BD40E" w:rsidR="00BA6E2C" w:rsidRPr="00BA6E2C" w:rsidRDefault="0098575E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юджет Чортківської міської територіальної громади(надалі бюджет громади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D8" w14:textId="42D24CD4" w:rsidR="00BA6E2C" w:rsidRPr="00BA6E2C" w:rsidRDefault="0098575E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тис. грн.</w:t>
            </w:r>
          </w:p>
        </w:tc>
      </w:tr>
      <w:tr w:rsidR="00BA6E2C" w:rsidRPr="00BA6E2C" w14:paraId="2201CA5A" w14:textId="77777777" w:rsidTr="00ED40A6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445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1D6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кошти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67B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</w:tbl>
    <w:p w14:paraId="39BCA4FB" w14:textId="77777777" w:rsidR="00BA6E2C" w:rsidRP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5ACDEB" w14:textId="24CBC766" w:rsidR="00403CFD" w:rsidRDefault="00403CFD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FBDE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545E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9F94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63511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AB7AC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D6738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EA330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70CAA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25967D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A2046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36442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1C2A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D26E69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5185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0D11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AFA94A" w14:textId="77777777" w:rsidR="009B5FA9" w:rsidRDefault="009B5FA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04D66E" w14:textId="731F0FD7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проблеми, на розв’язання</w:t>
      </w:r>
    </w:p>
    <w:p w14:paraId="6C15F16E" w14:textId="09D49D98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 спрямована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рограма</w:t>
      </w:r>
    </w:p>
    <w:p w14:paraId="10222895" w14:textId="77777777" w:rsidR="005E59E9" w:rsidRDefault="005E59E9" w:rsidP="005E59E9">
      <w:pPr>
        <w:spacing w:line="240" w:lineRule="auto"/>
        <w:jc w:val="both"/>
        <w:rPr>
          <w:rFonts w:asciiTheme="minorHAnsi" w:hAnsiTheme="minorHAnsi"/>
          <w:color w:val="666666"/>
          <w:sz w:val="21"/>
          <w:szCs w:val="21"/>
          <w:shd w:val="clear" w:color="auto" w:fill="FFFFFF"/>
        </w:rPr>
      </w:pPr>
    </w:p>
    <w:p w14:paraId="2D878293" w14:textId="06EA6C5E" w:rsidR="00E65BE1" w:rsidRDefault="005E59E9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9B5FA9"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Програма</w:t>
      </w:r>
      <w:r w:rsid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5FA9"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 спорту та популяризації здорового способу життя в Чортківській міській територіальній громаді на 2026 – 2028 роки</w:t>
      </w:r>
      <w:r w:rsid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(далі – Програма) розроблена 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фізичну культуру і 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FBA457A" w14:textId="65B7C535" w:rsidR="003A0F82" w:rsidRDefault="003A0F82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7DD285CD" w14:textId="6B66B9D9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Потребує активної популяризації:</w:t>
      </w:r>
    </w:p>
    <w:p w14:paraId="106411FF" w14:textId="77777777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6A131550" w14:textId="0022DFF4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населення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спортивно-масової роботи, фінансування галузі фізичної культури і спорту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12EA604" w14:textId="0774D72E" w:rsidR="005E59E9" w:rsidRPr="005E59E9" w:rsidRDefault="00E65BE1" w:rsidP="00E65BE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іншими складовими здорового життя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1F6B59C" w14:textId="77777777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AA0813" w14:textId="40791868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м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Програми</w:t>
      </w:r>
    </w:p>
    <w:p w14:paraId="6E1DDC6E" w14:textId="77777777" w:rsidR="00416CB6" w:rsidRP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22F541" w14:textId="72A5221C" w:rsidR="00416CB6" w:rsidRDefault="00F17DE3" w:rsidP="00F17D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Метою реалізації Програми є формування у населення громади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способу життя, створення умов для розвитку сучасної і доступної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спортивно-оздоровчої інфраструктури, збільшення кількості населення, яке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займається руховою активністю, забезпечення діяльності 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 культури і спорту, забезпечення підготовки та участі спортсменів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громади у спортивних змаганнях усіх рівнів, сприяння соціальній активності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 ініціативам у сфері фізичної культури і спорту.</w:t>
      </w:r>
    </w:p>
    <w:p w14:paraId="5CDDD70A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B3BF4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F155B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2A348" w14:textId="77777777" w:rsidR="00D67EB9" w:rsidRDefault="00D67EB9" w:rsidP="00D67EB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 Обґрунтування шляхів і засобів розв’язання проблеми, обсягів та джерел фінансування, строки та етапи виконання Програми</w:t>
      </w:r>
    </w:p>
    <w:p w14:paraId="38CD18DB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C4694A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604768" w14:textId="2640F3EC" w:rsidR="001D1F87" w:rsidRDefault="007027D0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1D1F87" w:rsidRPr="001D1F87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2B50DE76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Основними шляхами і засобами для забезпечення визначених завдань є: </w:t>
      </w:r>
    </w:p>
    <w:p w14:paraId="52B48B61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249E630A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дорослих, забезпечення необхідної матеріально-технічної бази для їх проведення; </w:t>
      </w:r>
    </w:p>
    <w:p w14:paraId="1915B0A3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01830F25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66796AD2" w14:textId="5B4D5BBC" w:rsidR="00D67EB9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 w:rsidR="009F4986">
        <w:rPr>
          <w:rFonts w:ascii="Times New Roman" w:hAnsi="Times New Roman" w:cs="Times New Roman"/>
          <w:sz w:val="28"/>
          <w:szCs w:val="28"/>
        </w:rPr>
        <w:t>;</w:t>
      </w:r>
    </w:p>
    <w:p w14:paraId="71291274" w14:textId="77777777" w:rsidR="003110C7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забезпечення підготовки, зокрема, шляхом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0C7">
        <w:rPr>
          <w:rFonts w:ascii="Times New Roman" w:hAnsi="Times New Roman" w:cs="Times New Roman"/>
          <w:sz w:val="28"/>
          <w:szCs w:val="28"/>
        </w:rPr>
        <w:t xml:space="preserve">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451E3F78" w14:textId="57B2F7F9" w:rsidR="009F4986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 xml:space="preserve"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результатів </w:t>
      </w:r>
      <w:r w:rsidRPr="003110C7">
        <w:rPr>
          <w:rFonts w:ascii="Times New Roman" w:hAnsi="Times New Roman" w:cs="Times New Roman"/>
          <w:sz w:val="28"/>
          <w:szCs w:val="28"/>
        </w:rPr>
        <w:lastRenderedPageBreak/>
        <w:t>виступів на спортивних змаганнях, призначення премій, стипендій, винагород тощо</w:t>
      </w:r>
      <w:r w:rsidR="004E4943">
        <w:rPr>
          <w:rFonts w:ascii="Times New Roman" w:hAnsi="Times New Roman" w:cs="Times New Roman"/>
          <w:sz w:val="28"/>
          <w:szCs w:val="28"/>
        </w:rPr>
        <w:t>.</w:t>
      </w:r>
    </w:p>
    <w:p w14:paraId="331BE9E7" w14:textId="77777777" w:rsidR="004E4943" w:rsidRDefault="004E4943" w:rsidP="00D67E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B5069" w14:textId="2DB5A9A0" w:rsidR="004E4943" w:rsidRDefault="002D34E6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</w:p>
    <w:tbl>
      <w:tblPr>
        <w:tblpPr w:leftFromText="180" w:rightFromText="180" w:vertAnchor="text" w:horzAnchor="page" w:tblpX="1108" w:tblpY="88"/>
        <w:tblW w:w="10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05"/>
        <w:gridCol w:w="2008"/>
        <w:gridCol w:w="2009"/>
        <w:gridCol w:w="2135"/>
      </w:tblGrid>
      <w:tr w:rsidR="004E4943" w:rsidRPr="004E4943" w14:paraId="28F05854" w14:textId="77777777" w:rsidTr="004E4943">
        <w:trPr>
          <w:trHeight w:val="434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F7D02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B7377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Етапи виконання </w:t>
            </w:r>
          </w:p>
          <w:p w14:paraId="1F098FD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E035B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79D565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C5FB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Усього витрат на виконання Програми</w:t>
            </w:r>
          </w:p>
        </w:tc>
      </w:tr>
      <w:tr w:rsidR="004E4943" w:rsidRPr="004E4943" w14:paraId="6EF41520" w14:textId="77777777" w:rsidTr="004E4943">
        <w:trPr>
          <w:trHeight w:val="1284"/>
        </w:trPr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390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01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325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07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63F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E4943" w:rsidRPr="004E4943" w14:paraId="5FC039BB" w14:textId="77777777" w:rsidTr="004E4943">
        <w:trPr>
          <w:trHeight w:val="28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F74" w14:textId="6BAAF77A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юджет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E50" w14:textId="2668851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D3E" w14:textId="6D664913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69E" w14:textId="7C6F308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618" w14:textId="54152B2A" w:rsidR="004E4943" w:rsidRPr="004E4943" w:rsidRDefault="001154C1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</w:t>
            </w:r>
            <w:r w:rsidR="004E4943"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0AFA47A7" w14:textId="77777777" w:rsidR="004E4943" w:rsidRDefault="004E4943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701D82" w14:textId="77777777" w:rsidR="002D34E6" w:rsidRDefault="002D34E6" w:rsidP="002D34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F568E9" w14:textId="52F2533D" w:rsidR="00416CB6" w:rsidRDefault="002D34E6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4. Напрями діяльності та заходи Програми</w:t>
      </w:r>
    </w:p>
    <w:p w14:paraId="628317E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3CF56A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E4E8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C331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68BC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58E91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D72F5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FE5E98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408DE5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574D3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F9019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15702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0A4B5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30A04F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E02BC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A2D494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CA76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EBCF5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DBDAF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2A01E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F2FAC" w14:textId="77777777" w:rsidR="001C492A" w:rsidRDefault="001C492A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1C492A" w:rsidSect="00416CB6">
          <w:pgSz w:w="11909" w:h="16834"/>
          <w:pgMar w:top="1134" w:right="567" w:bottom="2268" w:left="1701" w:header="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22"/>
        <w:gridCol w:w="2551"/>
        <w:gridCol w:w="992"/>
        <w:gridCol w:w="1560"/>
        <w:gridCol w:w="1559"/>
        <w:gridCol w:w="567"/>
        <w:gridCol w:w="709"/>
        <w:gridCol w:w="708"/>
        <w:gridCol w:w="2142"/>
      </w:tblGrid>
      <w:tr w:rsidR="001C492A" w:rsidRPr="003B6852" w14:paraId="10DE8835" w14:textId="77777777" w:rsidTr="00467D01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7B8E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EDAC5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656D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C05F" w14:textId="543E9D0E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</w:t>
            </w:r>
            <w:r w:rsidR="004E2C54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 заходу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6B1B6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6B9C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90701" w14:textId="7AC54B51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C492A" w:rsidRPr="003B6852" w14:paraId="3955CF8C" w14:textId="77777777" w:rsidTr="00467D01">
        <w:trPr>
          <w:cantSplit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20BC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0B11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60B82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396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A8FE3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EDA26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39FD3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  <w:p w14:paraId="32072816" w14:textId="5B0D076C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9A3F1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2027</w:t>
            </w:r>
          </w:p>
          <w:p w14:paraId="3C33271F" w14:textId="656EADBB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0B08C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2028</w:t>
            </w:r>
          </w:p>
          <w:p w14:paraId="2B31ADFF" w14:textId="620BD039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DFE3" w14:textId="7DE76E8A" w:rsidR="001C492A" w:rsidRPr="003B6852" w:rsidRDefault="00E83287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4E2C54" w:rsidRPr="003B6852" w14:paraId="7A6BBAC9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D7CD2" w14:textId="4E79FB48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3A76" w14:textId="5C0446AB" w:rsidR="004E2C54" w:rsidRPr="0071347D" w:rsidRDefault="00656A15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r w:rsidR="0071347D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місцевих  змагань серед різних вікових груп населення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1A738" w14:textId="3D666831" w:rsidR="004E2C54" w:rsidRPr="0071347D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Загальноміські спортивно-масові заходи, спартакіади серед учнівської молоді, чемпіонати, першості , турніри, </w:t>
            </w:r>
            <w:r w:rsidR="00941603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убки серед  учнів, юнаків, дівчат, чоловіків, жінок,  ветеранів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8EDD4" w14:textId="43A99A4E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8B9BA" w14:textId="4BF72E19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FAFF" w14:textId="33094DF2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EE16" w14:textId="380453ED" w:rsidR="004E2C54" w:rsidRPr="003B6852" w:rsidRDefault="00531BF5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0C01A" w14:textId="5430001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64D88" w14:textId="26C0DA4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3B11" w14:textId="1AD8B9D5" w:rsidR="004E2C54" w:rsidRPr="003B6852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Збільшення чисельності громадян, що залучена  до різних видів фізкультурно-оздоровчої,  спортивної роботи та  до здорового способу життя</w:t>
            </w:r>
          </w:p>
        </w:tc>
      </w:tr>
      <w:tr w:rsidR="0024579B" w:rsidRPr="003B6852" w14:paraId="26BF0448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A728" w14:textId="619072D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62C8" w14:textId="74D476FD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Участь збірних команд та окремих спортсменів міста з числа найбільш підготовлених та перспективних  у  обласних, всеукраїнських змаганнях з олімпійських та неолімпійських видів спорту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4CE5B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47148F2" w14:textId="0098649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232D" w14:textId="7169187B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A3A79" w14:textId="67E5BBBF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1E9DF" w14:textId="19DED6E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5CACB" w14:textId="71352E44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A77A" w14:textId="2FA2428C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A752" w14:textId="36B95C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D0E0" w14:textId="0B4B13A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збірних команд міста та окремих спортсменів у змаганнях різного рівня</w:t>
            </w:r>
          </w:p>
        </w:tc>
      </w:tr>
      <w:tr w:rsidR="0024579B" w:rsidRPr="003B6852" w14:paraId="0888364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B539C" w14:textId="3E95FE6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343EB" w14:textId="6DA2887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інформаційної підтримки спортивного життя громади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6D92" w14:textId="2240B785" w:rsidR="0024579B" w:rsidRPr="00BE4B4E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19014359" w14:textId="0C82365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70EA" w14:textId="0CEA9B0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5BB10" w14:textId="3E347F1D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50E6" w14:textId="6769EAD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333E" w14:textId="1E102737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8107" w14:textId="4BBF23BF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EE087" w14:textId="522BB67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85F7" w14:textId="150244CC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Висвітлення   на офіційному сайті, в соціальних мережах визначних спортивних подій, пропагування розвитку фізкультурно-спортивного руху</w:t>
            </w:r>
          </w:p>
        </w:tc>
      </w:tr>
      <w:tr w:rsidR="0024579B" w:rsidRPr="003B6852" w14:paraId="1D62FA81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5467A" w14:textId="2C91CFD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D8837" w14:textId="7606A5A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в навчальних закладах комплексних спортивно-масових змагань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9447" w14:textId="1A9C550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829A7" w14:textId="5DA6B80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2DEE8" w14:textId="2ADB4032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5235" w14:textId="5BAB851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492A0" w14:textId="632C97CC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9AFAA" w14:textId="1258F46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4AE54" w14:textId="58068CA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8E61" w14:textId="45ABEFB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Залучення учнівської молоді до занять фізичною культурою та спортом. Проведення щороку змагань серед учнів з близько 20 видів спорту та за участі біля 1000 осіб.</w:t>
            </w:r>
          </w:p>
        </w:tc>
      </w:tr>
      <w:tr w:rsidR="0024579B" w:rsidRPr="003B6852" w14:paraId="33DE338E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80EE" w14:textId="55C8FA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E2A9" w14:textId="2DED31C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 баскетбольних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4060A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26829B7" w14:textId="5768F996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0D6C" w14:textId="4F6CB1F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0CE0F" w14:textId="5EF12A24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E0FE2" w14:textId="23C8128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2373" w14:textId="570120CE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BE27" w14:textId="77AA50D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D409" w14:textId="4D54C04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0607" w14:textId="65C55432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1115F1E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C8A33" w14:textId="7EF5310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E913A" w14:textId="79B8414D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волейбольних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AFB34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16C661F2" w14:textId="5E13C485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84EC4" w14:textId="222DF58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28479" w14:textId="5B2B015D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11CE7" w14:textId="478F2F0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EA900" w14:textId="16D929F3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65218" w14:textId="3D4591B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4E8A" w14:textId="3369FE2E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EC96" w14:textId="5B94635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904DFE4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734B9" w14:textId="77E3B347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E600B" w14:textId="4717D84A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футбольних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EE7C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7D9760BB" w14:textId="118EEEE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E4DD" w14:textId="7028A1C3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6C0BD" w14:textId="68C0AF9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CCF4" w14:textId="7779965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F929F" w14:textId="47B378E2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9968" w14:textId="69376724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1F4BD" w14:textId="4F71730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6B4DA" w14:textId="37A13B26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150E0F7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3D72" w14:textId="078610A1" w:rsidR="0024579B" w:rsidRPr="00467D0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 w:rsidR="00467D0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946B6" w14:textId="6198D5F7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 xml:space="preserve">Модернізація та зміцнення матеріально-технічної бази </w:t>
            </w:r>
            <w:r w:rsidRPr="00D34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A772E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E8FE" w14:textId="6141935D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9247A" w14:textId="25501248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</w:t>
            </w: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92BBE" w14:textId="7A1F4A30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Бюджет Чортківської </w:t>
            </w: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0068B" w14:textId="5E3C6B3D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D943" w14:textId="06C976F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C638" w14:textId="734A159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F14E1" w14:textId="4AB1D63F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 xml:space="preserve">Оновлення матеріально-технічної </w:t>
            </w:r>
            <w:r w:rsidRPr="00D34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бази та інвентарю щороку до 10% від наявного.</w:t>
            </w:r>
          </w:p>
        </w:tc>
      </w:tr>
      <w:tr w:rsidR="0024579B" w:rsidRPr="003B6852" w14:paraId="2208815C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21383" w14:textId="3835E0A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9.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66D9" w14:textId="671BDF7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8001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472DD" w14:textId="3D88E0F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77395" w14:textId="06980D1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9F92B" w14:textId="1AE43F81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89886" w14:textId="19DC6E4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02578" w14:textId="2838180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A4FCC" w14:textId="4D8710A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31D4" w14:textId="163D18E8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спортивних заходів та фізкультурно-оздоровчих заходів щорічно.</w:t>
            </w:r>
          </w:p>
        </w:tc>
      </w:tr>
      <w:tr w:rsidR="0024579B" w:rsidRPr="003B6852" w14:paraId="17F4FFF0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E3B8" w14:textId="59E06CD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F8BC" w14:textId="2F506E8D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3DE8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3BFA1" w14:textId="538B171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4EDF" w14:textId="03B05C1C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D6A27" w14:textId="27C0B748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E02EF" w14:textId="692AB905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3371B" w14:textId="31BE4DE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5EE11" w14:textId="0A0D34D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AB1D6" w14:textId="224561C4" w:rsidR="0024579B" w:rsidRPr="00E8328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Проведення щороку спортивних змагань та заходів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 xml:space="preserve">  навчально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тренувальних зборів.</w:t>
            </w:r>
          </w:p>
        </w:tc>
      </w:tr>
      <w:tr w:rsidR="0024579B" w:rsidRPr="003B6852" w14:paraId="10DCF7D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F901F" w14:textId="5DB4011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8CA9B" w14:textId="4DBB5650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спорту (згідно окремих положень).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171E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88D9" w14:textId="0E7CFDB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0CAF2" w14:textId="7EFB8CBF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65EC9" w14:textId="286FBBA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F19B1" w14:textId="73E9AA4B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95885" w14:textId="5C49026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927" w14:textId="4141C2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717E8" w14:textId="37B0E8FF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спортсменів та їх тренерів, яких забезпечено стипендіями за спортивні досягнення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0 осіб. Грошові персональними виплати та стипендії за високі досягнення у спорті для видатних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спортсменів, які за віком припинили спортивну кар’єру, але постійно беруть участь у проведенні спортивних заходів та інших активностях у громаді для популяризації фізичної культури та спорту.</w:t>
            </w:r>
          </w:p>
        </w:tc>
      </w:tr>
      <w:tr w:rsidR="0024579B" w:rsidRPr="003B6852" w14:paraId="02902A5B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A0970" w14:textId="243C565C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12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8F8E8" w14:textId="26EB06E4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D9CA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D774" w14:textId="07977C23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2320B" w14:textId="5005DF8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 w:rsidR="004A3126">
              <w:t xml:space="preserve"> </w:t>
            </w:r>
            <w:r w:rsidR="004A3126"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68C9D" w14:textId="1F83D55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D3ADB" w14:textId="1490DEA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79289" w14:textId="6237241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D8DB4" w14:textId="463A97B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F6A6" w14:textId="086BC61F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фахівців галузі фізичної культури та спорту, партнерів та активних мешканців громади, громадських організацій спортсменів тощо.</w:t>
            </w:r>
          </w:p>
        </w:tc>
      </w:tr>
    </w:tbl>
    <w:p w14:paraId="1DB13CCF" w14:textId="77777777" w:rsidR="002D34E6" w:rsidRDefault="002D34E6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35619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9590A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332E72" w:rsidSect="001C492A">
          <w:pgSz w:w="16834" w:h="11909" w:orient="landscape"/>
          <w:pgMar w:top="1701" w:right="1134" w:bottom="567" w:left="2268" w:header="0" w:footer="720" w:gutter="0"/>
          <w:pgNumType w:start="1"/>
          <w:cols w:space="720"/>
          <w:docGrid w:linePitch="299"/>
        </w:sectPr>
      </w:pPr>
    </w:p>
    <w:p w14:paraId="71B7E9E9" w14:textId="4AB49C2F" w:rsidR="00332E72" w:rsidRDefault="00226DC8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6D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5. Очікувані результати та ефективність Програми</w:t>
      </w:r>
    </w:p>
    <w:p w14:paraId="57DAD543" w14:textId="77777777" w:rsidR="00B334C0" w:rsidRDefault="00B334C0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D6260C" w14:textId="2D5AF2B9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476C5C1D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566D4C0E" w14:textId="27760E53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24A15572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5C57C8FC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76062341" w14:textId="151400FB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7CC33" w14:textId="43A84496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ветеранів та ветеранок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6EE8224C" w14:textId="7DFD265C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78AEE6" w14:textId="295C03B0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4D96A426" w14:textId="77105DD1" w:rsid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1B35558E" w14:textId="77777777" w:rsidR="00BC0057" w:rsidRDefault="00BC0057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E1712" w14:textId="4FD5DEC0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6. Координація та контроль за ходом виконання Програми</w:t>
      </w:r>
    </w:p>
    <w:p w14:paraId="5BEFCC10" w14:textId="77777777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FE22B" w14:textId="7BEF12D2" w:rsidR="00BC0057" w:rsidRDefault="00BC0057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3FCC19DA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5D257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A346E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8BF667" w14:textId="63504A2B" w:rsidR="00467D01" w:rsidRP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Секретар міської ради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 ДЗИНДРА</w:t>
      </w:r>
    </w:p>
    <w:sectPr w:rsidR="00467D01" w:rsidRPr="00467D01" w:rsidSect="00226DC8">
      <w:pgSz w:w="11909" w:h="16834"/>
      <w:pgMar w:top="1134" w:right="567" w:bottom="2268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87E60"/>
    <w:rsid w:val="00092082"/>
    <w:rsid w:val="000A0593"/>
    <w:rsid w:val="000A0710"/>
    <w:rsid w:val="000B32EE"/>
    <w:rsid w:val="000B788D"/>
    <w:rsid w:val="000C1BD2"/>
    <w:rsid w:val="000D45C4"/>
    <w:rsid w:val="0010020A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207A2"/>
    <w:rsid w:val="004372DB"/>
    <w:rsid w:val="00441F27"/>
    <w:rsid w:val="0044253B"/>
    <w:rsid w:val="004672EF"/>
    <w:rsid w:val="00467D01"/>
    <w:rsid w:val="004913F6"/>
    <w:rsid w:val="00492F92"/>
    <w:rsid w:val="004A2D7A"/>
    <w:rsid w:val="004A3126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3324"/>
    <w:rsid w:val="0083676E"/>
    <w:rsid w:val="00863E2A"/>
    <w:rsid w:val="00863F1A"/>
    <w:rsid w:val="0086606A"/>
    <w:rsid w:val="008667D9"/>
    <w:rsid w:val="00870851"/>
    <w:rsid w:val="00871079"/>
    <w:rsid w:val="00871F5B"/>
    <w:rsid w:val="008829A1"/>
    <w:rsid w:val="0088517B"/>
    <w:rsid w:val="008A286C"/>
    <w:rsid w:val="008B0011"/>
    <w:rsid w:val="008B1804"/>
    <w:rsid w:val="008B6F8A"/>
    <w:rsid w:val="008B7B23"/>
    <w:rsid w:val="008C43EC"/>
    <w:rsid w:val="008D0390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8575E"/>
    <w:rsid w:val="009B0E0C"/>
    <w:rsid w:val="009B5FA9"/>
    <w:rsid w:val="009C04DF"/>
    <w:rsid w:val="009C118A"/>
    <w:rsid w:val="009D06FF"/>
    <w:rsid w:val="009D6447"/>
    <w:rsid w:val="009E2A33"/>
    <w:rsid w:val="009F4986"/>
    <w:rsid w:val="00A02C39"/>
    <w:rsid w:val="00A02D64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E2C"/>
    <w:rsid w:val="00BC0057"/>
    <w:rsid w:val="00BC66A5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1722</Words>
  <Characters>12438</Characters>
  <Application>Microsoft Office Word</Application>
  <DocSecurity>0</DocSecurity>
  <Lines>777</Lines>
  <Paragraphs>262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Вандяк Наталя</cp:lastModifiedBy>
  <cp:revision>48</cp:revision>
  <cp:lastPrinted>2026-05-14T07:27:00Z</cp:lastPrinted>
  <dcterms:created xsi:type="dcterms:W3CDTF">2026-05-11T08:07:00Z</dcterms:created>
  <dcterms:modified xsi:type="dcterms:W3CDTF">2026-05-26T07:40:00Z</dcterms:modified>
</cp:coreProperties>
</file>