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1C4" w:rsidRPr="005B11AB" w:rsidRDefault="00DF21C4" w:rsidP="0018086D">
      <w:pPr>
        <w:spacing w:after="0" w:line="240" w:lineRule="auto"/>
        <w:contextualSpacing/>
        <w:jc w:val="center"/>
        <w:rPr>
          <w:rFonts w:ascii="Times New Roman" w:hAnsi="Times New Roman"/>
          <w:color w:val="000000"/>
          <w:sz w:val="28"/>
          <w:szCs w:val="28"/>
          <w:shd w:val="clear" w:color="auto" w:fill="FFFFFF"/>
          <w:lang w:val="uk-UA"/>
        </w:rPr>
      </w:pPr>
      <w:r w:rsidRPr="005B11AB">
        <w:rPr>
          <w:rFonts w:ascii="Times New Roman" w:hAnsi="Times New Roman"/>
          <w:color w:val="000000"/>
          <w:sz w:val="28"/>
          <w:szCs w:val="28"/>
          <w:shd w:val="clear" w:color="auto" w:fill="FFFFFF"/>
          <w:lang w:val="uk-UA"/>
        </w:rPr>
        <w:t>Заява</w:t>
      </w:r>
    </w:p>
    <w:p w:rsidR="00DF21C4" w:rsidRDefault="00DF21C4" w:rsidP="0018086D">
      <w:pPr>
        <w:spacing w:after="0" w:line="240" w:lineRule="auto"/>
        <w:contextualSpacing/>
        <w:jc w:val="center"/>
        <w:rPr>
          <w:rFonts w:ascii="Times New Roman" w:hAnsi="Times New Roman"/>
          <w:sz w:val="28"/>
          <w:szCs w:val="28"/>
          <w:shd w:val="clear" w:color="auto" w:fill="FFFFFF"/>
          <w:lang w:val="uk-UA"/>
        </w:rPr>
      </w:pPr>
      <w:r w:rsidRPr="00BC17EC">
        <w:rPr>
          <w:rFonts w:ascii="Times New Roman" w:hAnsi="Times New Roman"/>
          <w:sz w:val="28"/>
          <w:szCs w:val="28"/>
          <w:shd w:val="clear" w:color="auto" w:fill="FFFFFF"/>
          <w:lang w:val="uk-UA"/>
        </w:rPr>
        <w:t>про визначення обсягу стратегічної екологічної оцінки</w:t>
      </w:r>
      <w:r>
        <w:rPr>
          <w:rFonts w:ascii="Times New Roman" w:hAnsi="Times New Roman"/>
          <w:sz w:val="28"/>
          <w:szCs w:val="28"/>
          <w:shd w:val="clear" w:color="auto" w:fill="FFFFFF"/>
          <w:lang w:val="uk-UA"/>
        </w:rPr>
        <w:t xml:space="preserve"> </w:t>
      </w:r>
    </w:p>
    <w:p w:rsidR="0006769A" w:rsidRPr="003E6E47" w:rsidRDefault="0006769A" w:rsidP="0018086D">
      <w:pPr>
        <w:pStyle w:val="a3"/>
        <w:spacing w:after="0" w:line="240" w:lineRule="auto"/>
        <w:ind w:left="0" w:firstLine="567"/>
        <w:jc w:val="both"/>
        <w:rPr>
          <w:rFonts w:ascii="Times New Roman" w:hAnsi="Times New Roman"/>
          <w:i/>
          <w:color w:val="000000"/>
          <w:sz w:val="28"/>
          <w:szCs w:val="28"/>
          <w:u w:val="single"/>
          <w:shd w:val="clear" w:color="auto" w:fill="FFFFFF"/>
          <w:lang w:val="uk-UA"/>
        </w:rPr>
      </w:pPr>
    </w:p>
    <w:p w:rsidR="0068299F" w:rsidRPr="003E6E47" w:rsidRDefault="006F3E99" w:rsidP="0018086D">
      <w:pPr>
        <w:pStyle w:val="a3"/>
        <w:spacing w:after="0" w:line="240" w:lineRule="auto"/>
        <w:ind w:left="0" w:firstLine="567"/>
        <w:jc w:val="both"/>
        <w:rPr>
          <w:rFonts w:ascii="Times New Roman" w:hAnsi="Times New Roman"/>
          <w:i/>
          <w:color w:val="000000"/>
          <w:sz w:val="28"/>
          <w:szCs w:val="28"/>
          <w:u w:val="single"/>
          <w:shd w:val="clear" w:color="auto" w:fill="FFFFFF"/>
          <w:lang w:val="uk-UA"/>
        </w:rPr>
      </w:pPr>
      <w:r w:rsidRPr="003E6E47">
        <w:rPr>
          <w:rFonts w:ascii="Times New Roman" w:hAnsi="Times New Roman"/>
          <w:i/>
          <w:color w:val="000000"/>
          <w:sz w:val="28"/>
          <w:szCs w:val="28"/>
          <w:u w:val="single"/>
          <w:shd w:val="clear" w:color="auto" w:fill="FFFFFF"/>
          <w:lang w:val="uk-UA"/>
        </w:rPr>
        <w:t>Замовник</w:t>
      </w:r>
      <w:r w:rsidR="00FA3D00" w:rsidRPr="003E6E47">
        <w:rPr>
          <w:rFonts w:ascii="Times New Roman" w:hAnsi="Times New Roman"/>
          <w:i/>
          <w:color w:val="000000"/>
          <w:sz w:val="28"/>
          <w:szCs w:val="28"/>
          <w:u w:val="single"/>
          <w:shd w:val="clear" w:color="auto" w:fill="FFFFFF"/>
          <w:lang w:val="uk-UA"/>
        </w:rPr>
        <w:t xml:space="preserve"> СЕО</w:t>
      </w:r>
    </w:p>
    <w:p w:rsidR="00B156A9" w:rsidRDefault="00B156A9" w:rsidP="00582F32">
      <w:pPr>
        <w:pStyle w:val="a3"/>
        <w:spacing w:after="0" w:line="240" w:lineRule="auto"/>
        <w:ind w:left="0" w:firstLine="567"/>
        <w:jc w:val="both"/>
        <w:rPr>
          <w:rFonts w:ascii="Times New Roman" w:hAnsi="Times New Roman"/>
          <w:bCs/>
          <w:iCs/>
          <w:color w:val="000000"/>
          <w:sz w:val="28"/>
          <w:szCs w:val="28"/>
          <w:lang w:val="uk-UA"/>
        </w:rPr>
      </w:pPr>
      <w:r w:rsidRPr="00B156A9">
        <w:rPr>
          <w:rFonts w:ascii="Times New Roman" w:hAnsi="Times New Roman"/>
          <w:bCs/>
          <w:iCs/>
          <w:color w:val="000000"/>
          <w:sz w:val="28"/>
          <w:szCs w:val="28"/>
          <w:lang w:val="uk-UA"/>
        </w:rPr>
        <w:t>Чортківськ</w:t>
      </w:r>
      <w:r>
        <w:rPr>
          <w:rFonts w:ascii="Times New Roman" w:hAnsi="Times New Roman"/>
          <w:bCs/>
          <w:iCs/>
          <w:color w:val="000000"/>
          <w:sz w:val="28"/>
          <w:szCs w:val="28"/>
          <w:lang w:val="uk-UA"/>
        </w:rPr>
        <w:t>а</w:t>
      </w:r>
      <w:r w:rsidRPr="00B156A9">
        <w:rPr>
          <w:rFonts w:ascii="Times New Roman" w:hAnsi="Times New Roman"/>
          <w:bCs/>
          <w:iCs/>
          <w:color w:val="000000"/>
          <w:sz w:val="28"/>
          <w:szCs w:val="28"/>
          <w:lang w:val="uk-UA"/>
        </w:rPr>
        <w:t xml:space="preserve"> міськ</w:t>
      </w:r>
      <w:r>
        <w:rPr>
          <w:rFonts w:ascii="Times New Roman" w:hAnsi="Times New Roman"/>
          <w:bCs/>
          <w:iCs/>
          <w:color w:val="000000"/>
          <w:sz w:val="28"/>
          <w:szCs w:val="28"/>
          <w:lang w:val="uk-UA"/>
        </w:rPr>
        <w:t>а</w:t>
      </w:r>
      <w:r w:rsidRPr="00B156A9">
        <w:rPr>
          <w:rFonts w:ascii="Times New Roman" w:hAnsi="Times New Roman"/>
          <w:bCs/>
          <w:iCs/>
          <w:color w:val="000000"/>
          <w:sz w:val="28"/>
          <w:szCs w:val="28"/>
          <w:lang w:val="uk-UA"/>
        </w:rPr>
        <w:t xml:space="preserve"> рад</w:t>
      </w:r>
      <w:r>
        <w:rPr>
          <w:rFonts w:ascii="Times New Roman" w:hAnsi="Times New Roman"/>
          <w:bCs/>
          <w:iCs/>
          <w:color w:val="000000"/>
          <w:sz w:val="28"/>
          <w:szCs w:val="28"/>
          <w:lang w:val="uk-UA"/>
        </w:rPr>
        <w:t>а</w:t>
      </w:r>
      <w:r w:rsidRPr="00B156A9">
        <w:rPr>
          <w:rFonts w:ascii="Times New Roman" w:hAnsi="Times New Roman"/>
          <w:bCs/>
          <w:iCs/>
          <w:color w:val="000000"/>
          <w:sz w:val="28"/>
          <w:szCs w:val="28"/>
          <w:lang w:val="uk-UA"/>
        </w:rPr>
        <w:t xml:space="preserve"> (вул. Тараса Шевченка</w:t>
      </w:r>
      <w:r>
        <w:rPr>
          <w:rFonts w:ascii="Times New Roman" w:hAnsi="Times New Roman"/>
          <w:bCs/>
          <w:iCs/>
          <w:color w:val="000000"/>
          <w:sz w:val="28"/>
          <w:szCs w:val="28"/>
          <w:lang w:val="uk-UA"/>
        </w:rPr>
        <w:t xml:space="preserve">, 21, </w:t>
      </w:r>
      <w:r w:rsidRPr="00B156A9">
        <w:rPr>
          <w:rFonts w:ascii="Times New Roman" w:hAnsi="Times New Roman"/>
          <w:bCs/>
          <w:iCs/>
          <w:color w:val="000000"/>
          <w:sz w:val="28"/>
          <w:szCs w:val="28"/>
          <w:lang w:val="uk-UA"/>
        </w:rPr>
        <w:t>м. Чортків,</w:t>
      </w:r>
      <w:r>
        <w:rPr>
          <w:rFonts w:ascii="Times New Roman" w:hAnsi="Times New Roman"/>
          <w:bCs/>
          <w:iCs/>
          <w:color w:val="000000"/>
          <w:sz w:val="28"/>
          <w:szCs w:val="28"/>
          <w:lang w:val="uk-UA"/>
        </w:rPr>
        <w:t xml:space="preserve"> </w:t>
      </w:r>
      <w:r w:rsidRPr="00B156A9">
        <w:rPr>
          <w:rFonts w:ascii="Times New Roman" w:hAnsi="Times New Roman"/>
          <w:bCs/>
          <w:iCs/>
          <w:color w:val="000000"/>
          <w:sz w:val="28"/>
          <w:szCs w:val="28"/>
          <w:lang w:val="uk-UA"/>
        </w:rPr>
        <w:t>Тернопільська обл.,</w:t>
      </w:r>
      <w:r>
        <w:rPr>
          <w:rFonts w:ascii="Times New Roman" w:hAnsi="Times New Roman"/>
          <w:bCs/>
          <w:iCs/>
          <w:color w:val="000000"/>
          <w:sz w:val="28"/>
          <w:szCs w:val="28"/>
          <w:lang w:val="uk-UA"/>
        </w:rPr>
        <w:t xml:space="preserve"> </w:t>
      </w:r>
      <w:r w:rsidRPr="00B156A9">
        <w:rPr>
          <w:rFonts w:ascii="Times New Roman" w:hAnsi="Times New Roman"/>
          <w:bCs/>
          <w:iCs/>
          <w:color w:val="000000"/>
          <w:sz w:val="28"/>
          <w:szCs w:val="28"/>
          <w:lang w:val="uk-UA"/>
        </w:rPr>
        <w:t>Україна,  48500</w:t>
      </w:r>
      <w:r>
        <w:rPr>
          <w:rFonts w:ascii="Times New Roman" w:hAnsi="Times New Roman"/>
          <w:bCs/>
          <w:iCs/>
          <w:color w:val="000000"/>
          <w:sz w:val="28"/>
          <w:szCs w:val="28"/>
          <w:lang w:val="uk-UA"/>
        </w:rPr>
        <w:t>).</w:t>
      </w:r>
    </w:p>
    <w:p w:rsidR="0006769A" w:rsidRPr="00582F32" w:rsidRDefault="00582F32" w:rsidP="00582F32">
      <w:pPr>
        <w:pStyle w:val="a3"/>
        <w:spacing w:after="0" w:line="240" w:lineRule="auto"/>
        <w:ind w:left="0" w:firstLine="567"/>
        <w:jc w:val="both"/>
        <w:rPr>
          <w:rFonts w:ascii="Times New Roman" w:hAnsi="Times New Roman"/>
          <w:bCs/>
          <w:iCs/>
          <w:color w:val="000000"/>
          <w:sz w:val="28"/>
          <w:szCs w:val="28"/>
          <w:lang w:val="uk-UA"/>
        </w:rPr>
      </w:pPr>
      <w:r w:rsidRPr="00582F32">
        <w:rPr>
          <w:rFonts w:ascii="Times New Roman" w:hAnsi="Times New Roman"/>
          <w:bCs/>
          <w:iCs/>
          <w:color w:val="000000"/>
          <w:sz w:val="28"/>
          <w:szCs w:val="28"/>
          <w:lang w:val="uk-UA"/>
        </w:rPr>
        <w:t xml:space="preserve">ЄДРПОУ: </w:t>
      </w:r>
      <w:r w:rsidR="00B156A9" w:rsidRPr="00B156A9">
        <w:rPr>
          <w:rFonts w:ascii="Times New Roman" w:hAnsi="Times New Roman"/>
          <w:bCs/>
          <w:iCs/>
          <w:color w:val="000000"/>
          <w:sz w:val="28"/>
          <w:szCs w:val="28"/>
          <w:lang w:val="uk-UA"/>
        </w:rPr>
        <w:t>24636045</w:t>
      </w:r>
    </w:p>
    <w:p w:rsidR="00582F32" w:rsidRDefault="00582F32" w:rsidP="00582F32">
      <w:pPr>
        <w:pStyle w:val="a3"/>
        <w:spacing w:after="0" w:line="240" w:lineRule="auto"/>
        <w:ind w:left="0" w:firstLine="567"/>
        <w:jc w:val="both"/>
        <w:rPr>
          <w:rFonts w:ascii="Times New Roman" w:hAnsi="Times New Roman"/>
          <w:bCs/>
          <w:i/>
          <w:color w:val="000000"/>
          <w:sz w:val="28"/>
          <w:szCs w:val="28"/>
          <w:u w:val="single"/>
          <w:lang w:val="uk-UA"/>
        </w:rPr>
      </w:pPr>
    </w:p>
    <w:p w:rsidR="00EA4285" w:rsidRPr="00EA4285" w:rsidRDefault="00EA4285" w:rsidP="00EA4285">
      <w:pPr>
        <w:pStyle w:val="a3"/>
        <w:spacing w:after="0" w:line="240" w:lineRule="auto"/>
        <w:jc w:val="both"/>
        <w:rPr>
          <w:rFonts w:ascii="Times New Roman" w:hAnsi="Times New Roman"/>
          <w:bCs/>
          <w:i/>
          <w:color w:val="000000"/>
          <w:sz w:val="28"/>
          <w:szCs w:val="28"/>
          <w:u w:val="single"/>
          <w:lang w:val="uk-UA"/>
        </w:rPr>
      </w:pPr>
      <w:r>
        <w:rPr>
          <w:rFonts w:ascii="Times New Roman" w:hAnsi="Times New Roman"/>
          <w:bCs/>
          <w:i/>
          <w:color w:val="000000"/>
          <w:sz w:val="28"/>
          <w:szCs w:val="28"/>
          <w:u w:val="single"/>
          <w:lang w:val="uk-UA"/>
        </w:rPr>
        <w:t xml:space="preserve">1. </w:t>
      </w:r>
      <w:r w:rsidRPr="00EA4285">
        <w:rPr>
          <w:rFonts w:ascii="Times New Roman" w:hAnsi="Times New Roman"/>
          <w:bCs/>
          <w:i/>
          <w:color w:val="000000"/>
          <w:sz w:val="28"/>
          <w:szCs w:val="28"/>
          <w:u w:val="single"/>
          <w:lang w:val="uk-UA"/>
        </w:rPr>
        <w:t>Назва документа державного планування:</w:t>
      </w:r>
    </w:p>
    <w:p w:rsidR="00D812F0" w:rsidRDefault="00B156A9" w:rsidP="0018086D">
      <w:pPr>
        <w:pStyle w:val="a3"/>
        <w:spacing w:after="0" w:line="240" w:lineRule="auto"/>
        <w:ind w:left="0" w:firstLine="567"/>
        <w:jc w:val="both"/>
        <w:rPr>
          <w:rFonts w:ascii="Times New Roman" w:hAnsi="Times New Roman"/>
          <w:bCs/>
          <w:iCs/>
          <w:color w:val="000000"/>
          <w:sz w:val="28"/>
          <w:szCs w:val="28"/>
          <w:lang w:val="uk-UA"/>
        </w:rPr>
      </w:pPr>
      <w:bookmarkStart w:id="0" w:name="_Hlk213767543"/>
      <w:r w:rsidRPr="00B156A9">
        <w:rPr>
          <w:rFonts w:ascii="Times New Roman" w:hAnsi="Times New Roman"/>
          <w:bCs/>
          <w:iCs/>
          <w:color w:val="000000"/>
          <w:sz w:val="28"/>
          <w:szCs w:val="28"/>
          <w:lang w:val="uk-UA"/>
        </w:rPr>
        <w:t>Стратегія розвитку Чортківської територіальної громади на 2026-2027 роки (з переходом до наступного стратегічного періоду 2028-2034 років)</w:t>
      </w:r>
    </w:p>
    <w:p w:rsidR="00B156A9" w:rsidRDefault="00B156A9" w:rsidP="0018086D">
      <w:pPr>
        <w:pStyle w:val="a3"/>
        <w:spacing w:after="0" w:line="240" w:lineRule="auto"/>
        <w:ind w:left="0" w:firstLine="567"/>
        <w:jc w:val="both"/>
        <w:rPr>
          <w:rFonts w:ascii="Times New Roman" w:hAnsi="Times New Roman"/>
          <w:bCs/>
          <w:i/>
          <w:color w:val="000000"/>
          <w:sz w:val="28"/>
          <w:szCs w:val="28"/>
          <w:u w:val="single"/>
          <w:lang w:val="uk-UA"/>
        </w:rPr>
      </w:pPr>
    </w:p>
    <w:bookmarkEnd w:id="0"/>
    <w:p w:rsidR="00B151FC" w:rsidRPr="00C80517" w:rsidRDefault="00B3348C" w:rsidP="0018086D">
      <w:pPr>
        <w:pStyle w:val="a3"/>
        <w:spacing w:after="0" w:line="240" w:lineRule="auto"/>
        <w:ind w:left="0" w:firstLine="567"/>
        <w:jc w:val="both"/>
        <w:rPr>
          <w:rFonts w:ascii="Times New Roman" w:hAnsi="Times New Roman"/>
          <w:bCs/>
          <w:i/>
          <w:color w:val="000000"/>
          <w:sz w:val="28"/>
          <w:szCs w:val="28"/>
          <w:u w:val="single"/>
          <w:lang w:val="uk-UA"/>
        </w:rPr>
      </w:pPr>
      <w:r w:rsidRPr="003E6E47">
        <w:rPr>
          <w:rFonts w:ascii="Times New Roman" w:hAnsi="Times New Roman"/>
          <w:bCs/>
          <w:i/>
          <w:color w:val="000000"/>
          <w:sz w:val="28"/>
          <w:szCs w:val="28"/>
          <w:u w:val="single"/>
          <w:lang w:val="uk-UA"/>
        </w:rPr>
        <w:t xml:space="preserve">2. </w:t>
      </w:r>
      <w:r w:rsidR="00EA4285" w:rsidRPr="00EA4285">
        <w:rPr>
          <w:rFonts w:ascii="Times New Roman" w:hAnsi="Times New Roman"/>
          <w:bCs/>
          <w:i/>
          <w:color w:val="000000"/>
          <w:sz w:val="28"/>
          <w:szCs w:val="28"/>
          <w:u w:val="single"/>
          <w:lang w:val="ru-RU"/>
        </w:rPr>
        <w:t xml:space="preserve">Основні цілі документа державного планування, </w:t>
      </w:r>
      <w:r w:rsidR="00EA4285" w:rsidRPr="00C80517">
        <w:rPr>
          <w:rFonts w:ascii="Times New Roman" w:hAnsi="Times New Roman"/>
          <w:bCs/>
          <w:i/>
          <w:color w:val="000000"/>
          <w:sz w:val="28"/>
          <w:szCs w:val="28"/>
          <w:u w:val="single"/>
          <w:lang w:val="ru-RU"/>
        </w:rPr>
        <w:t>його зв’язок з іншими</w:t>
      </w:r>
      <w:r w:rsidR="00D44499">
        <w:rPr>
          <w:rFonts w:ascii="Times New Roman" w:hAnsi="Times New Roman"/>
          <w:bCs/>
          <w:i/>
          <w:color w:val="000000"/>
          <w:sz w:val="28"/>
          <w:szCs w:val="28"/>
          <w:u w:val="single"/>
          <w:lang w:val="ru-RU"/>
        </w:rPr>
        <w:t xml:space="preserve"> </w:t>
      </w:r>
      <w:r w:rsidR="00EA4285" w:rsidRPr="00C80517">
        <w:rPr>
          <w:rFonts w:ascii="Times New Roman" w:hAnsi="Times New Roman"/>
          <w:bCs/>
          <w:i/>
          <w:color w:val="000000"/>
          <w:sz w:val="28"/>
          <w:szCs w:val="28"/>
          <w:u w:val="single"/>
          <w:lang w:val="ru-RU"/>
        </w:rPr>
        <w:t>документами державного планування</w:t>
      </w:r>
    </w:p>
    <w:p w:rsidR="00194991" w:rsidRDefault="00194991" w:rsidP="003032CA">
      <w:pPr>
        <w:pStyle w:val="a3"/>
        <w:spacing w:after="0" w:line="240" w:lineRule="auto"/>
        <w:ind w:left="0" w:firstLine="567"/>
        <w:jc w:val="both"/>
        <w:rPr>
          <w:rFonts w:ascii="Times New Roman" w:hAnsi="Times New Roman"/>
          <w:sz w:val="28"/>
          <w:szCs w:val="28"/>
          <w:lang w:val="uk-UA" w:eastAsia="en-US"/>
        </w:rPr>
      </w:pPr>
      <w:r w:rsidRPr="00194991">
        <w:rPr>
          <w:rFonts w:ascii="Times New Roman" w:hAnsi="Times New Roman"/>
          <w:sz w:val="28"/>
          <w:szCs w:val="28"/>
          <w:lang w:val="uk-UA" w:eastAsia="en-US"/>
        </w:rPr>
        <w:t xml:space="preserve">Стратегія </w:t>
      </w:r>
      <w:r>
        <w:rPr>
          <w:rFonts w:ascii="Times New Roman" w:hAnsi="Times New Roman"/>
          <w:sz w:val="28"/>
          <w:szCs w:val="28"/>
          <w:lang w:val="uk-UA" w:eastAsia="en-US"/>
        </w:rPr>
        <w:t xml:space="preserve">розвитку </w:t>
      </w:r>
      <w:r w:rsidRPr="00194991">
        <w:rPr>
          <w:rFonts w:ascii="Times New Roman" w:hAnsi="Times New Roman"/>
          <w:bCs/>
          <w:iCs/>
          <w:sz w:val="28"/>
          <w:szCs w:val="28"/>
          <w:lang w:val="uk-UA" w:eastAsia="en-US"/>
        </w:rPr>
        <w:t>Чортківської територіальної громади на 2026-2027 роки</w:t>
      </w:r>
      <w:r w:rsidRPr="00194991">
        <w:rPr>
          <w:rFonts w:ascii="Times New Roman" w:hAnsi="Times New Roman"/>
          <w:sz w:val="28"/>
          <w:szCs w:val="28"/>
          <w:lang w:val="uk-UA" w:eastAsia="en-US"/>
        </w:rPr>
        <w:t xml:space="preserve"> </w:t>
      </w:r>
      <w:r>
        <w:rPr>
          <w:rFonts w:ascii="Times New Roman" w:hAnsi="Times New Roman"/>
          <w:sz w:val="28"/>
          <w:szCs w:val="28"/>
          <w:lang w:val="uk-UA" w:eastAsia="en-US"/>
        </w:rPr>
        <w:t xml:space="preserve">(далі – Стратегія) </w:t>
      </w:r>
      <w:r w:rsidRPr="00194991">
        <w:rPr>
          <w:rFonts w:ascii="Times New Roman" w:hAnsi="Times New Roman"/>
          <w:sz w:val="28"/>
          <w:szCs w:val="28"/>
          <w:lang w:val="uk-UA" w:eastAsia="en-US"/>
        </w:rPr>
        <w:t>є головним планувальним документом Чортківської міської  територіальної громади, що визначає цілі, завдання та пріоритети розвитку громади з урахуванням тенденцій регіонального розвитку, загальнодержавних і регіональних пріоритетів, оцінки сильних і слабких сторін громади, наявних можливостей, загроз та проблем.</w:t>
      </w:r>
    </w:p>
    <w:p w:rsidR="006413B6" w:rsidRPr="00440578" w:rsidRDefault="008E033D" w:rsidP="003032CA">
      <w:pPr>
        <w:pStyle w:val="a3"/>
        <w:spacing w:after="0" w:line="240" w:lineRule="auto"/>
        <w:ind w:left="0" w:firstLine="567"/>
        <w:jc w:val="both"/>
        <w:rPr>
          <w:rFonts w:ascii="Times New Roman" w:hAnsi="Times New Roman"/>
          <w:sz w:val="28"/>
          <w:szCs w:val="28"/>
          <w:lang w:val="uk-UA" w:eastAsia="en-US"/>
        </w:rPr>
      </w:pPr>
      <w:r w:rsidRPr="008E033D">
        <w:rPr>
          <w:rFonts w:ascii="Times New Roman" w:hAnsi="Times New Roman"/>
          <w:sz w:val="28"/>
          <w:szCs w:val="28"/>
          <w:lang w:val="uk-UA" w:eastAsia="en-US"/>
        </w:rPr>
        <w:t xml:space="preserve">Стратегія </w:t>
      </w:r>
      <w:r w:rsidR="003032CA" w:rsidRPr="00440578">
        <w:rPr>
          <w:rFonts w:ascii="Times New Roman" w:hAnsi="Times New Roman"/>
          <w:sz w:val="28"/>
          <w:szCs w:val="28"/>
          <w:lang w:val="uk-UA" w:eastAsia="en-US"/>
        </w:rPr>
        <w:t>є документом державного планування. Відповідно до Закону України «Про стратегічну екологічну оцінку», цей документ підлягає процедурі стратегічної екологічної оцінки.</w:t>
      </w:r>
    </w:p>
    <w:p w:rsidR="00BA64D2" w:rsidRPr="00BA64D2" w:rsidRDefault="00BA64D2" w:rsidP="00BA64D2">
      <w:pPr>
        <w:pStyle w:val="a3"/>
        <w:spacing w:after="0" w:line="240" w:lineRule="auto"/>
        <w:ind w:left="0" w:firstLine="567"/>
        <w:jc w:val="both"/>
        <w:rPr>
          <w:rFonts w:ascii="Times New Roman" w:hAnsi="Times New Roman"/>
          <w:sz w:val="28"/>
          <w:szCs w:val="28"/>
          <w:lang w:val="uk-UA" w:eastAsia="en-US"/>
        </w:rPr>
      </w:pPr>
      <w:r w:rsidRPr="00BA64D2">
        <w:rPr>
          <w:rFonts w:ascii="Times New Roman" w:hAnsi="Times New Roman"/>
          <w:sz w:val="28"/>
          <w:szCs w:val="28"/>
          <w:lang w:val="uk-UA" w:eastAsia="en-US"/>
        </w:rPr>
        <w:t>На сьогодні громада має такі актуальні документи:</w:t>
      </w:r>
    </w:p>
    <w:p w:rsidR="00BA64D2" w:rsidRDefault="00BA64D2" w:rsidP="00BA64D2">
      <w:pPr>
        <w:pStyle w:val="a3"/>
        <w:numPr>
          <w:ilvl w:val="0"/>
          <w:numId w:val="47"/>
        </w:numPr>
        <w:spacing w:after="0" w:line="240" w:lineRule="auto"/>
        <w:ind w:left="0" w:firstLine="357"/>
        <w:jc w:val="both"/>
        <w:rPr>
          <w:rFonts w:ascii="Times New Roman" w:hAnsi="Times New Roman"/>
          <w:sz w:val="28"/>
          <w:szCs w:val="28"/>
          <w:lang w:val="uk-UA" w:eastAsia="en-US"/>
        </w:rPr>
      </w:pPr>
      <w:r w:rsidRPr="00BA64D2">
        <w:rPr>
          <w:rFonts w:ascii="Times New Roman" w:hAnsi="Times New Roman"/>
          <w:sz w:val="28"/>
          <w:szCs w:val="28"/>
          <w:lang w:val="uk-UA" w:eastAsia="en-US"/>
        </w:rPr>
        <w:t>Генеральний план м. Чорткова</w:t>
      </w:r>
      <w:r>
        <w:rPr>
          <w:rFonts w:ascii="Times New Roman" w:hAnsi="Times New Roman"/>
          <w:sz w:val="28"/>
          <w:szCs w:val="28"/>
          <w:lang w:val="uk-UA" w:eastAsia="en-US"/>
        </w:rPr>
        <w:t>;</w:t>
      </w:r>
    </w:p>
    <w:p w:rsidR="00BA64D2" w:rsidRDefault="00BA64D2" w:rsidP="00BA64D2">
      <w:pPr>
        <w:pStyle w:val="a3"/>
        <w:numPr>
          <w:ilvl w:val="0"/>
          <w:numId w:val="47"/>
        </w:numPr>
        <w:spacing w:after="0" w:line="240" w:lineRule="auto"/>
        <w:ind w:left="0" w:firstLine="357"/>
        <w:jc w:val="both"/>
        <w:rPr>
          <w:rFonts w:ascii="Times New Roman" w:hAnsi="Times New Roman"/>
          <w:sz w:val="28"/>
          <w:szCs w:val="28"/>
          <w:lang w:val="uk-UA" w:eastAsia="en-US"/>
        </w:rPr>
      </w:pPr>
      <w:r w:rsidRPr="00BA64D2">
        <w:rPr>
          <w:rFonts w:ascii="Times New Roman" w:hAnsi="Times New Roman"/>
          <w:sz w:val="28"/>
          <w:szCs w:val="28"/>
          <w:lang w:val="uk-UA" w:eastAsia="en-US"/>
        </w:rPr>
        <w:t>Історико-архітектурний опорний план м. Чорткова</w:t>
      </w:r>
      <w:r>
        <w:rPr>
          <w:rFonts w:ascii="Times New Roman" w:hAnsi="Times New Roman"/>
          <w:sz w:val="28"/>
          <w:szCs w:val="28"/>
          <w:lang w:val="uk-UA" w:eastAsia="en-US"/>
        </w:rPr>
        <w:t>;</w:t>
      </w:r>
      <w:r w:rsidRPr="00BA64D2">
        <w:rPr>
          <w:rFonts w:ascii="Times New Roman" w:hAnsi="Times New Roman"/>
          <w:sz w:val="28"/>
          <w:szCs w:val="28"/>
          <w:lang w:val="uk-UA" w:eastAsia="en-US"/>
        </w:rPr>
        <w:t xml:space="preserve"> </w:t>
      </w:r>
    </w:p>
    <w:p w:rsidR="00BA64D2" w:rsidRDefault="00BA64D2" w:rsidP="00BA64D2">
      <w:pPr>
        <w:pStyle w:val="a3"/>
        <w:numPr>
          <w:ilvl w:val="0"/>
          <w:numId w:val="47"/>
        </w:numPr>
        <w:spacing w:after="0" w:line="240" w:lineRule="auto"/>
        <w:ind w:left="0" w:firstLine="357"/>
        <w:jc w:val="both"/>
        <w:rPr>
          <w:rFonts w:ascii="Times New Roman" w:hAnsi="Times New Roman"/>
          <w:sz w:val="28"/>
          <w:szCs w:val="28"/>
          <w:lang w:val="uk-UA" w:eastAsia="en-US"/>
        </w:rPr>
      </w:pPr>
      <w:r w:rsidRPr="00BA64D2">
        <w:rPr>
          <w:rFonts w:ascii="Times New Roman" w:hAnsi="Times New Roman"/>
          <w:sz w:val="28"/>
          <w:szCs w:val="28"/>
          <w:lang w:val="uk-UA" w:eastAsia="en-US"/>
        </w:rPr>
        <w:t xml:space="preserve">містобудівна документація місцевого рівня </w:t>
      </w:r>
      <w:r>
        <w:rPr>
          <w:rFonts w:ascii="Times New Roman" w:hAnsi="Times New Roman"/>
          <w:sz w:val="28"/>
          <w:szCs w:val="28"/>
          <w:lang w:val="uk-UA" w:eastAsia="en-US"/>
        </w:rPr>
        <w:t>–</w:t>
      </w:r>
      <w:r w:rsidRPr="00BA64D2">
        <w:rPr>
          <w:rFonts w:ascii="Times New Roman" w:hAnsi="Times New Roman"/>
          <w:sz w:val="28"/>
          <w:szCs w:val="28"/>
          <w:lang w:val="uk-UA" w:eastAsia="en-US"/>
        </w:rPr>
        <w:t xml:space="preserve"> детальні плани території, які деталізують положення генерального плану міста, формують нові квартали житлової, громадської та виробничо-промислової забудови.</w:t>
      </w:r>
    </w:p>
    <w:p w:rsidR="008E033D" w:rsidRDefault="008E033D" w:rsidP="003032CA">
      <w:pPr>
        <w:pStyle w:val="a3"/>
        <w:spacing w:after="0" w:line="240" w:lineRule="auto"/>
        <w:ind w:left="0" w:firstLine="567"/>
        <w:jc w:val="both"/>
        <w:rPr>
          <w:rFonts w:ascii="Times New Roman" w:hAnsi="Times New Roman"/>
          <w:sz w:val="28"/>
          <w:szCs w:val="28"/>
          <w:lang w:val="uk-UA" w:eastAsia="en-US"/>
        </w:rPr>
      </w:pPr>
      <w:r w:rsidRPr="008E033D">
        <w:rPr>
          <w:rFonts w:ascii="Times New Roman" w:hAnsi="Times New Roman"/>
          <w:sz w:val="28"/>
          <w:szCs w:val="28"/>
          <w:lang w:val="uk-UA" w:eastAsia="en-US"/>
        </w:rPr>
        <w:t xml:space="preserve">Документ </w:t>
      </w:r>
      <w:r w:rsidR="00BA64D2">
        <w:rPr>
          <w:rFonts w:ascii="Times New Roman" w:hAnsi="Times New Roman"/>
          <w:sz w:val="28"/>
          <w:szCs w:val="28"/>
          <w:lang w:val="uk-UA" w:eastAsia="en-US"/>
        </w:rPr>
        <w:t xml:space="preserve"> також </w:t>
      </w:r>
      <w:r w:rsidRPr="008E033D">
        <w:rPr>
          <w:rFonts w:ascii="Times New Roman" w:hAnsi="Times New Roman"/>
          <w:sz w:val="28"/>
          <w:szCs w:val="28"/>
          <w:lang w:val="uk-UA" w:eastAsia="en-US"/>
        </w:rPr>
        <w:t>інтегровано та узгоджено з Державною стратегією регіонального розвитку на 2021-2027 роки (зі змінам</w:t>
      </w:r>
      <w:r>
        <w:rPr>
          <w:rFonts w:ascii="Times New Roman" w:hAnsi="Times New Roman"/>
          <w:sz w:val="28"/>
          <w:szCs w:val="28"/>
          <w:lang w:val="uk-UA" w:eastAsia="en-US"/>
        </w:rPr>
        <w:t>и), цілями сталого розвитку ООН-</w:t>
      </w:r>
      <w:r w:rsidRPr="008E033D">
        <w:rPr>
          <w:rFonts w:ascii="Times New Roman" w:hAnsi="Times New Roman"/>
          <w:sz w:val="28"/>
          <w:szCs w:val="28"/>
          <w:lang w:val="uk-UA" w:eastAsia="en-US"/>
        </w:rPr>
        <w:t xml:space="preserve">2030 та </w:t>
      </w:r>
      <w:r w:rsidR="00B156A9" w:rsidRPr="00B156A9">
        <w:rPr>
          <w:rFonts w:ascii="Times New Roman" w:hAnsi="Times New Roman"/>
          <w:sz w:val="28"/>
          <w:szCs w:val="28"/>
          <w:lang w:val="uk-UA" w:eastAsia="en-US"/>
        </w:rPr>
        <w:t>Стратегі</w:t>
      </w:r>
      <w:r w:rsidR="00B156A9">
        <w:rPr>
          <w:rFonts w:ascii="Times New Roman" w:hAnsi="Times New Roman"/>
          <w:sz w:val="28"/>
          <w:szCs w:val="28"/>
          <w:lang w:val="uk-UA" w:eastAsia="en-US"/>
        </w:rPr>
        <w:t>єю</w:t>
      </w:r>
      <w:r w:rsidR="00B156A9" w:rsidRPr="00B156A9">
        <w:rPr>
          <w:rFonts w:ascii="Times New Roman" w:hAnsi="Times New Roman"/>
          <w:sz w:val="28"/>
          <w:szCs w:val="28"/>
          <w:lang w:val="uk-UA" w:eastAsia="en-US"/>
        </w:rPr>
        <w:t xml:space="preserve"> регіонального розвитку Тернопільської області на період до 2027 року.</w:t>
      </w:r>
    </w:p>
    <w:p w:rsidR="003032CA" w:rsidRPr="003032CA" w:rsidRDefault="003032CA" w:rsidP="003032CA">
      <w:pPr>
        <w:pStyle w:val="a3"/>
        <w:spacing w:after="0" w:line="240" w:lineRule="auto"/>
        <w:ind w:left="0" w:firstLine="567"/>
        <w:jc w:val="both"/>
        <w:rPr>
          <w:rFonts w:ascii="Times New Roman" w:hAnsi="Times New Roman"/>
          <w:sz w:val="28"/>
          <w:szCs w:val="28"/>
          <w:lang w:val="uk-UA" w:eastAsia="en-US"/>
        </w:rPr>
      </w:pPr>
      <w:r w:rsidRPr="003032CA">
        <w:rPr>
          <w:rFonts w:ascii="Times New Roman" w:hAnsi="Times New Roman"/>
          <w:sz w:val="28"/>
          <w:szCs w:val="28"/>
          <w:lang w:val="uk-UA" w:eastAsia="en-US"/>
        </w:rPr>
        <w:t>Стратегічними цілями Стратегії розвитку громади є:</w:t>
      </w:r>
    </w:p>
    <w:p w:rsidR="003032CA" w:rsidRPr="003032CA" w:rsidRDefault="003032CA" w:rsidP="003032CA">
      <w:pPr>
        <w:pStyle w:val="a3"/>
        <w:spacing w:after="0" w:line="240" w:lineRule="auto"/>
        <w:ind w:left="0" w:firstLine="567"/>
        <w:jc w:val="both"/>
        <w:rPr>
          <w:rFonts w:ascii="Times New Roman" w:hAnsi="Times New Roman"/>
          <w:sz w:val="28"/>
          <w:szCs w:val="28"/>
          <w:lang w:val="uk-UA" w:eastAsia="en-US"/>
        </w:rPr>
      </w:pPr>
      <w:r w:rsidRPr="003032CA">
        <w:rPr>
          <w:rFonts w:ascii="Times New Roman" w:hAnsi="Times New Roman"/>
          <w:sz w:val="28"/>
          <w:szCs w:val="28"/>
          <w:lang w:val="uk-UA" w:eastAsia="en-US"/>
        </w:rPr>
        <w:t xml:space="preserve">Стратегічна ціль 1. </w:t>
      </w:r>
      <w:r w:rsidR="00885BF3" w:rsidRPr="00885BF3">
        <w:rPr>
          <w:rFonts w:ascii="Times New Roman" w:hAnsi="Times New Roman"/>
          <w:sz w:val="28"/>
          <w:szCs w:val="28"/>
          <w:lang w:val="uk-UA" w:eastAsia="en-US"/>
        </w:rPr>
        <w:t>Громада приваблива для життя</w:t>
      </w:r>
      <w:r w:rsidRPr="003032CA">
        <w:rPr>
          <w:rFonts w:ascii="Times New Roman" w:hAnsi="Times New Roman"/>
          <w:sz w:val="28"/>
          <w:szCs w:val="28"/>
          <w:lang w:val="uk-UA" w:eastAsia="en-US"/>
        </w:rPr>
        <w:t>;</w:t>
      </w:r>
    </w:p>
    <w:p w:rsidR="003032CA" w:rsidRPr="003032CA" w:rsidRDefault="003032CA" w:rsidP="003032CA">
      <w:pPr>
        <w:pStyle w:val="a3"/>
        <w:spacing w:after="0" w:line="240" w:lineRule="auto"/>
        <w:ind w:left="0" w:firstLine="567"/>
        <w:jc w:val="both"/>
        <w:rPr>
          <w:rFonts w:ascii="Times New Roman" w:hAnsi="Times New Roman"/>
          <w:sz w:val="28"/>
          <w:szCs w:val="28"/>
          <w:lang w:val="uk-UA" w:eastAsia="en-US"/>
        </w:rPr>
      </w:pPr>
      <w:r w:rsidRPr="003032CA">
        <w:rPr>
          <w:rFonts w:ascii="Times New Roman" w:hAnsi="Times New Roman"/>
          <w:sz w:val="28"/>
          <w:szCs w:val="28"/>
          <w:lang w:val="uk-UA" w:eastAsia="en-US"/>
        </w:rPr>
        <w:t xml:space="preserve">Стратегічна ціль 2. </w:t>
      </w:r>
      <w:r w:rsidR="00885BF3" w:rsidRPr="00885BF3">
        <w:rPr>
          <w:rFonts w:ascii="Times New Roman" w:hAnsi="Times New Roman"/>
          <w:sz w:val="28"/>
          <w:szCs w:val="28"/>
          <w:lang w:val="uk-UA" w:eastAsia="en-US"/>
        </w:rPr>
        <w:t>Безпечна громада з майбутнім</w:t>
      </w:r>
      <w:r w:rsidRPr="003032CA">
        <w:rPr>
          <w:rFonts w:ascii="Times New Roman" w:hAnsi="Times New Roman"/>
          <w:sz w:val="28"/>
          <w:szCs w:val="28"/>
          <w:lang w:val="uk-UA" w:eastAsia="en-US"/>
        </w:rPr>
        <w:t>;</w:t>
      </w:r>
    </w:p>
    <w:p w:rsidR="003032CA" w:rsidRDefault="003032CA" w:rsidP="003032CA">
      <w:pPr>
        <w:pStyle w:val="a3"/>
        <w:spacing w:after="0" w:line="240" w:lineRule="auto"/>
        <w:ind w:left="0" w:firstLine="567"/>
        <w:jc w:val="both"/>
        <w:rPr>
          <w:rFonts w:ascii="Times New Roman" w:hAnsi="Times New Roman"/>
          <w:sz w:val="28"/>
          <w:szCs w:val="28"/>
          <w:lang w:val="uk-UA" w:eastAsia="en-US"/>
        </w:rPr>
      </w:pPr>
      <w:r w:rsidRPr="003032CA">
        <w:rPr>
          <w:rFonts w:ascii="Times New Roman" w:hAnsi="Times New Roman"/>
          <w:sz w:val="28"/>
          <w:szCs w:val="28"/>
          <w:lang w:val="uk-UA" w:eastAsia="en-US"/>
        </w:rPr>
        <w:t xml:space="preserve">Стратегічна ціль 3. </w:t>
      </w:r>
      <w:r w:rsidR="00885BF3">
        <w:rPr>
          <w:rFonts w:ascii="Times New Roman" w:hAnsi="Times New Roman"/>
          <w:sz w:val="28"/>
          <w:szCs w:val="28"/>
          <w:lang w:val="uk-UA" w:eastAsia="en-US"/>
        </w:rPr>
        <w:t>Магніт для т</w:t>
      </w:r>
      <w:r w:rsidR="00BA64D2">
        <w:rPr>
          <w:rFonts w:ascii="Times New Roman" w:hAnsi="Times New Roman"/>
          <w:sz w:val="28"/>
          <w:szCs w:val="28"/>
          <w:lang w:val="uk-UA" w:eastAsia="en-US"/>
        </w:rPr>
        <w:t>у</w:t>
      </w:r>
      <w:r w:rsidR="00885BF3">
        <w:rPr>
          <w:rFonts w:ascii="Times New Roman" w:hAnsi="Times New Roman"/>
          <w:sz w:val="28"/>
          <w:szCs w:val="28"/>
          <w:lang w:val="uk-UA" w:eastAsia="en-US"/>
        </w:rPr>
        <w:t>ристів;</w:t>
      </w:r>
    </w:p>
    <w:p w:rsidR="00885BF3" w:rsidRPr="003032CA" w:rsidRDefault="00885BF3" w:rsidP="003032CA">
      <w:pPr>
        <w:pStyle w:val="a3"/>
        <w:spacing w:after="0" w:line="240" w:lineRule="auto"/>
        <w:ind w:left="0" w:firstLine="567"/>
        <w:jc w:val="both"/>
        <w:rPr>
          <w:rFonts w:ascii="Times New Roman" w:hAnsi="Times New Roman"/>
          <w:sz w:val="28"/>
          <w:szCs w:val="28"/>
          <w:lang w:val="uk-UA" w:eastAsia="en-US"/>
        </w:rPr>
      </w:pPr>
      <w:r>
        <w:rPr>
          <w:rFonts w:ascii="Times New Roman" w:hAnsi="Times New Roman"/>
          <w:sz w:val="28"/>
          <w:szCs w:val="28"/>
          <w:lang w:val="uk-UA" w:eastAsia="en-US"/>
        </w:rPr>
        <w:t xml:space="preserve">Стратегічна ціль 4. </w:t>
      </w:r>
      <w:r w:rsidRPr="00885BF3">
        <w:rPr>
          <w:rFonts w:ascii="Times New Roman" w:hAnsi="Times New Roman"/>
          <w:sz w:val="28"/>
          <w:szCs w:val="28"/>
          <w:lang w:val="uk-UA" w:eastAsia="en-US"/>
        </w:rPr>
        <w:t>Громада комфорт</w:t>
      </w:r>
      <w:r>
        <w:rPr>
          <w:rFonts w:ascii="Times New Roman" w:hAnsi="Times New Roman"/>
          <w:sz w:val="28"/>
          <w:szCs w:val="28"/>
          <w:lang w:val="uk-UA" w:eastAsia="en-US"/>
        </w:rPr>
        <w:t>.</w:t>
      </w:r>
    </w:p>
    <w:p w:rsidR="003032CA" w:rsidRPr="003032CA" w:rsidRDefault="003032CA" w:rsidP="003032CA">
      <w:pPr>
        <w:pStyle w:val="a3"/>
        <w:spacing w:after="0" w:line="240" w:lineRule="auto"/>
        <w:ind w:left="0" w:firstLine="567"/>
        <w:jc w:val="both"/>
        <w:rPr>
          <w:rFonts w:ascii="Times New Roman" w:hAnsi="Times New Roman"/>
          <w:sz w:val="28"/>
          <w:szCs w:val="28"/>
          <w:lang w:val="uk-UA" w:eastAsia="en-US"/>
        </w:rPr>
      </w:pPr>
      <w:r w:rsidRPr="003032CA">
        <w:rPr>
          <w:rFonts w:ascii="Times New Roman" w:hAnsi="Times New Roman"/>
          <w:sz w:val="28"/>
          <w:szCs w:val="28"/>
          <w:lang w:val="uk-UA" w:eastAsia="en-US"/>
        </w:rPr>
        <w:t>Стратегія має зв’язок із ключовими документами державного та регіонального рівнів, зокрема:</w:t>
      </w:r>
    </w:p>
    <w:p w:rsidR="003032CA" w:rsidRPr="003032CA" w:rsidRDefault="003032CA" w:rsidP="003032CA">
      <w:pPr>
        <w:pStyle w:val="a3"/>
        <w:spacing w:after="0" w:line="240" w:lineRule="auto"/>
        <w:ind w:left="0" w:firstLine="567"/>
        <w:jc w:val="both"/>
        <w:rPr>
          <w:rFonts w:ascii="Times New Roman" w:hAnsi="Times New Roman"/>
          <w:sz w:val="28"/>
          <w:szCs w:val="28"/>
          <w:lang w:val="uk-UA" w:eastAsia="en-US"/>
        </w:rPr>
      </w:pPr>
      <w:r w:rsidRPr="003032CA">
        <w:rPr>
          <w:rFonts w:ascii="Times New Roman" w:hAnsi="Times New Roman"/>
          <w:sz w:val="28"/>
          <w:szCs w:val="28"/>
          <w:lang w:val="uk-UA" w:eastAsia="en-US"/>
        </w:rPr>
        <w:t>– Державна стратегія регіонального розвитку на 2021</w:t>
      </w:r>
      <w:r>
        <w:rPr>
          <w:rFonts w:ascii="Times New Roman" w:hAnsi="Times New Roman"/>
          <w:sz w:val="28"/>
          <w:szCs w:val="28"/>
          <w:lang w:val="uk-UA" w:eastAsia="en-US"/>
        </w:rPr>
        <w:t>-</w:t>
      </w:r>
      <w:r w:rsidRPr="003032CA">
        <w:rPr>
          <w:rFonts w:ascii="Times New Roman" w:hAnsi="Times New Roman"/>
          <w:sz w:val="28"/>
          <w:szCs w:val="28"/>
          <w:lang w:val="uk-UA" w:eastAsia="en-US"/>
        </w:rPr>
        <w:t>2027 роки – визначає засади збалансованого просторового розвитку, підвищення конкурентоспроможності територій, згуртованості держави та якості життя населення.</w:t>
      </w:r>
    </w:p>
    <w:p w:rsidR="003032CA" w:rsidRPr="003032CA" w:rsidRDefault="003032CA" w:rsidP="00582F32">
      <w:pPr>
        <w:pStyle w:val="a3"/>
        <w:spacing w:after="0" w:line="240" w:lineRule="auto"/>
        <w:ind w:left="0" w:firstLine="567"/>
        <w:jc w:val="both"/>
        <w:rPr>
          <w:rFonts w:ascii="Times New Roman" w:hAnsi="Times New Roman"/>
          <w:sz w:val="28"/>
          <w:szCs w:val="28"/>
          <w:lang w:val="uk-UA" w:eastAsia="en-US"/>
        </w:rPr>
      </w:pPr>
      <w:r w:rsidRPr="003032CA">
        <w:rPr>
          <w:rFonts w:ascii="Times New Roman" w:hAnsi="Times New Roman"/>
          <w:sz w:val="28"/>
          <w:szCs w:val="28"/>
          <w:lang w:val="uk-UA" w:eastAsia="en-US"/>
        </w:rPr>
        <w:lastRenderedPageBreak/>
        <w:t xml:space="preserve">– Стратегія </w:t>
      </w:r>
      <w:r w:rsidR="00885BF3" w:rsidRPr="00885BF3">
        <w:rPr>
          <w:rFonts w:ascii="Times New Roman" w:hAnsi="Times New Roman"/>
          <w:sz w:val="28"/>
          <w:szCs w:val="28"/>
          <w:lang w:val="uk-UA" w:eastAsia="en-US"/>
        </w:rPr>
        <w:t>регіонального розвитку Тернопільської області на період до 2027 року</w:t>
      </w:r>
      <w:r w:rsidR="00885BF3" w:rsidRPr="00392A75">
        <w:rPr>
          <w:lang w:val="uk-UA"/>
        </w:rPr>
        <w:t xml:space="preserve"> </w:t>
      </w:r>
      <w:r w:rsidR="00885BF3" w:rsidRPr="00885BF3">
        <w:rPr>
          <w:rFonts w:ascii="Times New Roman" w:hAnsi="Times New Roman"/>
          <w:sz w:val="28"/>
          <w:szCs w:val="28"/>
          <w:lang w:val="uk-UA" w:eastAsia="en-US"/>
        </w:rPr>
        <w:t>є ключовим стратегічним документом, спрямованим на забезпечення сталого розвитку, стійкості та комплексної трансформації громади шляхом реалізації стратегічних і оперативних цілей соціально-економічного, інфраструктурного та екологічного розвитку.</w:t>
      </w:r>
    </w:p>
    <w:p w:rsidR="003032CA" w:rsidRPr="003032CA" w:rsidRDefault="003032CA" w:rsidP="003032CA">
      <w:pPr>
        <w:pStyle w:val="a3"/>
        <w:spacing w:after="0" w:line="240" w:lineRule="auto"/>
        <w:ind w:left="0" w:firstLine="567"/>
        <w:jc w:val="both"/>
        <w:rPr>
          <w:rFonts w:ascii="Times New Roman" w:hAnsi="Times New Roman"/>
          <w:sz w:val="28"/>
          <w:szCs w:val="28"/>
          <w:lang w:val="uk-UA" w:eastAsia="en-US"/>
        </w:rPr>
      </w:pPr>
      <w:r w:rsidRPr="003032CA">
        <w:rPr>
          <w:rFonts w:ascii="Times New Roman" w:hAnsi="Times New Roman"/>
          <w:sz w:val="28"/>
          <w:szCs w:val="28"/>
          <w:lang w:val="uk-UA" w:eastAsia="en-US"/>
        </w:rPr>
        <w:t>– Національна економічна стратегія на період до 2030 року – визначає основні засади економічного зростання, підтримки малого та середнього бізнесу, розвитку інновацій та підвищення інвестиційної привабливості.</w:t>
      </w:r>
    </w:p>
    <w:p w:rsidR="00A1391B" w:rsidRDefault="00A1391B" w:rsidP="00A1391B">
      <w:pPr>
        <w:pStyle w:val="a3"/>
        <w:spacing w:after="0" w:line="240" w:lineRule="auto"/>
        <w:ind w:left="1287"/>
        <w:jc w:val="both"/>
        <w:rPr>
          <w:rFonts w:ascii="Times New Roman" w:hAnsi="Times New Roman"/>
          <w:sz w:val="28"/>
          <w:szCs w:val="28"/>
          <w:lang w:val="uk-UA" w:eastAsia="en-US"/>
        </w:rPr>
      </w:pPr>
    </w:p>
    <w:p w:rsidR="003F4849" w:rsidRPr="003E6E47" w:rsidRDefault="00B3348C" w:rsidP="0018086D">
      <w:pPr>
        <w:pStyle w:val="af1"/>
        <w:spacing w:before="0" w:beforeAutospacing="0" w:after="0" w:afterAutospacing="0"/>
        <w:ind w:firstLine="567"/>
        <w:contextualSpacing/>
        <w:jc w:val="both"/>
        <w:textAlignment w:val="baseline"/>
        <w:rPr>
          <w:i/>
          <w:color w:val="000000"/>
          <w:sz w:val="28"/>
          <w:szCs w:val="28"/>
          <w:u w:val="single"/>
          <w:shd w:val="clear" w:color="auto" w:fill="FFFFFF"/>
          <w:lang w:val="uk-UA"/>
        </w:rPr>
      </w:pPr>
      <w:r w:rsidRPr="003E6E47">
        <w:rPr>
          <w:i/>
          <w:color w:val="000000"/>
          <w:sz w:val="28"/>
          <w:szCs w:val="28"/>
          <w:u w:val="single"/>
          <w:shd w:val="clear" w:color="auto" w:fill="FFFFFF"/>
          <w:lang w:val="uk-UA"/>
        </w:rPr>
        <w:t xml:space="preserve">3. </w:t>
      </w:r>
      <w:r w:rsidR="00DE5B41" w:rsidRPr="003E6E47">
        <w:rPr>
          <w:i/>
          <w:color w:val="000000"/>
          <w:sz w:val="28"/>
          <w:szCs w:val="28"/>
          <w:u w:val="single"/>
          <w:shd w:val="clear" w:color="auto" w:fill="FFFFFF"/>
          <w:lang w:val="uk-UA"/>
        </w:rPr>
        <w:t>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3F35CA" w:rsidRDefault="00104D5B" w:rsidP="00400994">
      <w:pPr>
        <w:spacing w:after="0" w:line="240" w:lineRule="auto"/>
        <w:ind w:firstLine="567"/>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Напрями діяльності</w:t>
      </w:r>
      <w:r w:rsidR="006413B6">
        <w:rPr>
          <w:rFonts w:ascii="Times New Roman" w:hAnsi="Times New Roman"/>
          <w:color w:val="000000"/>
          <w:sz w:val="28"/>
          <w:szCs w:val="28"/>
          <w:shd w:val="clear" w:color="auto" w:fill="FFFFFF"/>
          <w:lang w:val="uk-UA"/>
        </w:rPr>
        <w:t xml:space="preserve"> </w:t>
      </w:r>
      <w:r w:rsidR="005150BF">
        <w:rPr>
          <w:rFonts w:ascii="Times New Roman" w:hAnsi="Times New Roman"/>
          <w:color w:val="000000"/>
          <w:sz w:val="28"/>
          <w:szCs w:val="28"/>
          <w:shd w:val="clear" w:color="auto" w:fill="FFFFFF"/>
          <w:lang w:val="uk-UA"/>
        </w:rPr>
        <w:t xml:space="preserve">Стратегії </w:t>
      </w:r>
      <w:r w:rsidR="00572553" w:rsidRPr="00572553">
        <w:rPr>
          <w:rFonts w:ascii="Times New Roman" w:hAnsi="Times New Roman"/>
          <w:color w:val="000000"/>
          <w:sz w:val="28"/>
          <w:szCs w:val="28"/>
          <w:shd w:val="clear" w:color="auto" w:fill="FFFFFF"/>
        </w:rPr>
        <w:t xml:space="preserve">реалізуються через планування </w:t>
      </w:r>
      <w:r w:rsidR="009B3589">
        <w:rPr>
          <w:rFonts w:ascii="Times New Roman" w:hAnsi="Times New Roman"/>
          <w:color w:val="000000"/>
          <w:sz w:val="28"/>
          <w:szCs w:val="28"/>
          <w:shd w:val="clear" w:color="auto" w:fill="FFFFFF"/>
          <w:lang w:val="uk-UA"/>
        </w:rPr>
        <w:t xml:space="preserve">та реалізацію завдань та </w:t>
      </w:r>
      <w:r w:rsidR="009B3589">
        <w:rPr>
          <w:rFonts w:ascii="Times New Roman" w:hAnsi="Times New Roman"/>
          <w:color w:val="000000"/>
          <w:sz w:val="28"/>
          <w:szCs w:val="28"/>
          <w:shd w:val="clear" w:color="auto" w:fill="FFFFFF"/>
        </w:rPr>
        <w:t>заходів</w:t>
      </w:r>
      <w:r w:rsidR="00572553" w:rsidRPr="00572553">
        <w:rPr>
          <w:rFonts w:ascii="Times New Roman" w:hAnsi="Times New Roman"/>
          <w:color w:val="000000"/>
          <w:sz w:val="28"/>
          <w:szCs w:val="28"/>
          <w:shd w:val="clear" w:color="auto" w:fill="FFFFFF"/>
        </w:rPr>
        <w:t>. Серед цих заходів можуть бути заходи, які відповідно до Закону України «Про оцінку впливу на довкілля», підлягатимуть оцінці впливу на довкілля до прийняття рішення про провадження планованої діяльності. Для таких заходів має бути здійснена процедура оцінки впливу на довкілля</w:t>
      </w:r>
      <w:r w:rsidR="00016E6B">
        <w:rPr>
          <w:rFonts w:ascii="Times New Roman" w:hAnsi="Times New Roman"/>
          <w:color w:val="000000"/>
          <w:sz w:val="28"/>
          <w:szCs w:val="28"/>
          <w:shd w:val="clear" w:color="auto" w:fill="FFFFFF"/>
          <w:lang w:val="uk-UA"/>
        </w:rPr>
        <w:t xml:space="preserve"> (ОВД)</w:t>
      </w:r>
      <w:r w:rsidR="00572553" w:rsidRPr="00572553">
        <w:rPr>
          <w:rFonts w:ascii="Times New Roman" w:hAnsi="Times New Roman"/>
          <w:color w:val="000000"/>
          <w:sz w:val="28"/>
          <w:szCs w:val="28"/>
          <w:shd w:val="clear" w:color="auto" w:fill="FFFFFF"/>
        </w:rPr>
        <w:t>.</w:t>
      </w:r>
    </w:p>
    <w:p w:rsidR="006C4AAD" w:rsidRDefault="006C4AAD" w:rsidP="0018086D">
      <w:pPr>
        <w:spacing w:after="0" w:line="240" w:lineRule="auto"/>
        <w:ind w:firstLine="567"/>
        <w:contextualSpacing/>
        <w:jc w:val="both"/>
        <w:rPr>
          <w:rFonts w:ascii="Times New Roman" w:hAnsi="Times New Roman"/>
          <w:color w:val="000000"/>
          <w:sz w:val="28"/>
          <w:szCs w:val="28"/>
          <w:shd w:val="clear" w:color="auto" w:fill="FFFFFF"/>
        </w:rPr>
      </w:pPr>
      <w:r w:rsidRPr="006C4AAD">
        <w:rPr>
          <w:rFonts w:ascii="Times New Roman" w:hAnsi="Times New Roman"/>
          <w:color w:val="000000"/>
          <w:sz w:val="28"/>
          <w:szCs w:val="28"/>
          <w:shd w:val="clear" w:color="auto" w:fill="FFFFFF"/>
        </w:rPr>
        <w:t xml:space="preserve">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w:t>
      </w:r>
      <w:r>
        <w:rPr>
          <w:rFonts w:ascii="Times New Roman" w:hAnsi="Times New Roman"/>
          <w:color w:val="000000"/>
          <w:sz w:val="28"/>
          <w:szCs w:val="28"/>
          <w:shd w:val="clear" w:color="auto" w:fill="FFFFFF"/>
          <w:lang w:val="uk-UA"/>
        </w:rPr>
        <w:t>ст. 3 Закону України «Про оцінку впливу на довкілля»</w:t>
      </w:r>
      <w:r w:rsidRPr="006C4AAD">
        <w:rPr>
          <w:rFonts w:ascii="Times New Roman" w:hAnsi="Times New Roman"/>
          <w:color w:val="000000"/>
          <w:sz w:val="28"/>
          <w:szCs w:val="28"/>
          <w:shd w:val="clear" w:color="auto" w:fill="FFFFFF"/>
        </w:rPr>
        <w:t>. Така планована діяльність підлягає оцінці впливу на довкілля до прийняття рішення про провадження планованої діяльності.</w:t>
      </w:r>
    </w:p>
    <w:p w:rsidR="00572553" w:rsidRPr="003E6E47" w:rsidRDefault="00572553" w:rsidP="0018086D">
      <w:pPr>
        <w:spacing w:after="0" w:line="240" w:lineRule="auto"/>
        <w:ind w:firstLine="567"/>
        <w:contextualSpacing/>
        <w:jc w:val="both"/>
        <w:rPr>
          <w:sz w:val="28"/>
          <w:szCs w:val="28"/>
          <w:lang w:val="uk-UA"/>
        </w:rPr>
      </w:pPr>
    </w:p>
    <w:p w:rsidR="00CE420D" w:rsidRPr="003E6E47" w:rsidRDefault="00CE420D" w:rsidP="0018086D">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sidRPr="003E6E47">
        <w:rPr>
          <w:rFonts w:ascii="Times New Roman" w:hAnsi="Times New Roman"/>
          <w:i/>
          <w:color w:val="000000"/>
          <w:sz w:val="28"/>
          <w:szCs w:val="28"/>
          <w:u w:val="single"/>
          <w:shd w:val="clear" w:color="auto" w:fill="FFFFFF"/>
          <w:lang w:val="uk-UA"/>
        </w:rPr>
        <w:t>4. Ймовірні наслідки</w:t>
      </w:r>
    </w:p>
    <w:p w:rsidR="0045460C" w:rsidRPr="0045460C" w:rsidRDefault="0045460C" w:rsidP="0045460C">
      <w:pPr>
        <w:spacing w:after="0" w:line="240" w:lineRule="auto"/>
        <w:ind w:firstLine="567"/>
        <w:contextualSpacing/>
        <w:jc w:val="both"/>
        <w:rPr>
          <w:rFonts w:ascii="Times New Roman" w:hAnsi="Times New Roman"/>
          <w:color w:val="000000"/>
          <w:sz w:val="28"/>
          <w:szCs w:val="28"/>
          <w:shd w:val="clear" w:color="auto" w:fill="FFFFFF"/>
          <w:lang w:val="uk-UA"/>
        </w:rPr>
      </w:pPr>
      <w:r w:rsidRPr="0045460C">
        <w:rPr>
          <w:rFonts w:ascii="Times New Roman" w:hAnsi="Times New Roman"/>
          <w:color w:val="000000"/>
          <w:sz w:val="28"/>
          <w:szCs w:val="28"/>
          <w:shd w:val="clear" w:color="auto" w:fill="FFFFFF"/>
          <w:lang w:val="uk-UA"/>
        </w:rPr>
        <w:t xml:space="preserve">а) Під час здійснення стратегічної екологічної оцінки мають бути проаналізовані можливі наслідки реалізації </w:t>
      </w:r>
      <w:r w:rsidR="006A0941">
        <w:rPr>
          <w:rFonts w:ascii="Times New Roman" w:hAnsi="Times New Roman"/>
          <w:color w:val="000000"/>
          <w:sz w:val="28"/>
          <w:szCs w:val="28"/>
          <w:shd w:val="clear" w:color="auto" w:fill="FFFFFF"/>
          <w:lang w:val="uk-UA"/>
        </w:rPr>
        <w:t xml:space="preserve">Стратегії </w:t>
      </w:r>
      <w:r w:rsidRPr="0045460C">
        <w:rPr>
          <w:rFonts w:ascii="Times New Roman" w:hAnsi="Times New Roman"/>
          <w:color w:val="000000"/>
          <w:sz w:val="28"/>
          <w:szCs w:val="28"/>
          <w:shd w:val="clear" w:color="auto" w:fill="FFFFFF"/>
          <w:lang w:val="uk-UA"/>
        </w:rPr>
        <w:t>для таких компонентів довкілля:</w:t>
      </w:r>
    </w:p>
    <w:p w:rsidR="0045460C" w:rsidRPr="0045460C" w:rsidRDefault="0045460C" w:rsidP="0045460C">
      <w:pPr>
        <w:spacing w:after="0" w:line="240" w:lineRule="auto"/>
        <w:ind w:firstLine="567"/>
        <w:contextualSpacing/>
        <w:jc w:val="both"/>
        <w:rPr>
          <w:rFonts w:ascii="Times New Roman" w:hAnsi="Times New Roman"/>
          <w:color w:val="000000"/>
          <w:sz w:val="28"/>
          <w:szCs w:val="28"/>
          <w:shd w:val="clear" w:color="auto" w:fill="FFFFFF"/>
          <w:lang w:val="uk-UA"/>
        </w:rPr>
      </w:pPr>
      <w:r w:rsidRPr="0045460C">
        <w:rPr>
          <w:rFonts w:ascii="Times New Roman" w:hAnsi="Times New Roman"/>
          <w:color w:val="000000"/>
          <w:sz w:val="28"/>
          <w:szCs w:val="28"/>
          <w:shd w:val="clear" w:color="auto" w:fill="FFFFFF"/>
          <w:lang w:val="uk-UA"/>
        </w:rPr>
        <w:t>– флора, фауна, біорізноманіття, ґрунти, надра, повітря, водні ресурси, ландшафт, природоохоронні території та об’єкти, матеріальні активи, об’єкти культурної спадщини, а також безпека життєдіяльності населення та його здоров’я.</w:t>
      </w:r>
    </w:p>
    <w:p w:rsidR="0045460C" w:rsidRPr="0045460C" w:rsidRDefault="0045460C" w:rsidP="0045460C">
      <w:pPr>
        <w:spacing w:after="0" w:line="240" w:lineRule="auto"/>
        <w:ind w:firstLine="567"/>
        <w:contextualSpacing/>
        <w:jc w:val="both"/>
        <w:rPr>
          <w:rFonts w:ascii="Times New Roman" w:hAnsi="Times New Roman"/>
          <w:color w:val="000000"/>
          <w:sz w:val="28"/>
          <w:szCs w:val="28"/>
          <w:shd w:val="clear" w:color="auto" w:fill="FFFFFF"/>
          <w:lang w:val="uk-UA"/>
        </w:rPr>
      </w:pPr>
      <w:r w:rsidRPr="0045460C">
        <w:rPr>
          <w:rFonts w:ascii="Times New Roman" w:hAnsi="Times New Roman"/>
          <w:color w:val="000000"/>
          <w:sz w:val="28"/>
          <w:szCs w:val="28"/>
          <w:shd w:val="clear" w:color="auto" w:fill="FFFFFF"/>
          <w:lang w:val="uk-UA"/>
        </w:rPr>
        <w:t>Також необхідно враховувати взаємозв’язок і взаємний вплив зазначених компонентів.</w:t>
      </w:r>
    </w:p>
    <w:p w:rsidR="00885BF3" w:rsidRDefault="006329B7" w:rsidP="006329B7">
      <w:pPr>
        <w:spacing w:after="0" w:line="240" w:lineRule="auto"/>
        <w:ind w:firstLine="567"/>
        <w:contextualSpacing/>
        <w:jc w:val="both"/>
        <w:rPr>
          <w:rFonts w:ascii="Times New Roman" w:eastAsia="Times New Roman" w:hAnsi="Times New Roman"/>
          <w:color w:val="000000"/>
          <w:sz w:val="28"/>
          <w:szCs w:val="28"/>
          <w:lang w:val="uk-UA" w:eastAsia="ru-RU"/>
        </w:rPr>
      </w:pPr>
      <w:r w:rsidRPr="006329B7">
        <w:rPr>
          <w:rFonts w:ascii="Times New Roman" w:eastAsia="Times New Roman" w:hAnsi="Times New Roman"/>
          <w:color w:val="000000"/>
          <w:sz w:val="28"/>
          <w:szCs w:val="28"/>
          <w:lang w:val="uk-UA" w:eastAsia="ru-RU"/>
        </w:rPr>
        <w:t xml:space="preserve">У межах реалізації Стратегії передбачається виконання завдань, спрямованих на покращення умов проживання населення, розвиток інфраструктури, </w:t>
      </w:r>
      <w:r w:rsidR="00885BF3" w:rsidRPr="00885BF3">
        <w:rPr>
          <w:rFonts w:ascii="Times New Roman" w:eastAsia="Times New Roman" w:hAnsi="Times New Roman"/>
          <w:color w:val="000000"/>
          <w:sz w:val="28"/>
          <w:szCs w:val="28"/>
          <w:lang w:val="uk-UA" w:eastAsia="ru-RU"/>
        </w:rPr>
        <w:t>створення нових робочих місць, розвиток підприємництва та інвестиційної діяльності.</w:t>
      </w:r>
    </w:p>
    <w:p w:rsidR="006329B7" w:rsidRDefault="00885BF3" w:rsidP="006329B7">
      <w:pPr>
        <w:spacing w:after="0" w:line="240" w:lineRule="auto"/>
        <w:ind w:firstLine="567"/>
        <w:contextualSpacing/>
        <w:jc w:val="both"/>
        <w:rPr>
          <w:rFonts w:ascii="Times New Roman" w:eastAsia="Times New Roman" w:hAnsi="Times New Roman"/>
          <w:color w:val="000000"/>
          <w:sz w:val="28"/>
          <w:szCs w:val="28"/>
          <w:lang w:val="uk-UA" w:eastAsia="ru-RU"/>
        </w:rPr>
      </w:pPr>
      <w:r w:rsidRPr="00885BF3">
        <w:rPr>
          <w:rFonts w:ascii="Times New Roman" w:eastAsia="Times New Roman" w:hAnsi="Times New Roman"/>
          <w:color w:val="000000"/>
          <w:sz w:val="28"/>
          <w:szCs w:val="28"/>
          <w:lang w:val="uk-UA" w:eastAsia="ru-RU"/>
        </w:rPr>
        <w:t xml:space="preserve">Реалізація </w:t>
      </w:r>
      <w:r w:rsidR="001813AF">
        <w:rPr>
          <w:rFonts w:ascii="Times New Roman" w:eastAsia="Times New Roman" w:hAnsi="Times New Roman"/>
          <w:color w:val="000000"/>
          <w:sz w:val="28"/>
          <w:szCs w:val="28"/>
          <w:lang w:val="uk-UA" w:eastAsia="ru-RU"/>
        </w:rPr>
        <w:t>цілей</w:t>
      </w:r>
      <w:r w:rsidRPr="00885BF3">
        <w:rPr>
          <w:rFonts w:ascii="Times New Roman" w:eastAsia="Times New Roman" w:hAnsi="Times New Roman"/>
          <w:color w:val="000000"/>
          <w:sz w:val="28"/>
          <w:szCs w:val="28"/>
          <w:lang w:val="uk-UA" w:eastAsia="ru-RU"/>
        </w:rPr>
        <w:t xml:space="preserve"> матиме переважно позитивні соціальні наслідки, пов’язані з підвищенням рівня безпеки населення, розвитком систем цивільного захисту, підтримкою ветеранів, військовослужбовців та внутрішньо переміщених осіб. Розвиток реабілітаційної, спортивної та соціальної інфраструктури сприятиме покращенню стану здоров’я населення та соціальній інтеграції вразливих груп.</w:t>
      </w:r>
      <w:r w:rsidR="001813AF">
        <w:rPr>
          <w:rFonts w:ascii="Times New Roman" w:eastAsia="Times New Roman" w:hAnsi="Times New Roman"/>
          <w:color w:val="000000"/>
          <w:sz w:val="28"/>
          <w:szCs w:val="28"/>
          <w:lang w:val="uk-UA" w:eastAsia="ru-RU"/>
        </w:rPr>
        <w:t xml:space="preserve"> Також сприятиме </w:t>
      </w:r>
      <w:r w:rsidR="001813AF" w:rsidRPr="001813AF">
        <w:rPr>
          <w:rFonts w:ascii="Times New Roman" w:eastAsia="Times New Roman" w:hAnsi="Times New Roman"/>
          <w:color w:val="000000"/>
          <w:sz w:val="28"/>
          <w:szCs w:val="28"/>
          <w:lang w:val="uk-UA" w:eastAsia="ru-RU"/>
        </w:rPr>
        <w:t xml:space="preserve">збереженню та </w:t>
      </w:r>
      <w:r w:rsidR="001813AF" w:rsidRPr="001813AF">
        <w:rPr>
          <w:rFonts w:ascii="Times New Roman" w:eastAsia="Times New Roman" w:hAnsi="Times New Roman"/>
          <w:color w:val="000000"/>
          <w:sz w:val="28"/>
          <w:szCs w:val="28"/>
          <w:lang w:val="uk-UA" w:eastAsia="ru-RU"/>
        </w:rPr>
        <w:lastRenderedPageBreak/>
        <w:t>популяризації історико-культурної спадщини, розвитку туристичної інфраструктури та рекреаційного потенціалу громади.</w:t>
      </w:r>
    </w:p>
    <w:p w:rsidR="00715701" w:rsidRPr="00715701" w:rsidRDefault="00715701" w:rsidP="0018086D">
      <w:pPr>
        <w:spacing w:after="0" w:line="240" w:lineRule="auto"/>
        <w:ind w:firstLine="567"/>
        <w:contextualSpacing/>
        <w:jc w:val="both"/>
        <w:rPr>
          <w:rFonts w:ascii="Times New Roman" w:hAnsi="Times New Roman"/>
          <w:sz w:val="28"/>
          <w:szCs w:val="28"/>
          <w:lang w:val="uk-UA"/>
        </w:rPr>
      </w:pPr>
      <w:r w:rsidRPr="00715701">
        <w:rPr>
          <w:rFonts w:ascii="Times New Roman" w:eastAsia="Times New Roman" w:hAnsi="Times New Roman"/>
          <w:color w:val="000000"/>
          <w:sz w:val="28"/>
          <w:szCs w:val="28"/>
          <w:lang w:val="uk-UA" w:eastAsia="ru-RU"/>
        </w:rPr>
        <w:t>б)</w:t>
      </w:r>
      <w:r w:rsidRPr="00715701">
        <w:rPr>
          <w:rFonts w:ascii="Times New Roman" w:hAnsi="Times New Roman"/>
          <w:sz w:val="28"/>
          <w:szCs w:val="28"/>
          <w:lang w:val="uk-UA"/>
        </w:rPr>
        <w:t xml:space="preserve"> Під час здійснення СЕО буде оцінено ймовірні наслідки </w:t>
      </w:r>
      <w:r w:rsidR="009B3589">
        <w:rPr>
          <w:rFonts w:ascii="Times New Roman" w:hAnsi="Times New Roman"/>
          <w:sz w:val="28"/>
          <w:szCs w:val="28"/>
          <w:lang w:val="uk-UA"/>
        </w:rPr>
        <w:t xml:space="preserve">реалізації </w:t>
      </w:r>
      <w:r w:rsidR="005150BF">
        <w:rPr>
          <w:rFonts w:ascii="Times New Roman" w:hAnsi="Times New Roman"/>
          <w:sz w:val="28"/>
          <w:szCs w:val="28"/>
          <w:lang w:val="uk-UA"/>
        </w:rPr>
        <w:t xml:space="preserve">Стратегії </w:t>
      </w:r>
      <w:r w:rsidRPr="00715701">
        <w:rPr>
          <w:rFonts w:ascii="Times New Roman" w:hAnsi="Times New Roman"/>
          <w:sz w:val="28"/>
          <w:szCs w:val="28"/>
          <w:lang w:val="uk-UA"/>
        </w:rPr>
        <w:t>на території з природоохоронним статусом.</w:t>
      </w:r>
    </w:p>
    <w:p w:rsidR="00715701" w:rsidRPr="00715701" w:rsidRDefault="00715701" w:rsidP="0018086D">
      <w:pPr>
        <w:spacing w:after="0" w:line="240" w:lineRule="auto"/>
        <w:ind w:firstLine="567"/>
        <w:contextualSpacing/>
        <w:jc w:val="both"/>
        <w:rPr>
          <w:rFonts w:ascii="Times New Roman" w:hAnsi="Times New Roman"/>
          <w:sz w:val="28"/>
          <w:szCs w:val="28"/>
          <w:lang w:val="uk-UA"/>
        </w:rPr>
      </w:pPr>
      <w:r w:rsidRPr="00715701">
        <w:rPr>
          <w:rFonts w:ascii="Times New Roman" w:hAnsi="Times New Roman"/>
          <w:sz w:val="28"/>
          <w:szCs w:val="28"/>
          <w:lang w:val="uk-UA"/>
        </w:rPr>
        <w:t xml:space="preserve">в) </w:t>
      </w:r>
      <w:r w:rsidR="00DD57C5" w:rsidRPr="00DD57C5">
        <w:rPr>
          <w:rFonts w:ascii="Times New Roman" w:hAnsi="Times New Roman"/>
          <w:sz w:val="28"/>
          <w:szCs w:val="28"/>
        </w:rPr>
        <w:t xml:space="preserve">Транскордонні наслідки для довкілля, у тому числі для здоров’я населення </w:t>
      </w:r>
      <w:r w:rsidR="009B3589">
        <w:rPr>
          <w:rFonts w:ascii="Times New Roman" w:hAnsi="Times New Roman"/>
          <w:sz w:val="28"/>
          <w:szCs w:val="28"/>
        </w:rPr>
        <w:t xml:space="preserve">в результаті виконання </w:t>
      </w:r>
      <w:r w:rsidR="005150BF">
        <w:rPr>
          <w:rFonts w:ascii="Times New Roman" w:hAnsi="Times New Roman"/>
          <w:sz w:val="28"/>
          <w:szCs w:val="28"/>
          <w:lang w:val="uk-UA"/>
        </w:rPr>
        <w:t xml:space="preserve">Стратегії </w:t>
      </w:r>
      <w:r w:rsidR="00DD57C5" w:rsidRPr="00DD57C5">
        <w:rPr>
          <w:rFonts w:ascii="Times New Roman" w:hAnsi="Times New Roman"/>
          <w:sz w:val="28"/>
          <w:szCs w:val="28"/>
        </w:rPr>
        <w:t>відсутні</w:t>
      </w:r>
      <w:r w:rsidR="00DD57C5">
        <w:rPr>
          <w:rFonts w:ascii="Times New Roman" w:hAnsi="Times New Roman"/>
          <w:sz w:val="28"/>
          <w:szCs w:val="28"/>
          <w:lang w:val="uk-UA"/>
        </w:rPr>
        <w:t>.</w:t>
      </w:r>
    </w:p>
    <w:p w:rsidR="00835D64" w:rsidRPr="00715701" w:rsidRDefault="00835D64" w:rsidP="0018086D">
      <w:pPr>
        <w:spacing w:after="0" w:line="240" w:lineRule="auto"/>
        <w:ind w:firstLine="567"/>
        <w:contextualSpacing/>
        <w:jc w:val="both"/>
        <w:rPr>
          <w:rFonts w:ascii="Times New Roman" w:hAnsi="Times New Roman"/>
          <w:i/>
          <w:color w:val="000000"/>
          <w:sz w:val="28"/>
          <w:szCs w:val="28"/>
          <w:u w:val="single"/>
          <w:shd w:val="clear" w:color="auto" w:fill="FFFFFF"/>
        </w:rPr>
      </w:pPr>
    </w:p>
    <w:p w:rsidR="00FA3D00" w:rsidRPr="003E6E47" w:rsidRDefault="00DE5B41" w:rsidP="0018086D">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sidRPr="003E6E47">
        <w:rPr>
          <w:rFonts w:ascii="Times New Roman" w:hAnsi="Times New Roman"/>
          <w:i/>
          <w:color w:val="000000"/>
          <w:sz w:val="28"/>
          <w:szCs w:val="28"/>
          <w:u w:val="single"/>
          <w:shd w:val="clear" w:color="auto" w:fill="FFFFFF"/>
          <w:lang w:val="uk-UA"/>
        </w:rPr>
        <w:t xml:space="preserve">5. </w:t>
      </w:r>
      <w:r w:rsidR="00FA3D00" w:rsidRPr="003E6E47">
        <w:rPr>
          <w:rFonts w:ascii="Times New Roman" w:hAnsi="Times New Roman"/>
          <w:i/>
          <w:color w:val="000000"/>
          <w:sz w:val="28"/>
          <w:szCs w:val="28"/>
          <w:u w:val="single"/>
          <w:shd w:val="clear" w:color="auto" w:fill="FFFFFF"/>
          <w:lang w:val="uk-UA"/>
        </w:rPr>
        <w:t>Розгляд альтернатив</w:t>
      </w:r>
    </w:p>
    <w:p w:rsidR="00F649E4" w:rsidRPr="00F649E4" w:rsidRDefault="00F649E4" w:rsidP="00F649E4">
      <w:pPr>
        <w:spacing w:after="0" w:line="240" w:lineRule="auto"/>
        <w:ind w:firstLine="567"/>
        <w:contextualSpacing/>
        <w:jc w:val="both"/>
        <w:rPr>
          <w:rFonts w:ascii="Times New Roman" w:hAnsi="Times New Roman"/>
          <w:sz w:val="28"/>
          <w:szCs w:val="28"/>
          <w:lang w:val="uk-UA"/>
        </w:rPr>
      </w:pPr>
      <w:r w:rsidRPr="00F649E4">
        <w:rPr>
          <w:rFonts w:ascii="Times New Roman" w:hAnsi="Times New Roman"/>
          <w:sz w:val="28"/>
          <w:szCs w:val="28"/>
          <w:lang w:val="uk-UA"/>
        </w:rPr>
        <w:t>Зважаючи на комплексний характер цілей і завдань, визначених у Стратегії розвитку Чортківської міської територіальної громади, у процесі стратегічної екологічної оцінки розглянуто три можливі альтернативні сценарії її реалізації.</w:t>
      </w:r>
    </w:p>
    <w:p w:rsidR="00F649E4" w:rsidRPr="00F649E4" w:rsidRDefault="00F649E4" w:rsidP="00F649E4">
      <w:pPr>
        <w:spacing w:after="0" w:line="240" w:lineRule="auto"/>
        <w:ind w:firstLine="567"/>
        <w:contextualSpacing/>
        <w:jc w:val="both"/>
        <w:rPr>
          <w:rFonts w:ascii="Times New Roman" w:hAnsi="Times New Roman"/>
          <w:sz w:val="28"/>
          <w:szCs w:val="28"/>
          <w:lang w:val="uk-UA"/>
        </w:rPr>
      </w:pPr>
      <w:r w:rsidRPr="00F649E4">
        <w:rPr>
          <w:rFonts w:ascii="Times New Roman" w:hAnsi="Times New Roman"/>
          <w:sz w:val="28"/>
          <w:szCs w:val="28"/>
          <w:lang w:val="uk-UA"/>
        </w:rPr>
        <w:t>Альтернатива 1. Нульовий варіант (відмова від реалізації Стратегії)</w:t>
      </w:r>
    </w:p>
    <w:p w:rsidR="00F649E4" w:rsidRPr="00F649E4" w:rsidRDefault="00F649E4" w:rsidP="00F649E4">
      <w:pPr>
        <w:spacing w:after="0" w:line="240" w:lineRule="auto"/>
        <w:ind w:firstLine="567"/>
        <w:contextualSpacing/>
        <w:jc w:val="both"/>
        <w:rPr>
          <w:rFonts w:ascii="Times New Roman" w:hAnsi="Times New Roman"/>
          <w:sz w:val="28"/>
          <w:szCs w:val="28"/>
          <w:lang w:val="uk-UA"/>
        </w:rPr>
      </w:pPr>
      <w:r w:rsidRPr="00F649E4">
        <w:rPr>
          <w:rFonts w:ascii="Times New Roman" w:hAnsi="Times New Roman"/>
          <w:sz w:val="28"/>
          <w:szCs w:val="28"/>
          <w:lang w:val="uk-UA"/>
        </w:rPr>
        <w:t>Передбачає незатвердження або невиконання Стратегії розвитку громади. У такому випадку розвиток території здійснюватиметься без єдиного стратегічного підходу та узгодженої системи пріоритетів. Це може призвести до уповільнення соціально-економічного розвитку громади, зниження інвестиційної привабливості, відтермінування модернізації інженерної та транспортної інфраструктури, погіршення стану комунальних послуг, недостатнього розвитку туристичного потенціалу, безпекових заходів, цифровізації, енергоефективності та заходів із охорони навколишнього природного середовища.</w:t>
      </w:r>
    </w:p>
    <w:p w:rsidR="00F649E4" w:rsidRPr="00F649E4" w:rsidRDefault="00F649E4" w:rsidP="00F649E4">
      <w:pPr>
        <w:spacing w:after="0" w:line="240" w:lineRule="auto"/>
        <w:ind w:firstLine="567"/>
        <w:contextualSpacing/>
        <w:jc w:val="both"/>
        <w:rPr>
          <w:rFonts w:ascii="Times New Roman" w:hAnsi="Times New Roman"/>
          <w:sz w:val="28"/>
          <w:szCs w:val="28"/>
          <w:lang w:val="uk-UA"/>
        </w:rPr>
      </w:pPr>
      <w:r w:rsidRPr="00F649E4">
        <w:rPr>
          <w:rFonts w:ascii="Times New Roman" w:hAnsi="Times New Roman"/>
          <w:sz w:val="28"/>
          <w:szCs w:val="28"/>
          <w:lang w:val="uk-UA"/>
        </w:rPr>
        <w:t>Альтернатива 2. Часткова реалізація Стратегії</w:t>
      </w:r>
    </w:p>
    <w:p w:rsidR="00F649E4" w:rsidRPr="00F649E4" w:rsidRDefault="00F649E4" w:rsidP="00F649E4">
      <w:pPr>
        <w:spacing w:after="0" w:line="240" w:lineRule="auto"/>
        <w:ind w:firstLine="567"/>
        <w:contextualSpacing/>
        <w:jc w:val="both"/>
        <w:rPr>
          <w:rFonts w:ascii="Times New Roman" w:hAnsi="Times New Roman"/>
          <w:sz w:val="28"/>
          <w:szCs w:val="28"/>
          <w:lang w:val="uk-UA"/>
        </w:rPr>
      </w:pPr>
      <w:r w:rsidRPr="00F649E4">
        <w:rPr>
          <w:rFonts w:ascii="Times New Roman" w:hAnsi="Times New Roman"/>
          <w:sz w:val="28"/>
          <w:szCs w:val="28"/>
          <w:lang w:val="uk-UA"/>
        </w:rPr>
        <w:t>Передбачає виконання лише окремих стратегічних та оперативних цілей залежно від наявності фінансових, кадрових, організаційних та інших ресурсів. Такий підхід дозволить реалізувати найбільш пріоритетні проєкти, зокрема у сферах розвитку комунальної інфраструктури, підтримки соціальної сфери, безпеки чи благоустрою, однак не забезпечить комплексного досягнення визначених стратегічних цілей. Часткова реалізація Стратегії може обмежити ефективність заходів щодо розвитку економіки, туристичного потенціалу, цифрової трансформації, енергоефективності, адаптації до зміни клімату та забезпечення збалансованого використання природних ресурсів.</w:t>
      </w:r>
    </w:p>
    <w:p w:rsidR="00F649E4" w:rsidRPr="00F649E4" w:rsidRDefault="00F649E4" w:rsidP="00F649E4">
      <w:pPr>
        <w:spacing w:after="0" w:line="240" w:lineRule="auto"/>
        <w:ind w:firstLine="567"/>
        <w:contextualSpacing/>
        <w:jc w:val="both"/>
        <w:rPr>
          <w:rFonts w:ascii="Times New Roman" w:hAnsi="Times New Roman"/>
          <w:sz w:val="28"/>
          <w:szCs w:val="28"/>
          <w:lang w:val="uk-UA"/>
        </w:rPr>
      </w:pPr>
      <w:r w:rsidRPr="00F649E4">
        <w:rPr>
          <w:rFonts w:ascii="Times New Roman" w:hAnsi="Times New Roman"/>
          <w:sz w:val="28"/>
          <w:szCs w:val="28"/>
          <w:lang w:val="uk-UA"/>
        </w:rPr>
        <w:t>Альтернатива 3. Повна реалізація Стратегії розвитку громади</w:t>
      </w:r>
    </w:p>
    <w:p w:rsidR="00F649E4" w:rsidRPr="00F649E4" w:rsidRDefault="00F649E4" w:rsidP="00F649E4">
      <w:pPr>
        <w:spacing w:after="0" w:line="240" w:lineRule="auto"/>
        <w:ind w:firstLine="567"/>
        <w:contextualSpacing/>
        <w:jc w:val="both"/>
        <w:rPr>
          <w:rFonts w:ascii="Times New Roman" w:hAnsi="Times New Roman"/>
          <w:sz w:val="28"/>
          <w:szCs w:val="28"/>
          <w:lang w:val="uk-UA"/>
        </w:rPr>
      </w:pPr>
      <w:r w:rsidRPr="00F649E4">
        <w:rPr>
          <w:rFonts w:ascii="Times New Roman" w:hAnsi="Times New Roman"/>
          <w:sz w:val="28"/>
          <w:szCs w:val="28"/>
          <w:lang w:val="uk-UA"/>
        </w:rPr>
        <w:t xml:space="preserve">Передбачає затвердження та послідовне виконання всіх стратегічних і оперативних цілей Стратегії. Реалізація цього сценарію забезпечить комплексний розвиток громади шляхом підвищення її економічної конкурентоспроможності, розвитку підприємництва та інвестиційної діяльності, модернізації житлово-комунальної та транспортної інфраструктури, розвитку туристично-рекреаційного потенціалу, покращення якості освітніх, медичних і соціальних послуг, підвищення рівня безпеки населення, цифровізації управління, впровадження енергоефективних рішень, раціонального використання природних ресурсів та реалізації природоохоронних заходів. </w:t>
      </w:r>
    </w:p>
    <w:p w:rsidR="00F649E4" w:rsidRPr="00F649E4" w:rsidRDefault="00F649E4" w:rsidP="00F649E4">
      <w:pPr>
        <w:spacing w:after="0" w:line="240" w:lineRule="auto"/>
        <w:ind w:firstLine="567"/>
        <w:contextualSpacing/>
        <w:jc w:val="both"/>
        <w:rPr>
          <w:rFonts w:ascii="Times New Roman" w:hAnsi="Times New Roman"/>
          <w:sz w:val="28"/>
          <w:szCs w:val="28"/>
          <w:lang w:val="uk-UA"/>
        </w:rPr>
      </w:pPr>
      <w:r w:rsidRPr="00F649E4">
        <w:rPr>
          <w:rFonts w:ascii="Times New Roman" w:hAnsi="Times New Roman"/>
          <w:sz w:val="28"/>
          <w:szCs w:val="28"/>
          <w:lang w:val="uk-UA"/>
        </w:rPr>
        <w:t>Оцінка зазначених альтернативних варіантів та їх ймовірних наслідків для довкілля і здоров'я населення наведена у Звіті про стратегічну екологічну оцінк</w:t>
      </w:r>
      <w:r>
        <w:rPr>
          <w:rFonts w:ascii="Times New Roman" w:hAnsi="Times New Roman"/>
          <w:sz w:val="28"/>
          <w:szCs w:val="28"/>
          <w:lang w:val="uk-UA"/>
        </w:rPr>
        <w:t>у.</w:t>
      </w:r>
    </w:p>
    <w:p w:rsidR="007105CD" w:rsidRPr="003E6E47" w:rsidRDefault="0071230D" w:rsidP="0018086D">
      <w:pPr>
        <w:spacing w:after="0" w:line="240" w:lineRule="auto"/>
        <w:ind w:firstLine="567"/>
        <w:contextualSpacing/>
        <w:jc w:val="both"/>
        <w:rPr>
          <w:rFonts w:ascii="Times New Roman" w:hAnsi="Times New Roman"/>
          <w:sz w:val="28"/>
          <w:szCs w:val="28"/>
          <w:lang w:val="uk-UA"/>
        </w:rPr>
      </w:pPr>
      <w:r>
        <w:rPr>
          <w:rFonts w:ascii="Times New Roman" w:hAnsi="Times New Roman"/>
          <w:i/>
          <w:color w:val="000000"/>
          <w:sz w:val="28"/>
          <w:szCs w:val="28"/>
          <w:u w:val="single"/>
          <w:shd w:val="clear" w:color="auto" w:fill="FFFFFF"/>
          <w:lang w:val="uk-UA"/>
        </w:rPr>
        <w:lastRenderedPageBreak/>
        <w:t xml:space="preserve">6. </w:t>
      </w:r>
      <w:r w:rsidR="007105CD" w:rsidRPr="003E6E47">
        <w:rPr>
          <w:rFonts w:ascii="Times New Roman" w:hAnsi="Times New Roman"/>
          <w:i/>
          <w:color w:val="000000"/>
          <w:sz w:val="28"/>
          <w:szCs w:val="28"/>
          <w:u w:val="single"/>
          <w:shd w:val="clear" w:color="auto" w:fill="FFFFFF"/>
          <w:lang w:val="uk-UA"/>
        </w:rPr>
        <w:t>Дослідження, які необхідно провести, методи і критерії, що використовуватимуться під час стратегічної екологічної оцінки</w:t>
      </w:r>
    </w:p>
    <w:p w:rsidR="00F649E4" w:rsidRDefault="00F649E4" w:rsidP="00374D83">
      <w:pPr>
        <w:spacing w:after="0" w:line="240" w:lineRule="auto"/>
        <w:ind w:firstLine="567"/>
        <w:contextualSpacing/>
        <w:jc w:val="both"/>
        <w:rPr>
          <w:rFonts w:ascii="Times New Roman" w:hAnsi="Times New Roman"/>
          <w:color w:val="000000"/>
          <w:sz w:val="28"/>
          <w:szCs w:val="28"/>
          <w:shd w:val="clear" w:color="auto" w:fill="FFFFFF"/>
          <w:lang w:val="uk-UA"/>
        </w:rPr>
      </w:pPr>
      <w:r w:rsidRPr="00392A75">
        <w:rPr>
          <w:rFonts w:ascii="Times New Roman" w:hAnsi="Times New Roman"/>
          <w:color w:val="000000"/>
          <w:sz w:val="28"/>
          <w:szCs w:val="28"/>
          <w:shd w:val="clear" w:color="auto" w:fill="FFFFFF"/>
          <w:lang w:val="uk-UA"/>
        </w:rPr>
        <w:t>Ключовим завданням під час проведення стратегічної екологічної оцінки Стратегії розвитку Чортківської міської територіальної громади є визначення ймовірних наслідків її реалізації для довкілля та здоров’я населення, а також оцінка відповідності запланованих заходів принципам сталого розвитку та вимогам природоохоронного законодавства.</w:t>
      </w:r>
    </w:p>
    <w:p w:rsidR="00374D83" w:rsidRPr="00374D83" w:rsidRDefault="00374D83" w:rsidP="00374D83">
      <w:pPr>
        <w:spacing w:after="0" w:line="240" w:lineRule="auto"/>
        <w:ind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У процесі підготовки Звіту про СЕО застосовуються логічні та формалізовані методи аналізу і прогнозування, зокрема передбачається:</w:t>
      </w:r>
    </w:p>
    <w:p w:rsidR="00374D83" w:rsidRPr="00374D83" w:rsidRDefault="00374D83" w:rsidP="00374D83">
      <w:pPr>
        <w:numPr>
          <w:ilvl w:val="0"/>
          <w:numId w:val="43"/>
        </w:numPr>
        <w:tabs>
          <w:tab w:val="clear" w:pos="720"/>
          <w:tab w:val="num" w:pos="426"/>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збір та аналіз інформації про поточний стан складових довкілля, включаючи ключові екологічні показники;</w:t>
      </w:r>
    </w:p>
    <w:p w:rsidR="00374D83" w:rsidRPr="00374D83" w:rsidRDefault="00374D83" w:rsidP="00374D83">
      <w:pPr>
        <w:numPr>
          <w:ilvl w:val="0"/>
          <w:numId w:val="43"/>
        </w:numPr>
        <w:tabs>
          <w:tab w:val="clear" w:pos="720"/>
          <w:tab w:val="num" w:pos="426"/>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оцінка сильних і слабких сторін Стратегії з точки зору її можливого впливу на довкілля;</w:t>
      </w:r>
    </w:p>
    <w:p w:rsidR="00374D83" w:rsidRPr="00374D83" w:rsidRDefault="00374D83" w:rsidP="00374D83">
      <w:pPr>
        <w:numPr>
          <w:ilvl w:val="0"/>
          <w:numId w:val="43"/>
        </w:numPr>
        <w:tabs>
          <w:tab w:val="clear" w:pos="720"/>
          <w:tab w:val="num" w:pos="426"/>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проведення консультацій з громадськістю та уповноваженими органами;</w:t>
      </w:r>
    </w:p>
    <w:p w:rsidR="00374D83" w:rsidRPr="00374D83" w:rsidRDefault="00374D83" w:rsidP="00374D83">
      <w:pPr>
        <w:numPr>
          <w:ilvl w:val="0"/>
          <w:numId w:val="43"/>
        </w:numPr>
        <w:tabs>
          <w:tab w:val="clear" w:pos="720"/>
          <w:tab w:val="num" w:pos="426"/>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визначення заходів моніторингу впливу реалізації Стратегії на стан довкілля.</w:t>
      </w:r>
    </w:p>
    <w:p w:rsidR="00374D83" w:rsidRPr="00374D83" w:rsidRDefault="00374D83" w:rsidP="00374D83">
      <w:pPr>
        <w:spacing w:after="0" w:line="240" w:lineRule="auto"/>
        <w:ind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Для підготовки Звіту про стратегічну екологічну оцінку використовуються:</w:t>
      </w:r>
    </w:p>
    <w:p w:rsidR="00374D83" w:rsidRPr="00374D83" w:rsidRDefault="00374D83" w:rsidP="00374D83">
      <w:pPr>
        <w:numPr>
          <w:ilvl w:val="0"/>
          <w:numId w:val="44"/>
        </w:numPr>
        <w:tabs>
          <w:tab w:val="clear" w:pos="720"/>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доповіді про стан навколишнього природного середовища;</w:t>
      </w:r>
    </w:p>
    <w:p w:rsidR="00374D83" w:rsidRPr="00374D83" w:rsidRDefault="00374D83" w:rsidP="00374D83">
      <w:pPr>
        <w:numPr>
          <w:ilvl w:val="0"/>
          <w:numId w:val="44"/>
        </w:numPr>
        <w:tabs>
          <w:tab w:val="clear" w:pos="720"/>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статистичні дані;</w:t>
      </w:r>
    </w:p>
    <w:p w:rsidR="00374D83" w:rsidRPr="00374D83" w:rsidRDefault="00374D83" w:rsidP="00374D83">
      <w:pPr>
        <w:numPr>
          <w:ilvl w:val="0"/>
          <w:numId w:val="44"/>
        </w:numPr>
        <w:tabs>
          <w:tab w:val="clear" w:pos="720"/>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результати фонових і лабораторних досліджень</w:t>
      </w:r>
      <w:r w:rsidR="00F649E4">
        <w:rPr>
          <w:rFonts w:ascii="Times New Roman" w:hAnsi="Times New Roman"/>
          <w:color w:val="000000"/>
          <w:sz w:val="28"/>
          <w:szCs w:val="28"/>
          <w:shd w:val="clear" w:color="auto" w:fill="FFFFFF"/>
          <w:lang w:val="uk-UA"/>
        </w:rPr>
        <w:t xml:space="preserve"> (за наявності)</w:t>
      </w:r>
      <w:r w:rsidRPr="00374D83">
        <w:rPr>
          <w:rFonts w:ascii="Times New Roman" w:hAnsi="Times New Roman"/>
          <w:color w:val="000000"/>
          <w:sz w:val="28"/>
          <w:szCs w:val="28"/>
          <w:shd w:val="clear" w:color="auto" w:fill="FFFFFF"/>
          <w:lang w:val="uk-UA"/>
        </w:rPr>
        <w:t>;</w:t>
      </w:r>
    </w:p>
    <w:p w:rsidR="00374D83" w:rsidRPr="00374D83" w:rsidRDefault="00374D83" w:rsidP="00374D83">
      <w:pPr>
        <w:numPr>
          <w:ilvl w:val="0"/>
          <w:numId w:val="44"/>
        </w:numPr>
        <w:tabs>
          <w:tab w:val="clear" w:pos="720"/>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дані державного та регіонального моніторингу довкілля;</w:t>
      </w:r>
    </w:p>
    <w:p w:rsidR="00374D83" w:rsidRPr="00374D83" w:rsidRDefault="00374D83" w:rsidP="00374D83">
      <w:pPr>
        <w:numPr>
          <w:ilvl w:val="0"/>
          <w:numId w:val="44"/>
        </w:numPr>
        <w:tabs>
          <w:tab w:val="clear" w:pos="720"/>
        </w:tabs>
        <w:spacing w:after="0" w:line="240" w:lineRule="auto"/>
        <w:ind w:left="0" w:firstLine="567"/>
        <w:contextualSpacing/>
        <w:jc w:val="both"/>
        <w:rPr>
          <w:rFonts w:ascii="Times New Roman" w:hAnsi="Times New Roman"/>
          <w:color w:val="000000"/>
          <w:sz w:val="28"/>
          <w:szCs w:val="28"/>
          <w:shd w:val="clear" w:color="auto" w:fill="FFFFFF"/>
          <w:lang w:val="uk-UA"/>
        </w:rPr>
      </w:pPr>
      <w:r w:rsidRPr="00374D83">
        <w:rPr>
          <w:rFonts w:ascii="Times New Roman" w:hAnsi="Times New Roman"/>
          <w:color w:val="000000"/>
          <w:sz w:val="28"/>
          <w:szCs w:val="28"/>
          <w:shd w:val="clear" w:color="auto" w:fill="FFFFFF"/>
          <w:lang w:val="uk-UA"/>
        </w:rPr>
        <w:t>інші матеріали, що стосуються реалізації документа державного планування.</w:t>
      </w:r>
    </w:p>
    <w:p w:rsidR="00F649E4" w:rsidRPr="00F649E4" w:rsidRDefault="00F649E4" w:rsidP="00F649E4">
      <w:pPr>
        <w:spacing w:after="0" w:line="240" w:lineRule="auto"/>
        <w:ind w:firstLine="567"/>
        <w:contextualSpacing/>
        <w:jc w:val="both"/>
        <w:rPr>
          <w:rFonts w:ascii="Times New Roman" w:hAnsi="Times New Roman"/>
          <w:color w:val="000000"/>
          <w:sz w:val="28"/>
          <w:szCs w:val="28"/>
          <w:shd w:val="clear" w:color="auto" w:fill="FFFFFF"/>
          <w:lang w:val="uk-UA"/>
        </w:rPr>
      </w:pPr>
      <w:r w:rsidRPr="00F649E4">
        <w:rPr>
          <w:rFonts w:ascii="Times New Roman" w:hAnsi="Times New Roman"/>
          <w:color w:val="000000"/>
          <w:sz w:val="28"/>
          <w:szCs w:val="28"/>
          <w:shd w:val="clear" w:color="auto" w:fill="FFFFFF"/>
          <w:lang w:val="uk-UA"/>
        </w:rPr>
        <w:t>Основними критеріями оцінки є:</w:t>
      </w:r>
    </w:p>
    <w:p w:rsidR="00F649E4" w:rsidRPr="00F649E4" w:rsidRDefault="00F649E4" w:rsidP="00F649E4">
      <w:pPr>
        <w:spacing w:after="0" w:line="240" w:lineRule="auto"/>
        <w:ind w:firstLine="567"/>
        <w:contextualSpacing/>
        <w:jc w:val="both"/>
        <w:rPr>
          <w:rFonts w:ascii="Times New Roman" w:hAnsi="Times New Roman"/>
          <w:color w:val="000000"/>
          <w:sz w:val="28"/>
          <w:szCs w:val="28"/>
          <w:shd w:val="clear" w:color="auto" w:fill="FFFFFF"/>
          <w:lang w:val="uk-UA"/>
        </w:rPr>
      </w:pPr>
      <w:r w:rsidRPr="00F649E4">
        <w:rPr>
          <w:rFonts w:ascii="Times New Roman" w:hAnsi="Times New Roman"/>
          <w:color w:val="000000"/>
          <w:sz w:val="28"/>
          <w:szCs w:val="28"/>
          <w:shd w:val="clear" w:color="auto" w:fill="FFFFFF"/>
          <w:lang w:val="uk-UA"/>
        </w:rPr>
        <w:t>– відповідність заходів Стратегії вимогам екологічного законодавства;</w:t>
      </w:r>
    </w:p>
    <w:p w:rsidR="00F649E4" w:rsidRPr="00F649E4" w:rsidRDefault="00F649E4" w:rsidP="00F649E4">
      <w:pPr>
        <w:spacing w:after="0" w:line="240" w:lineRule="auto"/>
        <w:ind w:firstLine="567"/>
        <w:contextualSpacing/>
        <w:jc w:val="both"/>
        <w:rPr>
          <w:rFonts w:ascii="Times New Roman" w:hAnsi="Times New Roman"/>
          <w:color w:val="000000"/>
          <w:sz w:val="28"/>
          <w:szCs w:val="28"/>
          <w:shd w:val="clear" w:color="auto" w:fill="FFFFFF"/>
          <w:lang w:val="uk-UA"/>
        </w:rPr>
      </w:pPr>
      <w:r w:rsidRPr="00F649E4">
        <w:rPr>
          <w:rFonts w:ascii="Times New Roman" w:hAnsi="Times New Roman"/>
          <w:color w:val="000000"/>
          <w:sz w:val="28"/>
          <w:szCs w:val="28"/>
          <w:shd w:val="clear" w:color="auto" w:fill="FFFFFF"/>
          <w:lang w:val="uk-UA"/>
        </w:rPr>
        <w:t>– рівень впливу на компоненти довкілля;</w:t>
      </w:r>
    </w:p>
    <w:p w:rsidR="00F649E4" w:rsidRPr="00F649E4" w:rsidRDefault="00F649E4" w:rsidP="00F649E4">
      <w:pPr>
        <w:spacing w:after="0" w:line="240" w:lineRule="auto"/>
        <w:ind w:firstLine="567"/>
        <w:contextualSpacing/>
        <w:jc w:val="both"/>
        <w:rPr>
          <w:rFonts w:ascii="Times New Roman" w:hAnsi="Times New Roman"/>
          <w:color w:val="000000"/>
          <w:sz w:val="28"/>
          <w:szCs w:val="28"/>
          <w:shd w:val="clear" w:color="auto" w:fill="FFFFFF"/>
          <w:lang w:val="uk-UA"/>
        </w:rPr>
      </w:pPr>
      <w:r w:rsidRPr="00F649E4">
        <w:rPr>
          <w:rFonts w:ascii="Times New Roman" w:hAnsi="Times New Roman"/>
          <w:color w:val="000000"/>
          <w:sz w:val="28"/>
          <w:szCs w:val="28"/>
          <w:shd w:val="clear" w:color="auto" w:fill="FFFFFF"/>
          <w:lang w:val="uk-UA"/>
        </w:rPr>
        <w:t>– вплив на здоров'я населення;</w:t>
      </w:r>
    </w:p>
    <w:p w:rsidR="00F649E4" w:rsidRPr="00F649E4" w:rsidRDefault="00F649E4" w:rsidP="00F649E4">
      <w:pPr>
        <w:spacing w:after="0" w:line="240" w:lineRule="auto"/>
        <w:ind w:firstLine="567"/>
        <w:contextualSpacing/>
        <w:jc w:val="both"/>
        <w:rPr>
          <w:rFonts w:ascii="Times New Roman" w:hAnsi="Times New Roman"/>
          <w:color w:val="000000"/>
          <w:sz w:val="28"/>
          <w:szCs w:val="28"/>
          <w:shd w:val="clear" w:color="auto" w:fill="FFFFFF"/>
          <w:lang w:val="uk-UA"/>
        </w:rPr>
      </w:pPr>
      <w:r w:rsidRPr="00F649E4">
        <w:rPr>
          <w:rFonts w:ascii="Times New Roman" w:hAnsi="Times New Roman"/>
          <w:color w:val="000000"/>
          <w:sz w:val="28"/>
          <w:szCs w:val="28"/>
          <w:shd w:val="clear" w:color="auto" w:fill="FFFFFF"/>
          <w:lang w:val="uk-UA"/>
        </w:rPr>
        <w:t>– ефективність використання природних ресурсів;</w:t>
      </w:r>
    </w:p>
    <w:p w:rsidR="00F649E4" w:rsidRPr="00F649E4" w:rsidRDefault="00F649E4" w:rsidP="00F649E4">
      <w:pPr>
        <w:spacing w:after="0" w:line="240" w:lineRule="auto"/>
        <w:ind w:firstLine="567"/>
        <w:contextualSpacing/>
        <w:jc w:val="both"/>
        <w:rPr>
          <w:rFonts w:ascii="Times New Roman" w:hAnsi="Times New Roman"/>
          <w:color w:val="000000"/>
          <w:sz w:val="28"/>
          <w:szCs w:val="28"/>
          <w:shd w:val="clear" w:color="auto" w:fill="FFFFFF"/>
          <w:lang w:val="uk-UA"/>
        </w:rPr>
      </w:pPr>
      <w:r w:rsidRPr="00F649E4">
        <w:rPr>
          <w:rFonts w:ascii="Times New Roman" w:hAnsi="Times New Roman"/>
          <w:color w:val="000000"/>
          <w:sz w:val="28"/>
          <w:szCs w:val="28"/>
          <w:shd w:val="clear" w:color="auto" w:fill="FFFFFF"/>
          <w:lang w:val="uk-UA"/>
        </w:rPr>
        <w:t>– сприяння пом'якшенню наслідків зміни клімату та адаптації до них;</w:t>
      </w:r>
    </w:p>
    <w:p w:rsidR="00F649E4" w:rsidRPr="00F649E4" w:rsidRDefault="00F649E4" w:rsidP="00F649E4">
      <w:pPr>
        <w:spacing w:after="0" w:line="240" w:lineRule="auto"/>
        <w:ind w:firstLine="567"/>
        <w:contextualSpacing/>
        <w:jc w:val="both"/>
        <w:rPr>
          <w:rFonts w:ascii="Times New Roman" w:hAnsi="Times New Roman"/>
          <w:color w:val="000000"/>
          <w:sz w:val="28"/>
          <w:szCs w:val="28"/>
          <w:shd w:val="clear" w:color="auto" w:fill="FFFFFF"/>
          <w:lang w:val="uk-UA"/>
        </w:rPr>
      </w:pPr>
      <w:r w:rsidRPr="00F649E4">
        <w:rPr>
          <w:rFonts w:ascii="Times New Roman" w:hAnsi="Times New Roman"/>
          <w:color w:val="000000"/>
          <w:sz w:val="28"/>
          <w:szCs w:val="28"/>
          <w:shd w:val="clear" w:color="auto" w:fill="FFFFFF"/>
          <w:lang w:val="uk-UA"/>
        </w:rPr>
        <w:t>– забезпечення екологічної безпеки та збалансованого розвитку території;</w:t>
      </w:r>
    </w:p>
    <w:p w:rsidR="002F2802" w:rsidRDefault="00F649E4" w:rsidP="00F649E4">
      <w:pPr>
        <w:spacing w:after="0" w:line="240" w:lineRule="auto"/>
        <w:ind w:firstLine="567"/>
        <w:contextualSpacing/>
        <w:jc w:val="both"/>
        <w:rPr>
          <w:rFonts w:ascii="Times New Roman" w:hAnsi="Times New Roman"/>
          <w:color w:val="000000"/>
          <w:sz w:val="28"/>
          <w:szCs w:val="28"/>
          <w:shd w:val="clear" w:color="auto" w:fill="FFFFFF"/>
          <w:lang w:val="uk-UA"/>
        </w:rPr>
      </w:pPr>
      <w:r w:rsidRPr="00F649E4">
        <w:rPr>
          <w:rFonts w:ascii="Times New Roman" w:hAnsi="Times New Roman"/>
          <w:color w:val="000000"/>
          <w:sz w:val="28"/>
          <w:szCs w:val="28"/>
          <w:shd w:val="clear" w:color="auto" w:fill="FFFFFF"/>
          <w:lang w:val="uk-UA"/>
        </w:rPr>
        <w:t>– відповідність принципам сталого розвитку.</w:t>
      </w:r>
    </w:p>
    <w:p w:rsidR="00A31113" w:rsidRDefault="00A31113" w:rsidP="0018086D">
      <w:pPr>
        <w:pStyle w:val="tabl"/>
        <w:spacing w:after="0" w:line="240" w:lineRule="auto"/>
        <w:ind w:left="0" w:firstLine="567"/>
        <w:contextualSpacing/>
        <w:jc w:val="both"/>
        <w:rPr>
          <w:b w:val="0"/>
          <w:i/>
          <w:color w:val="000000"/>
          <w:u w:val="single"/>
          <w:shd w:val="clear" w:color="auto" w:fill="FFFFFF"/>
        </w:rPr>
      </w:pPr>
    </w:p>
    <w:p w:rsidR="004A1D4E" w:rsidRPr="003E6E47" w:rsidRDefault="00AB56D1" w:rsidP="0018086D">
      <w:pPr>
        <w:pStyle w:val="tabl"/>
        <w:spacing w:after="0" w:line="240" w:lineRule="auto"/>
        <w:ind w:left="0" w:firstLine="567"/>
        <w:contextualSpacing/>
        <w:jc w:val="both"/>
        <w:rPr>
          <w:b w:val="0"/>
          <w:i/>
          <w:color w:val="FF0000"/>
          <w:u w:val="single"/>
          <w:shd w:val="clear" w:color="auto" w:fill="FFFFFF"/>
        </w:rPr>
      </w:pPr>
      <w:r w:rsidRPr="003E6E47">
        <w:rPr>
          <w:b w:val="0"/>
          <w:i/>
          <w:color w:val="000000"/>
          <w:u w:val="single"/>
          <w:shd w:val="clear" w:color="auto" w:fill="FFFFFF"/>
        </w:rPr>
        <w:t xml:space="preserve">7. </w:t>
      </w:r>
      <w:r w:rsidR="004A1D4E" w:rsidRPr="003E6E47">
        <w:rPr>
          <w:b w:val="0"/>
          <w:i/>
          <w:color w:val="000000"/>
          <w:u w:val="single"/>
          <w:shd w:val="clear" w:color="auto" w:fill="FFFFFF"/>
        </w:rPr>
        <w:t xml:space="preserve">Заходи, для запобігання, зменшення та пом’якшення негативних наслідків виконання </w:t>
      </w:r>
      <w:r w:rsidR="00FA3D00" w:rsidRPr="003E6E47">
        <w:rPr>
          <w:b w:val="0"/>
          <w:i/>
          <w:color w:val="000000"/>
          <w:u w:val="single"/>
          <w:shd w:val="clear" w:color="auto" w:fill="FFFFFF"/>
        </w:rPr>
        <w:t>документа державного планування</w:t>
      </w:r>
    </w:p>
    <w:p w:rsidR="002F2802" w:rsidRDefault="002F2802" w:rsidP="0018086D">
      <w:pPr>
        <w:pStyle w:val="4"/>
        <w:shd w:val="clear" w:color="auto" w:fill="auto"/>
        <w:spacing w:line="240" w:lineRule="auto"/>
        <w:ind w:right="-1" w:firstLine="567"/>
        <w:contextualSpacing/>
        <w:jc w:val="both"/>
        <w:rPr>
          <w:rFonts w:ascii="Times New Roman" w:hAnsi="Times New Roman"/>
          <w:sz w:val="28"/>
          <w:szCs w:val="28"/>
          <w:lang w:val="uk-UA"/>
        </w:rPr>
      </w:pPr>
      <w:r w:rsidRPr="002F2802">
        <w:rPr>
          <w:rFonts w:ascii="Times New Roman" w:hAnsi="Times New Roman"/>
          <w:sz w:val="28"/>
          <w:szCs w:val="28"/>
          <w:lang w:val="uk-UA"/>
        </w:rPr>
        <w:t xml:space="preserve">Під час здійснення стратегічної екологічної оцінки </w:t>
      </w:r>
      <w:r w:rsidR="009B3589">
        <w:rPr>
          <w:rFonts w:ascii="Times New Roman" w:hAnsi="Times New Roman"/>
          <w:sz w:val="28"/>
          <w:szCs w:val="28"/>
          <w:lang w:val="uk-UA"/>
        </w:rPr>
        <w:t xml:space="preserve">проекту </w:t>
      </w:r>
      <w:r w:rsidR="007D206E">
        <w:rPr>
          <w:rFonts w:ascii="Times New Roman" w:hAnsi="Times New Roman"/>
          <w:sz w:val="28"/>
          <w:szCs w:val="28"/>
          <w:lang w:val="uk-UA"/>
        </w:rPr>
        <w:t xml:space="preserve">Стратегії </w:t>
      </w:r>
      <w:r w:rsidRPr="002F2802">
        <w:rPr>
          <w:rFonts w:ascii="Times New Roman" w:hAnsi="Times New Roman"/>
          <w:sz w:val="28"/>
          <w:szCs w:val="28"/>
          <w:lang w:val="uk-UA"/>
        </w:rPr>
        <w:t>будуть сформовані заходи і рекомендації щод</w:t>
      </w:r>
      <w:r w:rsidR="00B021B6">
        <w:rPr>
          <w:rFonts w:ascii="Times New Roman" w:hAnsi="Times New Roman"/>
          <w:sz w:val="28"/>
          <w:szCs w:val="28"/>
          <w:lang w:val="uk-UA"/>
        </w:rPr>
        <w:t>о запобігання, зменшення та пом’</w:t>
      </w:r>
      <w:r w:rsidRPr="002F2802">
        <w:rPr>
          <w:rFonts w:ascii="Times New Roman" w:hAnsi="Times New Roman"/>
          <w:sz w:val="28"/>
          <w:szCs w:val="28"/>
          <w:lang w:val="uk-UA"/>
        </w:rPr>
        <w:t>якшення негативних наслідків на довкілля, у тому числі здоров'я населення, які можуть виникн</w:t>
      </w:r>
      <w:r w:rsidR="009B3589">
        <w:rPr>
          <w:rFonts w:ascii="Times New Roman" w:hAnsi="Times New Roman"/>
          <w:sz w:val="28"/>
          <w:szCs w:val="28"/>
          <w:lang w:val="uk-UA"/>
        </w:rPr>
        <w:t>ути під час реалізації</w:t>
      </w:r>
      <w:r w:rsidR="007D206E">
        <w:rPr>
          <w:rFonts w:ascii="Times New Roman" w:hAnsi="Times New Roman"/>
          <w:sz w:val="28"/>
          <w:szCs w:val="28"/>
          <w:lang w:val="uk-UA"/>
        </w:rPr>
        <w:t xml:space="preserve"> Стратегії</w:t>
      </w:r>
      <w:r w:rsidRPr="002F2802">
        <w:rPr>
          <w:rFonts w:ascii="Times New Roman" w:hAnsi="Times New Roman"/>
          <w:sz w:val="28"/>
          <w:szCs w:val="28"/>
          <w:lang w:val="uk-UA"/>
        </w:rPr>
        <w:t xml:space="preserve">. </w:t>
      </w:r>
    </w:p>
    <w:p w:rsidR="002F2802" w:rsidRDefault="002F2802" w:rsidP="0018086D">
      <w:pPr>
        <w:pStyle w:val="4"/>
        <w:shd w:val="clear" w:color="auto" w:fill="auto"/>
        <w:spacing w:line="240" w:lineRule="auto"/>
        <w:ind w:right="-1" w:firstLine="567"/>
        <w:contextualSpacing/>
        <w:jc w:val="both"/>
        <w:rPr>
          <w:rFonts w:ascii="Times New Roman" w:hAnsi="Times New Roman"/>
          <w:sz w:val="28"/>
          <w:szCs w:val="28"/>
          <w:lang w:val="uk-UA"/>
        </w:rPr>
      </w:pPr>
      <w:r w:rsidRPr="002F2802">
        <w:rPr>
          <w:rFonts w:ascii="Times New Roman" w:hAnsi="Times New Roman"/>
          <w:sz w:val="28"/>
          <w:szCs w:val="28"/>
          <w:lang w:val="ru-RU"/>
        </w:rPr>
        <w:t>Зазначені заходи і рекомендації будуть ґрунтуватися на результатах проведених в рамках СЕО</w:t>
      </w:r>
      <w:r w:rsidR="00C80517">
        <w:rPr>
          <w:rFonts w:ascii="Times New Roman" w:hAnsi="Times New Roman"/>
          <w:sz w:val="28"/>
          <w:szCs w:val="28"/>
          <w:lang w:val="ru-RU"/>
        </w:rPr>
        <w:t xml:space="preserve"> консультацій</w:t>
      </w:r>
      <w:r w:rsidRPr="002F2802">
        <w:rPr>
          <w:rFonts w:ascii="Times New Roman" w:hAnsi="Times New Roman"/>
          <w:sz w:val="28"/>
          <w:szCs w:val="28"/>
          <w:lang w:val="ru-RU"/>
        </w:rPr>
        <w:t>, та визначатимуться відповідно до вимог Закону України «Про систему громадського здоров’я» і з урахуванням інших чинних нормативно-правових актів щодо охорони навколишнього природного середовища та раціонального використання природних ресурсів.</w:t>
      </w:r>
    </w:p>
    <w:p w:rsidR="006F22B9" w:rsidRPr="003E6E47" w:rsidRDefault="006F22B9" w:rsidP="0018086D">
      <w:pPr>
        <w:spacing w:after="0" w:line="240" w:lineRule="auto"/>
        <w:ind w:firstLine="567"/>
        <w:contextualSpacing/>
        <w:jc w:val="both"/>
        <w:rPr>
          <w:rFonts w:ascii="Times New Roman" w:hAnsi="Times New Roman"/>
          <w:spacing w:val="1"/>
          <w:sz w:val="28"/>
          <w:szCs w:val="28"/>
          <w:lang w:val="uk-UA"/>
        </w:rPr>
      </w:pPr>
    </w:p>
    <w:p w:rsidR="00DA4F68" w:rsidRPr="003E6E47" w:rsidRDefault="00DA4F68" w:rsidP="0018086D">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sidRPr="003E6E47">
        <w:rPr>
          <w:rFonts w:ascii="Times New Roman" w:hAnsi="Times New Roman"/>
          <w:i/>
          <w:color w:val="000000"/>
          <w:sz w:val="28"/>
          <w:szCs w:val="28"/>
          <w:u w:val="single"/>
          <w:shd w:val="clear" w:color="auto" w:fill="FFFFFF"/>
          <w:lang w:val="uk-UA"/>
        </w:rPr>
        <w:t>8. Зміст звіту про стратегічну екологічну оцінку</w:t>
      </w:r>
    </w:p>
    <w:p w:rsidR="007105CD" w:rsidRPr="003E6E47" w:rsidRDefault="007105CD" w:rsidP="0018086D">
      <w:pPr>
        <w:spacing w:after="0" w:line="240" w:lineRule="auto"/>
        <w:ind w:firstLine="567"/>
        <w:contextualSpacing/>
        <w:jc w:val="both"/>
        <w:rPr>
          <w:rFonts w:ascii="Times New Roman" w:eastAsia="Times New Roman" w:hAnsi="Times New Roman"/>
          <w:sz w:val="24"/>
          <w:szCs w:val="24"/>
          <w:lang w:eastAsia="ru-RU"/>
        </w:rPr>
      </w:pPr>
      <w:r w:rsidRPr="003E6E47">
        <w:rPr>
          <w:rFonts w:ascii="Times New Roman" w:eastAsia="Times New Roman" w:hAnsi="Times New Roman"/>
          <w:color w:val="000000"/>
          <w:sz w:val="28"/>
          <w:szCs w:val="28"/>
          <w:shd w:val="clear" w:color="auto" w:fill="FFFFFF"/>
          <w:lang w:eastAsia="ru-RU"/>
        </w:rPr>
        <w:lastRenderedPageBreak/>
        <w:t>Структура звіту про стратегічну екологічну оцінку визначається статтею 11 Закону України «Про стратегічну екологічну оцінку» і складається з наступних розділів:</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1)</w:t>
      </w:r>
      <w:r w:rsidR="007105CD" w:rsidRPr="003E6E47">
        <w:rPr>
          <w:rFonts w:ascii="Times New Roman" w:eastAsia="Times New Roman" w:hAnsi="Times New Roman"/>
          <w:color w:val="000000"/>
          <w:sz w:val="28"/>
          <w:szCs w:val="28"/>
          <w:lang w:eastAsia="ru-RU"/>
        </w:rPr>
        <w:t xml:space="preserve"> зміст та основні цілі документа державного планування, його зв’язок з іншими документами державного планування;</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2)</w:t>
      </w:r>
      <w:r w:rsidR="007105CD" w:rsidRPr="003E6E47">
        <w:rPr>
          <w:rFonts w:ascii="Times New Roman" w:eastAsia="Times New Roman" w:hAnsi="Times New Roman"/>
          <w:color w:val="000000"/>
          <w:sz w:val="28"/>
          <w:szCs w:val="28"/>
          <w:lang w:eastAsia="ru-RU"/>
        </w:rPr>
        <w:t xml:space="preserve"> характеристик</w:t>
      </w:r>
      <w:r w:rsidR="004722C9">
        <w:rPr>
          <w:rFonts w:ascii="Times New Roman" w:eastAsia="Times New Roman" w:hAnsi="Times New Roman"/>
          <w:color w:val="000000"/>
          <w:sz w:val="28"/>
          <w:szCs w:val="28"/>
          <w:lang w:val="uk-UA" w:eastAsia="ru-RU"/>
        </w:rPr>
        <w:t>а</w:t>
      </w:r>
      <w:r w:rsidR="007105CD" w:rsidRPr="003E6E47">
        <w:rPr>
          <w:rFonts w:ascii="Times New Roman" w:eastAsia="Times New Roman" w:hAnsi="Times New Roman"/>
          <w:color w:val="000000"/>
          <w:sz w:val="28"/>
          <w:szCs w:val="28"/>
          <w:lang w:eastAsia="ru-RU"/>
        </w:rPr>
        <w:t xml:space="preserve">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3)</w:t>
      </w:r>
      <w:r w:rsidR="007105CD" w:rsidRPr="003E6E47">
        <w:rPr>
          <w:rFonts w:ascii="Times New Roman" w:eastAsia="Times New Roman" w:hAnsi="Times New Roman"/>
          <w:color w:val="000000"/>
          <w:sz w:val="28"/>
          <w:szCs w:val="28"/>
          <w:lang w:eastAsia="ru-RU"/>
        </w:rPr>
        <w:t xml:space="preserve"> характеристик</w:t>
      </w:r>
      <w:r w:rsidR="004722C9">
        <w:rPr>
          <w:rFonts w:ascii="Times New Roman" w:eastAsia="Times New Roman" w:hAnsi="Times New Roman"/>
          <w:color w:val="000000"/>
          <w:sz w:val="28"/>
          <w:szCs w:val="28"/>
          <w:lang w:val="uk-UA" w:eastAsia="ru-RU"/>
        </w:rPr>
        <w:t>а</w:t>
      </w:r>
      <w:r w:rsidR="007105CD" w:rsidRPr="003E6E47">
        <w:rPr>
          <w:rFonts w:ascii="Times New Roman" w:eastAsia="Times New Roman" w:hAnsi="Times New Roman"/>
          <w:color w:val="000000"/>
          <w:sz w:val="28"/>
          <w:szCs w:val="28"/>
          <w:lang w:eastAsia="ru-RU"/>
        </w:rPr>
        <w:t xml:space="preserve">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4)</w:t>
      </w:r>
      <w:r w:rsidR="007105CD" w:rsidRPr="003E6E47">
        <w:rPr>
          <w:rFonts w:ascii="Times New Roman" w:eastAsia="Times New Roman" w:hAnsi="Times New Roman"/>
          <w:color w:val="000000"/>
          <w:sz w:val="28"/>
          <w:szCs w:val="28"/>
          <w:lang w:eastAsia="ru-RU"/>
        </w:rPr>
        <w:t xml:space="preserve"> екологічні проблеми, у тому числі ризики впливу на здоров’я населення, які стосуються </w:t>
      </w:r>
      <w:r w:rsidR="000161C8" w:rsidRPr="003E6E47">
        <w:rPr>
          <w:rFonts w:ascii="Times New Roman" w:eastAsia="Times New Roman" w:hAnsi="Times New Roman"/>
          <w:color w:val="000000"/>
          <w:sz w:val="28"/>
          <w:szCs w:val="28"/>
          <w:lang w:eastAsia="ru-RU"/>
        </w:rPr>
        <w:t>документа державного планування</w:t>
      </w:r>
      <w:r w:rsidR="007105CD" w:rsidRPr="003E6E47">
        <w:rPr>
          <w:rFonts w:ascii="Times New Roman" w:eastAsia="Times New Roman" w:hAnsi="Times New Roman"/>
          <w:color w:val="000000"/>
          <w:sz w:val="28"/>
          <w:szCs w:val="28"/>
          <w:lang w:eastAsia="ru-RU"/>
        </w:rPr>
        <w:t>, зокрема щодо територій з природоохоронним статусом (за адміністративними даними, статистичною інформацією та результатами досліджень);</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5)</w:t>
      </w:r>
      <w:r w:rsidR="007105CD" w:rsidRPr="003E6E47">
        <w:rPr>
          <w:rFonts w:ascii="Times New Roman" w:eastAsia="Times New Roman" w:hAnsi="Times New Roman"/>
          <w:color w:val="000000"/>
          <w:sz w:val="28"/>
          <w:szCs w:val="28"/>
          <w:lang w:eastAsia="ru-RU"/>
        </w:rPr>
        <w:t xml:space="preserve"> зобов’язання у сфері охорони довкілля, у тому числі пов’язані із запобіганням негативного впливу на здоров’я населення, встановлені на державному та місцевому рівнях, що стосуються </w:t>
      </w:r>
      <w:r w:rsidR="000161C8" w:rsidRPr="003E6E47">
        <w:rPr>
          <w:rFonts w:ascii="Times New Roman" w:eastAsia="Times New Roman" w:hAnsi="Times New Roman"/>
          <w:color w:val="000000"/>
          <w:sz w:val="28"/>
          <w:szCs w:val="28"/>
          <w:lang w:eastAsia="ru-RU"/>
        </w:rPr>
        <w:t>документа державного планування</w:t>
      </w:r>
      <w:r w:rsidR="007105CD" w:rsidRPr="003E6E47">
        <w:rPr>
          <w:rFonts w:ascii="Times New Roman" w:eastAsia="Times New Roman" w:hAnsi="Times New Roman"/>
          <w:color w:val="000000"/>
          <w:sz w:val="28"/>
          <w:szCs w:val="28"/>
          <w:lang w:eastAsia="ru-RU"/>
        </w:rPr>
        <w:t>;</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6)</w:t>
      </w:r>
      <w:r w:rsidR="007105CD" w:rsidRPr="003E6E47">
        <w:rPr>
          <w:rFonts w:ascii="Times New Roman" w:eastAsia="Times New Roman" w:hAnsi="Times New Roman"/>
          <w:color w:val="000000"/>
          <w:sz w:val="28"/>
          <w:szCs w:val="28"/>
          <w:lang w:eastAsia="ru-RU"/>
        </w:rPr>
        <w:t xml:space="preserve"> опис наслідків для довкілля, у тому числі для здоров’я населення, у тому числі вторинних, кумулятивних, синергічних, коротко-, середньо- та довгострокових, постійних і тимчасових, позитивних і негативних наслідків;</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7)</w:t>
      </w:r>
      <w:r w:rsidR="007105CD" w:rsidRPr="003E6E47">
        <w:rPr>
          <w:rFonts w:ascii="Times New Roman" w:eastAsia="Times New Roman" w:hAnsi="Times New Roman"/>
          <w:color w:val="000000"/>
          <w:sz w:val="28"/>
          <w:szCs w:val="28"/>
          <w:lang w:eastAsia="ru-RU"/>
        </w:rPr>
        <w:t xml:space="preserve"> заходи, що передбачається вжити для запобігання, зменшення та пом’якшення негативних наслідків виконання документа державного планування;</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8)</w:t>
      </w:r>
      <w:r w:rsidR="007105CD" w:rsidRPr="003E6E47">
        <w:rPr>
          <w:rFonts w:ascii="Times New Roman" w:eastAsia="Times New Roman" w:hAnsi="Times New Roman"/>
          <w:color w:val="000000"/>
          <w:sz w:val="28"/>
          <w:szCs w:val="28"/>
          <w:lang w:eastAsia="ru-RU"/>
        </w:rPr>
        <w:t xml:space="preserve">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9)</w:t>
      </w:r>
      <w:r w:rsidR="007105CD" w:rsidRPr="003E6E47">
        <w:rPr>
          <w:rFonts w:ascii="Times New Roman" w:eastAsia="Times New Roman" w:hAnsi="Times New Roman"/>
          <w:color w:val="000000"/>
          <w:sz w:val="28"/>
          <w:szCs w:val="28"/>
          <w:lang w:eastAsia="ru-RU"/>
        </w:rPr>
        <w:t xml:space="preserve">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10)</w:t>
      </w:r>
      <w:r w:rsidR="007105CD" w:rsidRPr="003E6E47">
        <w:rPr>
          <w:rFonts w:ascii="Times New Roman" w:eastAsia="Times New Roman" w:hAnsi="Times New Roman"/>
          <w:sz w:val="28"/>
          <w:szCs w:val="28"/>
          <w:lang w:val="uk-UA" w:eastAsia="ru-RU"/>
        </w:rPr>
        <w:t xml:space="preserve"> </w:t>
      </w:r>
      <w:r w:rsidR="007105CD" w:rsidRPr="003E6E47">
        <w:rPr>
          <w:rFonts w:ascii="Times New Roman" w:eastAsia="Times New Roman" w:hAnsi="Times New Roman"/>
          <w:sz w:val="28"/>
          <w:szCs w:val="28"/>
          <w:lang w:eastAsia="ru-RU"/>
        </w:rPr>
        <w:t>опис ймовірних транскордонних наслідків для довкілля, у тому числі для здоров’я населення (за наявності);</w:t>
      </w:r>
    </w:p>
    <w:p w:rsidR="007105CD" w:rsidRPr="003E6E47" w:rsidRDefault="00BC4B5B" w:rsidP="0018086D">
      <w:pPr>
        <w:shd w:val="clear" w:color="auto" w:fill="FFFFFF"/>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val="uk-UA" w:eastAsia="ru-RU"/>
        </w:rPr>
        <w:t>11)</w:t>
      </w:r>
      <w:r w:rsidR="007105CD" w:rsidRPr="003E6E47">
        <w:rPr>
          <w:rFonts w:ascii="Times New Roman" w:eastAsia="Times New Roman" w:hAnsi="Times New Roman"/>
          <w:color w:val="000000"/>
          <w:sz w:val="28"/>
          <w:szCs w:val="28"/>
          <w:lang w:eastAsia="ru-RU"/>
        </w:rPr>
        <w:t xml:space="preserve"> резюме нетехнічного характеру інформації, передбаченої пунктами 1-10 цієї частини, розраховане на широку аудиторію.</w:t>
      </w:r>
    </w:p>
    <w:p w:rsidR="009C21C2" w:rsidRPr="003E6E47" w:rsidRDefault="009C21C2" w:rsidP="0018086D">
      <w:pPr>
        <w:pStyle w:val="rvps2"/>
        <w:shd w:val="clear" w:color="auto" w:fill="FFFFFF"/>
        <w:spacing w:before="0" w:beforeAutospacing="0" w:after="0" w:afterAutospacing="0"/>
        <w:ind w:firstLine="567"/>
        <w:contextualSpacing/>
        <w:jc w:val="both"/>
        <w:rPr>
          <w:color w:val="000000"/>
          <w:sz w:val="28"/>
          <w:szCs w:val="28"/>
        </w:rPr>
      </w:pPr>
    </w:p>
    <w:p w:rsidR="00477059" w:rsidRPr="003E6E47" w:rsidRDefault="007105CD" w:rsidP="0018086D">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sidRPr="003E6E47">
        <w:rPr>
          <w:rFonts w:ascii="Times New Roman" w:hAnsi="Times New Roman"/>
          <w:i/>
          <w:color w:val="000000"/>
          <w:sz w:val="28"/>
          <w:szCs w:val="28"/>
          <w:u w:val="single"/>
          <w:shd w:val="clear" w:color="auto" w:fill="FFFFFF"/>
          <w:lang w:val="uk-UA"/>
        </w:rPr>
        <w:t xml:space="preserve">9. </w:t>
      </w:r>
      <w:r w:rsidR="00477059" w:rsidRPr="003E6E47">
        <w:rPr>
          <w:rFonts w:ascii="Times New Roman" w:hAnsi="Times New Roman"/>
          <w:i/>
          <w:color w:val="000000"/>
          <w:sz w:val="28"/>
          <w:szCs w:val="28"/>
          <w:u w:val="single"/>
          <w:shd w:val="clear" w:color="auto" w:fill="FFFFFF"/>
          <w:lang w:val="uk-UA"/>
        </w:rPr>
        <w:t>Орган до якого подаються зауваження та пропозиції</w:t>
      </w:r>
    </w:p>
    <w:p w:rsidR="001813AF" w:rsidRDefault="001813AF" w:rsidP="00013D8F">
      <w:pPr>
        <w:spacing w:after="0" w:line="240" w:lineRule="auto"/>
        <w:ind w:firstLine="567"/>
        <w:contextualSpacing/>
        <w:jc w:val="both"/>
        <w:rPr>
          <w:rFonts w:ascii="Times New Roman" w:hAnsi="Times New Roman"/>
          <w:iCs/>
          <w:color w:val="000000"/>
          <w:sz w:val="28"/>
          <w:szCs w:val="28"/>
          <w:shd w:val="clear" w:color="auto" w:fill="FFFFFF"/>
          <w:lang w:val="uk-UA"/>
        </w:rPr>
      </w:pPr>
      <w:r w:rsidRPr="001813AF">
        <w:rPr>
          <w:rFonts w:ascii="Times New Roman" w:hAnsi="Times New Roman"/>
          <w:iCs/>
          <w:color w:val="000000"/>
          <w:sz w:val="28"/>
          <w:szCs w:val="28"/>
          <w:shd w:val="clear" w:color="auto" w:fill="FFFFFF"/>
          <w:lang w:val="uk-UA"/>
        </w:rPr>
        <w:t>Чортківська міська рада (вул. Тараса Шевченка, 21</w:t>
      </w:r>
      <w:r>
        <w:rPr>
          <w:rFonts w:ascii="Times New Roman" w:hAnsi="Times New Roman"/>
          <w:iCs/>
          <w:color w:val="000000"/>
          <w:sz w:val="28"/>
          <w:szCs w:val="28"/>
          <w:shd w:val="clear" w:color="auto" w:fill="FFFFFF"/>
          <w:lang w:val="uk-UA"/>
        </w:rPr>
        <w:t xml:space="preserve">, </w:t>
      </w:r>
      <w:r w:rsidRPr="001813AF">
        <w:rPr>
          <w:rFonts w:ascii="Times New Roman" w:hAnsi="Times New Roman"/>
          <w:iCs/>
          <w:color w:val="000000"/>
          <w:sz w:val="28"/>
          <w:szCs w:val="28"/>
          <w:shd w:val="clear" w:color="auto" w:fill="FFFFFF"/>
          <w:lang w:val="uk-UA"/>
        </w:rPr>
        <w:t>м. Чортків,</w:t>
      </w:r>
      <w:r>
        <w:rPr>
          <w:rFonts w:ascii="Times New Roman" w:hAnsi="Times New Roman"/>
          <w:iCs/>
          <w:color w:val="000000"/>
          <w:sz w:val="28"/>
          <w:szCs w:val="28"/>
          <w:shd w:val="clear" w:color="auto" w:fill="FFFFFF"/>
          <w:lang w:val="uk-UA"/>
        </w:rPr>
        <w:t xml:space="preserve"> </w:t>
      </w:r>
      <w:r w:rsidRPr="001813AF">
        <w:rPr>
          <w:rFonts w:ascii="Times New Roman" w:hAnsi="Times New Roman"/>
          <w:iCs/>
          <w:color w:val="000000"/>
          <w:sz w:val="28"/>
          <w:szCs w:val="28"/>
          <w:shd w:val="clear" w:color="auto" w:fill="FFFFFF"/>
          <w:lang w:val="uk-UA"/>
        </w:rPr>
        <w:t>Тернопільська обл.,</w:t>
      </w:r>
      <w:r>
        <w:rPr>
          <w:rFonts w:ascii="Times New Roman" w:hAnsi="Times New Roman"/>
          <w:iCs/>
          <w:color w:val="000000"/>
          <w:sz w:val="28"/>
          <w:szCs w:val="28"/>
          <w:shd w:val="clear" w:color="auto" w:fill="FFFFFF"/>
          <w:lang w:val="uk-UA"/>
        </w:rPr>
        <w:t xml:space="preserve"> </w:t>
      </w:r>
      <w:r w:rsidRPr="001813AF">
        <w:rPr>
          <w:rFonts w:ascii="Times New Roman" w:hAnsi="Times New Roman"/>
          <w:iCs/>
          <w:color w:val="000000"/>
          <w:sz w:val="28"/>
          <w:szCs w:val="28"/>
          <w:shd w:val="clear" w:color="auto" w:fill="FFFFFF"/>
          <w:lang w:val="uk-UA"/>
        </w:rPr>
        <w:t>Україна,</w:t>
      </w:r>
      <w:r>
        <w:rPr>
          <w:rFonts w:ascii="Times New Roman" w:hAnsi="Times New Roman"/>
          <w:iCs/>
          <w:color w:val="000000"/>
          <w:sz w:val="28"/>
          <w:szCs w:val="28"/>
          <w:shd w:val="clear" w:color="auto" w:fill="FFFFFF"/>
          <w:lang w:val="uk-UA"/>
        </w:rPr>
        <w:t xml:space="preserve"> </w:t>
      </w:r>
      <w:r w:rsidRPr="001813AF">
        <w:rPr>
          <w:rFonts w:ascii="Times New Roman" w:hAnsi="Times New Roman"/>
          <w:iCs/>
          <w:color w:val="000000"/>
          <w:sz w:val="28"/>
          <w:szCs w:val="28"/>
          <w:shd w:val="clear" w:color="auto" w:fill="FFFFFF"/>
          <w:lang w:val="uk-UA"/>
        </w:rPr>
        <w:t>48500,</w:t>
      </w:r>
      <w:r>
        <w:rPr>
          <w:rFonts w:ascii="Times New Roman" w:hAnsi="Times New Roman"/>
          <w:iCs/>
          <w:color w:val="000000"/>
          <w:sz w:val="28"/>
          <w:szCs w:val="28"/>
          <w:shd w:val="clear" w:color="auto" w:fill="FFFFFF"/>
          <w:lang w:val="uk-UA"/>
        </w:rPr>
        <w:t xml:space="preserve"> </w:t>
      </w:r>
      <w:r w:rsidRPr="001813AF">
        <w:rPr>
          <w:rFonts w:ascii="Times New Roman" w:hAnsi="Times New Roman"/>
          <w:iCs/>
          <w:color w:val="000000"/>
          <w:sz w:val="28"/>
          <w:szCs w:val="28"/>
          <w:shd w:val="clear" w:color="auto" w:fill="FFFFFF"/>
          <w:lang w:val="uk-UA"/>
        </w:rPr>
        <w:t>e-mail</w:t>
      </w:r>
      <w:r>
        <w:rPr>
          <w:rFonts w:ascii="Times New Roman" w:hAnsi="Times New Roman"/>
          <w:iCs/>
          <w:color w:val="000000"/>
          <w:sz w:val="28"/>
          <w:szCs w:val="28"/>
          <w:shd w:val="clear" w:color="auto" w:fill="FFFFFF"/>
          <w:lang w:val="uk-UA"/>
        </w:rPr>
        <w:t xml:space="preserve"> </w:t>
      </w:r>
      <w:r w:rsidRPr="001813AF">
        <w:rPr>
          <w:rFonts w:ascii="Times New Roman" w:hAnsi="Times New Roman"/>
          <w:iCs/>
          <w:color w:val="000000"/>
          <w:sz w:val="28"/>
          <w:szCs w:val="28"/>
          <w:shd w:val="clear" w:color="auto" w:fill="FFFFFF"/>
          <w:lang w:val="uk-UA"/>
        </w:rPr>
        <w:t xml:space="preserve">адреса: </w:t>
      </w:r>
      <w:hyperlink r:id="rId8" w:history="1">
        <w:r w:rsidRPr="0059507B">
          <w:rPr>
            <w:rStyle w:val="a9"/>
            <w:rFonts w:ascii="Times New Roman" w:hAnsi="Times New Roman"/>
            <w:iCs/>
            <w:sz w:val="28"/>
            <w:szCs w:val="28"/>
            <w:shd w:val="clear" w:color="auto" w:fill="FFFFFF"/>
            <w:lang w:val="uk-UA"/>
          </w:rPr>
          <w:t>info@chortkivmr.gov.ua</w:t>
        </w:r>
      </w:hyperlink>
      <w:r w:rsidRPr="001813AF">
        <w:rPr>
          <w:rFonts w:ascii="Times New Roman" w:hAnsi="Times New Roman"/>
          <w:iCs/>
          <w:color w:val="000000"/>
          <w:sz w:val="28"/>
          <w:szCs w:val="28"/>
          <w:shd w:val="clear" w:color="auto" w:fill="FFFFFF"/>
          <w:lang w:val="uk-UA"/>
        </w:rPr>
        <w:t>)</w:t>
      </w:r>
      <w:r>
        <w:rPr>
          <w:rFonts w:ascii="Times New Roman" w:hAnsi="Times New Roman"/>
          <w:iCs/>
          <w:color w:val="000000"/>
          <w:sz w:val="28"/>
          <w:szCs w:val="28"/>
          <w:shd w:val="clear" w:color="auto" w:fill="FFFFFF"/>
          <w:lang w:val="uk-UA"/>
        </w:rPr>
        <w:t>.</w:t>
      </w:r>
    </w:p>
    <w:p w:rsidR="00611D40" w:rsidRPr="004722C9" w:rsidRDefault="00477059" w:rsidP="00013D8F">
      <w:pPr>
        <w:spacing w:after="0" w:line="240" w:lineRule="auto"/>
        <w:ind w:firstLine="567"/>
        <w:contextualSpacing/>
        <w:jc w:val="both"/>
        <w:rPr>
          <w:rFonts w:ascii="Times New Roman" w:hAnsi="Times New Roman"/>
          <w:color w:val="000000"/>
          <w:sz w:val="28"/>
          <w:szCs w:val="28"/>
          <w:shd w:val="clear" w:color="auto" w:fill="FFFFFF"/>
          <w:lang w:val="uk-UA"/>
        </w:rPr>
      </w:pPr>
      <w:r w:rsidRPr="0071230D">
        <w:rPr>
          <w:rFonts w:ascii="Times New Roman" w:hAnsi="Times New Roman"/>
          <w:iCs/>
          <w:color w:val="000000"/>
          <w:sz w:val="28"/>
          <w:szCs w:val="28"/>
          <w:shd w:val="clear" w:color="auto" w:fill="FFFFFF"/>
          <w:lang w:val="uk-UA"/>
        </w:rPr>
        <w:t xml:space="preserve">Строки подання </w:t>
      </w:r>
      <w:r w:rsidR="0071230D">
        <w:rPr>
          <w:rFonts w:ascii="Times New Roman" w:hAnsi="Times New Roman"/>
          <w:iCs/>
          <w:color w:val="000000"/>
          <w:sz w:val="28"/>
          <w:szCs w:val="28"/>
          <w:shd w:val="clear" w:color="auto" w:fill="FFFFFF"/>
          <w:lang w:val="uk-UA"/>
        </w:rPr>
        <w:t xml:space="preserve">– </w:t>
      </w:r>
      <w:r w:rsidR="00C91D18" w:rsidRPr="003E6E47">
        <w:rPr>
          <w:rFonts w:ascii="Times New Roman" w:hAnsi="Times New Roman"/>
          <w:color w:val="000000"/>
          <w:sz w:val="28"/>
          <w:szCs w:val="28"/>
          <w:shd w:val="clear" w:color="auto" w:fill="FFFFFF"/>
          <w:lang w:val="uk-UA"/>
        </w:rPr>
        <w:t>10</w:t>
      </w:r>
      <w:r w:rsidRPr="003E6E47">
        <w:rPr>
          <w:rFonts w:ascii="Times New Roman" w:hAnsi="Times New Roman"/>
          <w:color w:val="000000"/>
          <w:sz w:val="28"/>
          <w:szCs w:val="28"/>
          <w:shd w:val="clear" w:color="auto" w:fill="FFFFFF"/>
          <w:lang w:val="uk-UA"/>
        </w:rPr>
        <w:t xml:space="preserve"> днів з дня </w:t>
      </w:r>
      <w:r w:rsidR="00E37790">
        <w:rPr>
          <w:rFonts w:ascii="Times New Roman" w:hAnsi="Times New Roman"/>
          <w:color w:val="000000"/>
          <w:sz w:val="28"/>
          <w:szCs w:val="28"/>
          <w:shd w:val="clear" w:color="auto" w:fill="FFFFFF"/>
          <w:lang w:val="uk-UA"/>
        </w:rPr>
        <w:t xml:space="preserve">оприлюднення </w:t>
      </w:r>
      <w:r w:rsidRPr="003E6E47">
        <w:rPr>
          <w:rFonts w:ascii="Times New Roman" w:hAnsi="Times New Roman"/>
          <w:color w:val="000000"/>
          <w:sz w:val="28"/>
          <w:szCs w:val="28"/>
          <w:shd w:val="clear" w:color="auto" w:fill="FFFFFF"/>
          <w:lang w:val="uk-UA"/>
        </w:rPr>
        <w:t xml:space="preserve">заяви про визначення обсягу </w:t>
      </w:r>
      <w:r w:rsidR="002E108A" w:rsidRPr="003E6E47">
        <w:rPr>
          <w:rFonts w:ascii="Times New Roman" w:hAnsi="Times New Roman"/>
          <w:color w:val="000000"/>
          <w:sz w:val="28"/>
          <w:szCs w:val="28"/>
          <w:shd w:val="clear" w:color="auto" w:fill="FFFFFF"/>
          <w:lang w:val="uk-UA"/>
        </w:rPr>
        <w:t>стратегічної екологічної оцінки</w:t>
      </w:r>
      <w:r w:rsidR="00AF4156" w:rsidRPr="003E6E47">
        <w:rPr>
          <w:rFonts w:ascii="Times New Roman" w:hAnsi="Times New Roman"/>
          <w:color w:val="000000"/>
          <w:sz w:val="28"/>
          <w:szCs w:val="28"/>
          <w:shd w:val="clear" w:color="auto" w:fill="FFFFFF"/>
          <w:lang w:val="uk-UA"/>
        </w:rPr>
        <w:t xml:space="preserve"> </w:t>
      </w:r>
      <w:r w:rsidR="001813AF" w:rsidRPr="001813AF">
        <w:rPr>
          <w:rFonts w:ascii="Times New Roman" w:hAnsi="Times New Roman"/>
          <w:color w:val="000000"/>
          <w:sz w:val="28"/>
          <w:szCs w:val="28"/>
          <w:shd w:val="clear" w:color="auto" w:fill="FFFFFF"/>
          <w:lang w:val="uk-UA"/>
        </w:rPr>
        <w:t>Стратегі</w:t>
      </w:r>
      <w:r w:rsidR="001813AF">
        <w:rPr>
          <w:rFonts w:ascii="Times New Roman" w:hAnsi="Times New Roman"/>
          <w:color w:val="000000"/>
          <w:sz w:val="28"/>
          <w:szCs w:val="28"/>
          <w:shd w:val="clear" w:color="auto" w:fill="FFFFFF"/>
          <w:lang w:val="uk-UA"/>
        </w:rPr>
        <w:t>ї</w:t>
      </w:r>
      <w:r w:rsidR="001813AF" w:rsidRPr="001813AF">
        <w:rPr>
          <w:rFonts w:ascii="Times New Roman" w:hAnsi="Times New Roman"/>
          <w:color w:val="000000"/>
          <w:sz w:val="28"/>
          <w:szCs w:val="28"/>
          <w:shd w:val="clear" w:color="auto" w:fill="FFFFFF"/>
          <w:lang w:val="uk-UA"/>
        </w:rPr>
        <w:t xml:space="preserve"> розвитку Чортківської територіальної громади на 2026-2027 роки (з переходом до наступного </w:t>
      </w:r>
      <w:r w:rsidR="001813AF" w:rsidRPr="001813AF">
        <w:rPr>
          <w:rFonts w:ascii="Times New Roman" w:hAnsi="Times New Roman"/>
          <w:color w:val="000000"/>
          <w:sz w:val="28"/>
          <w:szCs w:val="28"/>
          <w:shd w:val="clear" w:color="auto" w:fill="FFFFFF"/>
          <w:lang w:val="uk-UA"/>
        </w:rPr>
        <w:lastRenderedPageBreak/>
        <w:t xml:space="preserve">стратегічного періоду 2028-2034 років) </w:t>
      </w:r>
      <w:r w:rsidR="0036287A" w:rsidRPr="003E6E47">
        <w:rPr>
          <w:rFonts w:ascii="Times New Roman" w:hAnsi="Times New Roman"/>
          <w:color w:val="000000"/>
          <w:sz w:val="28"/>
          <w:szCs w:val="28"/>
          <w:shd w:val="clear" w:color="auto" w:fill="FFFFFF"/>
          <w:lang w:val="uk-UA"/>
        </w:rPr>
        <w:t>(відповідно до п</w:t>
      </w:r>
      <w:r w:rsidR="00697E13" w:rsidRPr="003E6E47">
        <w:rPr>
          <w:rFonts w:ascii="Times New Roman" w:hAnsi="Times New Roman"/>
          <w:color w:val="000000"/>
          <w:sz w:val="28"/>
          <w:szCs w:val="28"/>
          <w:shd w:val="clear" w:color="auto" w:fill="FFFFFF"/>
          <w:lang w:val="uk-UA"/>
        </w:rPr>
        <w:t>.</w:t>
      </w:r>
      <w:r w:rsidR="00B259DD" w:rsidRPr="003E6E47">
        <w:rPr>
          <w:rFonts w:ascii="Times New Roman" w:hAnsi="Times New Roman"/>
          <w:color w:val="000000"/>
          <w:sz w:val="28"/>
          <w:szCs w:val="28"/>
          <w:shd w:val="clear" w:color="auto" w:fill="FFFFFF"/>
          <w:lang w:val="uk-UA"/>
        </w:rPr>
        <w:t>п. 5,6 ст. 10 Закону України «</w:t>
      </w:r>
      <w:r w:rsidR="0036287A" w:rsidRPr="003E6E47">
        <w:rPr>
          <w:rFonts w:ascii="Times New Roman" w:hAnsi="Times New Roman"/>
          <w:color w:val="000000"/>
          <w:sz w:val="28"/>
          <w:szCs w:val="28"/>
          <w:shd w:val="clear" w:color="auto" w:fill="FFFFFF"/>
          <w:lang w:val="uk-UA"/>
        </w:rPr>
        <w:t>Пр</w:t>
      </w:r>
      <w:r w:rsidR="00B259DD" w:rsidRPr="003E6E47">
        <w:rPr>
          <w:rFonts w:ascii="Times New Roman" w:hAnsi="Times New Roman"/>
          <w:color w:val="000000"/>
          <w:sz w:val="28"/>
          <w:szCs w:val="28"/>
          <w:shd w:val="clear" w:color="auto" w:fill="FFFFFF"/>
          <w:lang w:val="uk-UA"/>
        </w:rPr>
        <w:t>о стратегічну екологічну оцінку»</w:t>
      </w:r>
      <w:r w:rsidR="0036287A" w:rsidRPr="003E6E47">
        <w:rPr>
          <w:rFonts w:ascii="Times New Roman" w:hAnsi="Times New Roman"/>
          <w:color w:val="000000"/>
          <w:sz w:val="28"/>
          <w:szCs w:val="28"/>
          <w:shd w:val="clear" w:color="auto" w:fill="FFFFFF"/>
          <w:lang w:val="uk-UA"/>
        </w:rPr>
        <w:t>).</w:t>
      </w:r>
      <w:r w:rsidR="00AF01C4">
        <w:rPr>
          <w:rFonts w:ascii="Times New Roman" w:hAnsi="Times New Roman"/>
          <w:color w:val="000000"/>
          <w:sz w:val="28"/>
          <w:szCs w:val="28"/>
          <w:shd w:val="clear" w:color="auto" w:fill="FFFFFF"/>
          <w:lang w:val="uk-UA"/>
        </w:rPr>
        <w:t xml:space="preserve"> </w:t>
      </w:r>
    </w:p>
    <w:sectPr w:rsidR="00611D40" w:rsidRPr="004722C9" w:rsidSect="004212A0">
      <w:pgSz w:w="11906" w:h="16838"/>
      <w:pgMar w:top="1134" w:right="849" w:bottom="851"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205" w:rsidRDefault="00824205" w:rsidP="00477059">
      <w:pPr>
        <w:spacing w:after="0" w:line="240" w:lineRule="auto"/>
      </w:pPr>
      <w:r>
        <w:separator/>
      </w:r>
    </w:p>
  </w:endnote>
  <w:endnote w:type="continuationSeparator" w:id="1">
    <w:p w:rsidR="00824205" w:rsidRDefault="00824205" w:rsidP="004770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205" w:rsidRDefault="00824205" w:rsidP="00477059">
      <w:pPr>
        <w:spacing w:after="0" w:line="240" w:lineRule="auto"/>
      </w:pPr>
      <w:r>
        <w:separator/>
      </w:r>
    </w:p>
  </w:footnote>
  <w:footnote w:type="continuationSeparator" w:id="1">
    <w:p w:rsidR="00824205" w:rsidRDefault="00824205" w:rsidP="004770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498B"/>
    <w:multiLevelType w:val="hybridMultilevel"/>
    <w:tmpl w:val="1A882738"/>
    <w:lvl w:ilvl="0" w:tplc="6D863B9E">
      <w:start w:val="1"/>
      <w:numFmt w:val="decimal"/>
      <w:lvlText w:val="%1."/>
      <w:lvlJc w:val="left"/>
      <w:pPr>
        <w:ind w:left="36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1000D1D"/>
    <w:multiLevelType w:val="multilevel"/>
    <w:tmpl w:val="78E8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B52641"/>
    <w:multiLevelType w:val="hybridMultilevel"/>
    <w:tmpl w:val="9718D984"/>
    <w:lvl w:ilvl="0" w:tplc="1CA8AB0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3B02B47"/>
    <w:multiLevelType w:val="multilevel"/>
    <w:tmpl w:val="12860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B1BD5"/>
    <w:multiLevelType w:val="multilevel"/>
    <w:tmpl w:val="AB1A9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041B7A"/>
    <w:multiLevelType w:val="hybridMultilevel"/>
    <w:tmpl w:val="C15A2C86"/>
    <w:lvl w:ilvl="0" w:tplc="0419000B">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6">
    <w:nsid w:val="0C29347A"/>
    <w:multiLevelType w:val="multilevel"/>
    <w:tmpl w:val="CEA2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B607A0"/>
    <w:multiLevelType w:val="hybridMultilevel"/>
    <w:tmpl w:val="7C542FE6"/>
    <w:lvl w:ilvl="0" w:tplc="04220001">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8">
    <w:nsid w:val="1C7275C5"/>
    <w:multiLevelType w:val="multilevel"/>
    <w:tmpl w:val="D114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1935BB"/>
    <w:multiLevelType w:val="multilevel"/>
    <w:tmpl w:val="299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5475A9"/>
    <w:multiLevelType w:val="multilevel"/>
    <w:tmpl w:val="6AF6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AE3BBC"/>
    <w:multiLevelType w:val="multilevel"/>
    <w:tmpl w:val="94AA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6816B6"/>
    <w:multiLevelType w:val="hybridMultilevel"/>
    <w:tmpl w:val="62FAABAC"/>
    <w:lvl w:ilvl="0" w:tplc="A44203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2883D4D"/>
    <w:multiLevelType w:val="hybridMultilevel"/>
    <w:tmpl w:val="29B09A14"/>
    <w:lvl w:ilvl="0" w:tplc="8D4AD3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5DA2A55"/>
    <w:multiLevelType w:val="hybridMultilevel"/>
    <w:tmpl w:val="56B6156C"/>
    <w:lvl w:ilvl="0" w:tplc="0419000B">
      <w:start w:val="1"/>
      <w:numFmt w:val="bullet"/>
      <w:lvlText w:val=""/>
      <w:lvlJc w:val="left"/>
      <w:pPr>
        <w:tabs>
          <w:tab w:val="num" w:pos="360"/>
        </w:tabs>
        <w:ind w:left="360" w:hanging="360"/>
      </w:pPr>
      <w:rPr>
        <w:rFonts w:ascii="Wingdings" w:hAnsi="Wingding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78C4407"/>
    <w:multiLevelType w:val="hybridMultilevel"/>
    <w:tmpl w:val="51C0CD1C"/>
    <w:lvl w:ilvl="0" w:tplc="B096F52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6">
    <w:nsid w:val="38E43E6F"/>
    <w:multiLevelType w:val="hybridMultilevel"/>
    <w:tmpl w:val="D76E389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3C4B4CFE"/>
    <w:multiLevelType w:val="hybridMultilevel"/>
    <w:tmpl w:val="D5DAC600"/>
    <w:lvl w:ilvl="0" w:tplc="0419000B">
      <w:start w:val="1"/>
      <w:numFmt w:val="bullet"/>
      <w:lvlText w:val=""/>
      <w:lvlJc w:val="left"/>
      <w:pPr>
        <w:tabs>
          <w:tab w:val="num" w:pos="360"/>
        </w:tabs>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nsid w:val="3E825061"/>
    <w:multiLevelType w:val="hybridMultilevel"/>
    <w:tmpl w:val="57D2AEB8"/>
    <w:lvl w:ilvl="0" w:tplc="3B0CB2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4960057"/>
    <w:multiLevelType w:val="multilevel"/>
    <w:tmpl w:val="83CE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130AB7"/>
    <w:multiLevelType w:val="hybridMultilevel"/>
    <w:tmpl w:val="A5D45E68"/>
    <w:lvl w:ilvl="0" w:tplc="0419000B">
      <w:start w:val="1"/>
      <w:numFmt w:val="bullet"/>
      <w:lvlText w:val=""/>
      <w:lvlJc w:val="left"/>
      <w:pPr>
        <w:tabs>
          <w:tab w:val="num" w:pos="720"/>
        </w:tabs>
        <w:ind w:left="720" w:hanging="360"/>
      </w:pPr>
      <w:rPr>
        <w:rFonts w:ascii="Wingdings" w:hAnsi="Wingding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6671220"/>
    <w:multiLevelType w:val="hybridMultilevel"/>
    <w:tmpl w:val="006C6B36"/>
    <w:lvl w:ilvl="0" w:tplc="0419000B">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2">
    <w:nsid w:val="468B1793"/>
    <w:multiLevelType w:val="multilevel"/>
    <w:tmpl w:val="524A6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A61926"/>
    <w:multiLevelType w:val="hybridMultilevel"/>
    <w:tmpl w:val="0E44AEB0"/>
    <w:lvl w:ilvl="0" w:tplc="424CBF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1671EF1"/>
    <w:multiLevelType w:val="hybridMultilevel"/>
    <w:tmpl w:val="2DB8425C"/>
    <w:lvl w:ilvl="0" w:tplc="5574DEF0">
      <w:start w:val="1"/>
      <w:numFmt w:val="decimal"/>
      <w:lvlText w:val="%1."/>
      <w:lvlJc w:val="left"/>
      <w:pPr>
        <w:ind w:left="1070"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5">
    <w:nsid w:val="5199186F"/>
    <w:multiLevelType w:val="hybridMultilevel"/>
    <w:tmpl w:val="3B70967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A43A32"/>
    <w:multiLevelType w:val="multilevel"/>
    <w:tmpl w:val="9EEE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553821"/>
    <w:multiLevelType w:val="hybridMultilevel"/>
    <w:tmpl w:val="42BA34B2"/>
    <w:lvl w:ilvl="0" w:tplc="544C6612">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8">
    <w:nsid w:val="563A2C3D"/>
    <w:multiLevelType w:val="hybridMultilevel"/>
    <w:tmpl w:val="97F892A6"/>
    <w:lvl w:ilvl="0" w:tplc="80D8653C">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59A27499"/>
    <w:multiLevelType w:val="multilevel"/>
    <w:tmpl w:val="AA58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1A67C3"/>
    <w:multiLevelType w:val="hybridMultilevel"/>
    <w:tmpl w:val="29B09A14"/>
    <w:lvl w:ilvl="0" w:tplc="8D4AD3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A803020"/>
    <w:multiLevelType w:val="hybridMultilevel"/>
    <w:tmpl w:val="0AF005E2"/>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5B910470"/>
    <w:multiLevelType w:val="multilevel"/>
    <w:tmpl w:val="C2F6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BD049C"/>
    <w:multiLevelType w:val="multilevel"/>
    <w:tmpl w:val="FE82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50528A"/>
    <w:multiLevelType w:val="hybridMultilevel"/>
    <w:tmpl w:val="1174D544"/>
    <w:lvl w:ilvl="0" w:tplc="80D8653C">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1635BBD"/>
    <w:multiLevelType w:val="hybridMultilevel"/>
    <w:tmpl w:val="751AC726"/>
    <w:lvl w:ilvl="0" w:tplc="80D8653C">
      <w:start w:val="4"/>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6230B71"/>
    <w:multiLevelType w:val="hybridMultilevel"/>
    <w:tmpl w:val="3C084A9E"/>
    <w:lvl w:ilvl="0" w:tplc="0419000B">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7">
    <w:nsid w:val="6BBE2664"/>
    <w:multiLevelType w:val="multilevel"/>
    <w:tmpl w:val="1128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7B76CF"/>
    <w:multiLevelType w:val="hybridMultilevel"/>
    <w:tmpl w:val="21BCA01E"/>
    <w:lvl w:ilvl="0" w:tplc="F60CBF8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9">
    <w:nsid w:val="7423314E"/>
    <w:multiLevelType w:val="hybridMultilevel"/>
    <w:tmpl w:val="FA344F30"/>
    <w:lvl w:ilvl="0" w:tplc="006455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66B3F21"/>
    <w:multiLevelType w:val="hybridMultilevel"/>
    <w:tmpl w:val="33CA313C"/>
    <w:lvl w:ilvl="0" w:tplc="1CA8AB0A">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nsid w:val="77A704CB"/>
    <w:multiLevelType w:val="hybridMultilevel"/>
    <w:tmpl w:val="06D461D8"/>
    <w:lvl w:ilvl="0" w:tplc="0419000B">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2">
    <w:nsid w:val="7A1376B5"/>
    <w:multiLevelType w:val="hybridMultilevel"/>
    <w:tmpl w:val="7E4A4230"/>
    <w:lvl w:ilvl="0" w:tplc="0419000B">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43">
    <w:nsid w:val="7A706CED"/>
    <w:multiLevelType w:val="hybridMultilevel"/>
    <w:tmpl w:val="FEC0C2A8"/>
    <w:lvl w:ilvl="0" w:tplc="C0CCD522">
      <w:start w:val="1"/>
      <w:numFmt w:val="bullet"/>
      <w:lvlText w:val="-"/>
      <w:lvlJc w:val="left"/>
      <w:pPr>
        <w:tabs>
          <w:tab w:val="num" w:pos="1068"/>
        </w:tabs>
        <w:ind w:left="1068" w:hanging="360"/>
      </w:pPr>
      <w:rPr>
        <w:rFonts w:ascii="Verdana" w:eastAsia="Times New Roman" w:hAnsi="Verdana" w:cs="Arial" w:hint="default"/>
      </w:rPr>
    </w:lvl>
    <w:lvl w:ilvl="1" w:tplc="04220003">
      <w:start w:val="1"/>
      <w:numFmt w:val="bullet"/>
      <w:lvlText w:val="o"/>
      <w:lvlJc w:val="left"/>
      <w:pPr>
        <w:tabs>
          <w:tab w:val="num" w:pos="1788"/>
        </w:tabs>
        <w:ind w:left="1788" w:hanging="360"/>
      </w:pPr>
      <w:rPr>
        <w:rFonts w:ascii="Courier New" w:hAnsi="Courier New" w:cs="Courier New" w:hint="default"/>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cs="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cs="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abstractNum w:abstractNumId="44">
    <w:nsid w:val="7C5E6CA6"/>
    <w:multiLevelType w:val="hybridMultilevel"/>
    <w:tmpl w:val="F9F6F6FE"/>
    <w:lvl w:ilvl="0" w:tplc="0419000B">
      <w:start w:val="1"/>
      <w:numFmt w:val="bullet"/>
      <w:lvlText w:val=""/>
      <w:lvlJc w:val="left"/>
      <w:pPr>
        <w:tabs>
          <w:tab w:val="num" w:pos="360"/>
        </w:tabs>
        <w:ind w:left="360" w:hanging="360"/>
      </w:pPr>
      <w:rPr>
        <w:rFonts w:ascii="Wingdings" w:hAnsi="Wingding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7CEC3A8B"/>
    <w:multiLevelType w:val="hybridMultilevel"/>
    <w:tmpl w:val="3FEA7E4A"/>
    <w:lvl w:ilvl="0" w:tplc="7A36DE54">
      <w:numFmt w:val="bullet"/>
      <w:lvlText w:val="-"/>
      <w:lvlJc w:val="left"/>
      <w:pPr>
        <w:ind w:left="284" w:hanging="144"/>
      </w:pPr>
      <w:rPr>
        <w:rFonts w:ascii="Verdana" w:eastAsia="Verdana" w:hAnsi="Verdana" w:cs="Verdana" w:hint="default"/>
        <w:w w:val="100"/>
        <w:sz w:val="18"/>
        <w:szCs w:val="18"/>
      </w:rPr>
    </w:lvl>
    <w:lvl w:ilvl="1" w:tplc="B5FE4840">
      <w:numFmt w:val="bullet"/>
      <w:lvlText w:val="•"/>
      <w:lvlJc w:val="left"/>
      <w:pPr>
        <w:ind w:left="1248" w:hanging="144"/>
      </w:pPr>
      <w:rPr>
        <w:rFonts w:hint="default"/>
      </w:rPr>
    </w:lvl>
    <w:lvl w:ilvl="2" w:tplc="4F1E88DC">
      <w:numFmt w:val="bullet"/>
      <w:lvlText w:val="•"/>
      <w:lvlJc w:val="left"/>
      <w:pPr>
        <w:ind w:left="2217" w:hanging="144"/>
      </w:pPr>
      <w:rPr>
        <w:rFonts w:hint="default"/>
      </w:rPr>
    </w:lvl>
    <w:lvl w:ilvl="3" w:tplc="FAB452F0">
      <w:numFmt w:val="bullet"/>
      <w:lvlText w:val="•"/>
      <w:lvlJc w:val="left"/>
      <w:pPr>
        <w:ind w:left="3185" w:hanging="144"/>
      </w:pPr>
      <w:rPr>
        <w:rFonts w:hint="default"/>
      </w:rPr>
    </w:lvl>
    <w:lvl w:ilvl="4" w:tplc="312259A6">
      <w:numFmt w:val="bullet"/>
      <w:lvlText w:val="•"/>
      <w:lvlJc w:val="left"/>
      <w:pPr>
        <w:ind w:left="4154" w:hanging="144"/>
      </w:pPr>
      <w:rPr>
        <w:rFonts w:hint="default"/>
      </w:rPr>
    </w:lvl>
    <w:lvl w:ilvl="5" w:tplc="8D7EB650">
      <w:numFmt w:val="bullet"/>
      <w:lvlText w:val="•"/>
      <w:lvlJc w:val="left"/>
      <w:pPr>
        <w:ind w:left="5123" w:hanging="144"/>
      </w:pPr>
      <w:rPr>
        <w:rFonts w:hint="default"/>
      </w:rPr>
    </w:lvl>
    <w:lvl w:ilvl="6" w:tplc="A2BCA266">
      <w:numFmt w:val="bullet"/>
      <w:lvlText w:val="•"/>
      <w:lvlJc w:val="left"/>
      <w:pPr>
        <w:ind w:left="6091" w:hanging="144"/>
      </w:pPr>
      <w:rPr>
        <w:rFonts w:hint="default"/>
      </w:rPr>
    </w:lvl>
    <w:lvl w:ilvl="7" w:tplc="B54CD32A">
      <w:numFmt w:val="bullet"/>
      <w:lvlText w:val="•"/>
      <w:lvlJc w:val="left"/>
      <w:pPr>
        <w:ind w:left="7060" w:hanging="144"/>
      </w:pPr>
      <w:rPr>
        <w:rFonts w:hint="default"/>
      </w:rPr>
    </w:lvl>
    <w:lvl w:ilvl="8" w:tplc="895AE3F8">
      <w:numFmt w:val="bullet"/>
      <w:lvlText w:val="•"/>
      <w:lvlJc w:val="left"/>
      <w:pPr>
        <w:ind w:left="8029" w:hanging="144"/>
      </w:pPr>
      <w:rPr>
        <w:rFonts w:hint="default"/>
      </w:rPr>
    </w:lvl>
  </w:abstractNum>
  <w:abstractNum w:abstractNumId="46">
    <w:nsid w:val="7D6D1A93"/>
    <w:multiLevelType w:val="hybridMultilevel"/>
    <w:tmpl w:val="3920CF4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43"/>
  </w:num>
  <w:num w:numId="2">
    <w:abstractNumId w:val="14"/>
  </w:num>
  <w:num w:numId="3">
    <w:abstractNumId w:val="44"/>
  </w:num>
  <w:num w:numId="4">
    <w:abstractNumId w:val="20"/>
  </w:num>
  <w:num w:numId="5">
    <w:abstractNumId w:val="17"/>
  </w:num>
  <w:num w:numId="6">
    <w:abstractNumId w:val="36"/>
  </w:num>
  <w:num w:numId="7">
    <w:abstractNumId w:val="25"/>
  </w:num>
  <w:num w:numId="8">
    <w:abstractNumId w:val="31"/>
  </w:num>
  <w:num w:numId="9">
    <w:abstractNumId w:val="16"/>
  </w:num>
  <w:num w:numId="10">
    <w:abstractNumId w:val="21"/>
  </w:num>
  <w:num w:numId="11">
    <w:abstractNumId w:val="41"/>
  </w:num>
  <w:num w:numId="12">
    <w:abstractNumId w:val="42"/>
  </w:num>
  <w:num w:numId="13">
    <w:abstractNumId w:val="5"/>
  </w:num>
  <w:num w:numId="14">
    <w:abstractNumId w:val="4"/>
  </w:num>
  <w:num w:numId="15">
    <w:abstractNumId w:val="27"/>
  </w:num>
  <w:num w:numId="16">
    <w:abstractNumId w:val="38"/>
  </w:num>
  <w:num w:numId="17">
    <w:abstractNumId w:val="24"/>
  </w:num>
  <w:num w:numId="18">
    <w:abstractNumId w:val="15"/>
  </w:num>
  <w:num w:numId="19">
    <w:abstractNumId w:val="23"/>
  </w:num>
  <w:num w:numId="20">
    <w:abstractNumId w:val="0"/>
  </w:num>
  <w:num w:numId="21">
    <w:abstractNumId w:val="18"/>
  </w:num>
  <w:num w:numId="22">
    <w:abstractNumId w:val="39"/>
  </w:num>
  <w:num w:numId="23">
    <w:abstractNumId w:val="7"/>
  </w:num>
  <w:num w:numId="24">
    <w:abstractNumId w:val="45"/>
  </w:num>
  <w:num w:numId="25">
    <w:abstractNumId w:val="30"/>
  </w:num>
  <w:num w:numId="26">
    <w:abstractNumId w:val="13"/>
  </w:num>
  <w:num w:numId="27">
    <w:abstractNumId w:val="34"/>
  </w:num>
  <w:num w:numId="28">
    <w:abstractNumId w:val="28"/>
  </w:num>
  <w:num w:numId="29">
    <w:abstractNumId w:val="12"/>
  </w:num>
  <w:num w:numId="30">
    <w:abstractNumId w:val="35"/>
  </w:num>
  <w:num w:numId="31">
    <w:abstractNumId w:val="10"/>
  </w:num>
  <w:num w:numId="32">
    <w:abstractNumId w:val="29"/>
  </w:num>
  <w:num w:numId="33">
    <w:abstractNumId w:val="33"/>
  </w:num>
  <w:num w:numId="34">
    <w:abstractNumId w:val="3"/>
  </w:num>
  <w:num w:numId="35">
    <w:abstractNumId w:val="8"/>
  </w:num>
  <w:num w:numId="36">
    <w:abstractNumId w:val="1"/>
  </w:num>
  <w:num w:numId="37">
    <w:abstractNumId w:val="11"/>
  </w:num>
  <w:num w:numId="38">
    <w:abstractNumId w:val="22"/>
  </w:num>
  <w:num w:numId="39">
    <w:abstractNumId w:val="37"/>
  </w:num>
  <w:num w:numId="40">
    <w:abstractNumId w:val="9"/>
  </w:num>
  <w:num w:numId="41">
    <w:abstractNumId w:val="32"/>
  </w:num>
  <w:num w:numId="42">
    <w:abstractNumId w:val="19"/>
  </w:num>
  <w:num w:numId="43">
    <w:abstractNumId w:val="26"/>
  </w:num>
  <w:num w:numId="44">
    <w:abstractNumId w:val="6"/>
  </w:num>
  <w:num w:numId="45">
    <w:abstractNumId w:val="46"/>
  </w:num>
  <w:num w:numId="46">
    <w:abstractNumId w:val="40"/>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65FFD"/>
    <w:rsid w:val="00006262"/>
    <w:rsid w:val="0000717E"/>
    <w:rsid w:val="00011891"/>
    <w:rsid w:val="00013D8F"/>
    <w:rsid w:val="00013EA2"/>
    <w:rsid w:val="000161C8"/>
    <w:rsid w:val="0001654E"/>
    <w:rsid w:val="00016E6B"/>
    <w:rsid w:val="00023369"/>
    <w:rsid w:val="0002762C"/>
    <w:rsid w:val="00027646"/>
    <w:rsid w:val="00034E20"/>
    <w:rsid w:val="0004180D"/>
    <w:rsid w:val="000427C0"/>
    <w:rsid w:val="00044C19"/>
    <w:rsid w:val="00045708"/>
    <w:rsid w:val="00045972"/>
    <w:rsid w:val="00061E70"/>
    <w:rsid w:val="0006276A"/>
    <w:rsid w:val="00065FC6"/>
    <w:rsid w:val="000660A7"/>
    <w:rsid w:val="0006769A"/>
    <w:rsid w:val="000676D9"/>
    <w:rsid w:val="00067E5A"/>
    <w:rsid w:val="00075D7A"/>
    <w:rsid w:val="00077690"/>
    <w:rsid w:val="000838E0"/>
    <w:rsid w:val="00091F71"/>
    <w:rsid w:val="00092A16"/>
    <w:rsid w:val="00095BD6"/>
    <w:rsid w:val="00096803"/>
    <w:rsid w:val="000A06E5"/>
    <w:rsid w:val="000A12C2"/>
    <w:rsid w:val="000A4C03"/>
    <w:rsid w:val="000B2966"/>
    <w:rsid w:val="000B5F10"/>
    <w:rsid w:val="000C0534"/>
    <w:rsid w:val="000E2B54"/>
    <w:rsid w:val="000E4681"/>
    <w:rsid w:val="000E5F19"/>
    <w:rsid w:val="000E703D"/>
    <w:rsid w:val="000F5557"/>
    <w:rsid w:val="00101CED"/>
    <w:rsid w:val="001030F6"/>
    <w:rsid w:val="00104D5B"/>
    <w:rsid w:val="001116E1"/>
    <w:rsid w:val="00117074"/>
    <w:rsid w:val="00131686"/>
    <w:rsid w:val="00143E29"/>
    <w:rsid w:val="001445EC"/>
    <w:rsid w:val="00144965"/>
    <w:rsid w:val="00147596"/>
    <w:rsid w:val="00152A90"/>
    <w:rsid w:val="001550A3"/>
    <w:rsid w:val="0016350F"/>
    <w:rsid w:val="001736C0"/>
    <w:rsid w:val="0017477B"/>
    <w:rsid w:val="00177119"/>
    <w:rsid w:val="00177D4F"/>
    <w:rsid w:val="0018086D"/>
    <w:rsid w:val="001813AF"/>
    <w:rsid w:val="001913DB"/>
    <w:rsid w:val="00194506"/>
    <w:rsid w:val="00194991"/>
    <w:rsid w:val="00196153"/>
    <w:rsid w:val="00196F26"/>
    <w:rsid w:val="001B1DCF"/>
    <w:rsid w:val="001C1FF8"/>
    <w:rsid w:val="001C467D"/>
    <w:rsid w:val="001C6740"/>
    <w:rsid w:val="001D1630"/>
    <w:rsid w:val="001D538F"/>
    <w:rsid w:val="001F273B"/>
    <w:rsid w:val="001F4405"/>
    <w:rsid w:val="001F671A"/>
    <w:rsid w:val="00201434"/>
    <w:rsid w:val="00202888"/>
    <w:rsid w:val="0021237C"/>
    <w:rsid w:val="0021407F"/>
    <w:rsid w:val="00226592"/>
    <w:rsid w:val="00242BBF"/>
    <w:rsid w:val="0024710C"/>
    <w:rsid w:val="00256F5F"/>
    <w:rsid w:val="002666B4"/>
    <w:rsid w:val="00267A7F"/>
    <w:rsid w:val="002768DB"/>
    <w:rsid w:val="00276959"/>
    <w:rsid w:val="00276A72"/>
    <w:rsid w:val="00285CE8"/>
    <w:rsid w:val="00290C94"/>
    <w:rsid w:val="00292951"/>
    <w:rsid w:val="002A24DB"/>
    <w:rsid w:val="002B332C"/>
    <w:rsid w:val="002C3401"/>
    <w:rsid w:val="002C72DA"/>
    <w:rsid w:val="002D0B26"/>
    <w:rsid w:val="002D5863"/>
    <w:rsid w:val="002D61DD"/>
    <w:rsid w:val="002E108A"/>
    <w:rsid w:val="002E1921"/>
    <w:rsid w:val="002E47F9"/>
    <w:rsid w:val="002F18C7"/>
    <w:rsid w:val="002F2802"/>
    <w:rsid w:val="002F29E0"/>
    <w:rsid w:val="002F560E"/>
    <w:rsid w:val="002F6568"/>
    <w:rsid w:val="002F6C0C"/>
    <w:rsid w:val="00302B73"/>
    <w:rsid w:val="003032CA"/>
    <w:rsid w:val="003043E3"/>
    <w:rsid w:val="003074F2"/>
    <w:rsid w:val="00316B07"/>
    <w:rsid w:val="0033634C"/>
    <w:rsid w:val="003408DC"/>
    <w:rsid w:val="00350E5D"/>
    <w:rsid w:val="003539DF"/>
    <w:rsid w:val="00357F51"/>
    <w:rsid w:val="00360D34"/>
    <w:rsid w:val="00361777"/>
    <w:rsid w:val="0036287A"/>
    <w:rsid w:val="00362C48"/>
    <w:rsid w:val="00366FDE"/>
    <w:rsid w:val="003715DF"/>
    <w:rsid w:val="00371BD1"/>
    <w:rsid w:val="00374D83"/>
    <w:rsid w:val="0037687E"/>
    <w:rsid w:val="003816AD"/>
    <w:rsid w:val="00387611"/>
    <w:rsid w:val="00392A75"/>
    <w:rsid w:val="003A2759"/>
    <w:rsid w:val="003A6D87"/>
    <w:rsid w:val="003A732B"/>
    <w:rsid w:val="003B3CE4"/>
    <w:rsid w:val="003B41B4"/>
    <w:rsid w:val="003B4872"/>
    <w:rsid w:val="003B7CB2"/>
    <w:rsid w:val="003C0C5E"/>
    <w:rsid w:val="003C36DC"/>
    <w:rsid w:val="003C4B89"/>
    <w:rsid w:val="003C52A4"/>
    <w:rsid w:val="003D0066"/>
    <w:rsid w:val="003E0C24"/>
    <w:rsid w:val="003E5806"/>
    <w:rsid w:val="003E6E47"/>
    <w:rsid w:val="003F1C6E"/>
    <w:rsid w:val="003F35CA"/>
    <w:rsid w:val="003F4849"/>
    <w:rsid w:val="003F5D87"/>
    <w:rsid w:val="00400994"/>
    <w:rsid w:val="00407A24"/>
    <w:rsid w:val="00407CEA"/>
    <w:rsid w:val="00411E8A"/>
    <w:rsid w:val="004212A0"/>
    <w:rsid w:val="00421ED9"/>
    <w:rsid w:val="0042229B"/>
    <w:rsid w:val="00424E30"/>
    <w:rsid w:val="00430693"/>
    <w:rsid w:val="0043448D"/>
    <w:rsid w:val="00434753"/>
    <w:rsid w:val="00440578"/>
    <w:rsid w:val="0044255D"/>
    <w:rsid w:val="004502E7"/>
    <w:rsid w:val="00450B99"/>
    <w:rsid w:val="00452417"/>
    <w:rsid w:val="0045460C"/>
    <w:rsid w:val="00456F19"/>
    <w:rsid w:val="004628F4"/>
    <w:rsid w:val="00463618"/>
    <w:rsid w:val="004669D6"/>
    <w:rsid w:val="004722C9"/>
    <w:rsid w:val="00476119"/>
    <w:rsid w:val="00477059"/>
    <w:rsid w:val="00487841"/>
    <w:rsid w:val="00495DA5"/>
    <w:rsid w:val="004A0873"/>
    <w:rsid w:val="004A1D4E"/>
    <w:rsid w:val="004A258A"/>
    <w:rsid w:val="004A2CE5"/>
    <w:rsid w:val="004A7257"/>
    <w:rsid w:val="004A7766"/>
    <w:rsid w:val="004B23E6"/>
    <w:rsid w:val="004B3548"/>
    <w:rsid w:val="004B644E"/>
    <w:rsid w:val="004B7150"/>
    <w:rsid w:val="004C2DCB"/>
    <w:rsid w:val="004C53E1"/>
    <w:rsid w:val="004C6578"/>
    <w:rsid w:val="004C7D05"/>
    <w:rsid w:val="004D0C5E"/>
    <w:rsid w:val="004D15C6"/>
    <w:rsid w:val="004D2A05"/>
    <w:rsid w:val="004D6BED"/>
    <w:rsid w:val="00505157"/>
    <w:rsid w:val="00514BA7"/>
    <w:rsid w:val="005150BF"/>
    <w:rsid w:val="0051513C"/>
    <w:rsid w:val="00515720"/>
    <w:rsid w:val="00520581"/>
    <w:rsid w:val="005225DA"/>
    <w:rsid w:val="00525646"/>
    <w:rsid w:val="0052569B"/>
    <w:rsid w:val="005308F7"/>
    <w:rsid w:val="00533DC5"/>
    <w:rsid w:val="00535B8A"/>
    <w:rsid w:val="00542F06"/>
    <w:rsid w:val="005501CE"/>
    <w:rsid w:val="00552DB0"/>
    <w:rsid w:val="005535AA"/>
    <w:rsid w:val="00554BE3"/>
    <w:rsid w:val="0056579D"/>
    <w:rsid w:val="00565BE7"/>
    <w:rsid w:val="0056640F"/>
    <w:rsid w:val="005664F4"/>
    <w:rsid w:val="00572553"/>
    <w:rsid w:val="00573E0B"/>
    <w:rsid w:val="00575D81"/>
    <w:rsid w:val="00582F32"/>
    <w:rsid w:val="0058751F"/>
    <w:rsid w:val="00595D63"/>
    <w:rsid w:val="005979B9"/>
    <w:rsid w:val="005A6061"/>
    <w:rsid w:val="005B11AB"/>
    <w:rsid w:val="005B7048"/>
    <w:rsid w:val="005C5E72"/>
    <w:rsid w:val="005D022C"/>
    <w:rsid w:val="005D1E1F"/>
    <w:rsid w:val="005D25E0"/>
    <w:rsid w:val="005E1A41"/>
    <w:rsid w:val="005E41DE"/>
    <w:rsid w:val="005E5929"/>
    <w:rsid w:val="005E7AAD"/>
    <w:rsid w:val="005F5008"/>
    <w:rsid w:val="005F54F9"/>
    <w:rsid w:val="005F6F3D"/>
    <w:rsid w:val="00606386"/>
    <w:rsid w:val="00610B27"/>
    <w:rsid w:val="00611D40"/>
    <w:rsid w:val="006229E5"/>
    <w:rsid w:val="006266DB"/>
    <w:rsid w:val="00631E39"/>
    <w:rsid w:val="006329B7"/>
    <w:rsid w:val="006333EC"/>
    <w:rsid w:val="006370B7"/>
    <w:rsid w:val="0063776D"/>
    <w:rsid w:val="006413B6"/>
    <w:rsid w:val="00645425"/>
    <w:rsid w:val="00651599"/>
    <w:rsid w:val="00656509"/>
    <w:rsid w:val="0066346D"/>
    <w:rsid w:val="00663D67"/>
    <w:rsid w:val="00665EBE"/>
    <w:rsid w:val="0066704B"/>
    <w:rsid w:val="00670E7A"/>
    <w:rsid w:val="006715B0"/>
    <w:rsid w:val="0068299F"/>
    <w:rsid w:val="00682F22"/>
    <w:rsid w:val="00683673"/>
    <w:rsid w:val="00685D58"/>
    <w:rsid w:val="00697E13"/>
    <w:rsid w:val="006A0941"/>
    <w:rsid w:val="006B078E"/>
    <w:rsid w:val="006B420C"/>
    <w:rsid w:val="006C1B4E"/>
    <w:rsid w:val="006C4AAD"/>
    <w:rsid w:val="006D27DC"/>
    <w:rsid w:val="006D5F49"/>
    <w:rsid w:val="006E088D"/>
    <w:rsid w:val="006E2CC9"/>
    <w:rsid w:val="006E316B"/>
    <w:rsid w:val="006E6EC9"/>
    <w:rsid w:val="006F22B9"/>
    <w:rsid w:val="006F3E99"/>
    <w:rsid w:val="006F5CB2"/>
    <w:rsid w:val="00702CED"/>
    <w:rsid w:val="0070581E"/>
    <w:rsid w:val="00706112"/>
    <w:rsid w:val="007105CD"/>
    <w:rsid w:val="0071230D"/>
    <w:rsid w:val="00712848"/>
    <w:rsid w:val="00713C6F"/>
    <w:rsid w:val="00715701"/>
    <w:rsid w:val="0072115E"/>
    <w:rsid w:val="00723209"/>
    <w:rsid w:val="0072483C"/>
    <w:rsid w:val="00733B8F"/>
    <w:rsid w:val="007353F6"/>
    <w:rsid w:val="00736792"/>
    <w:rsid w:val="0074158F"/>
    <w:rsid w:val="007433F4"/>
    <w:rsid w:val="00750E24"/>
    <w:rsid w:val="0076247B"/>
    <w:rsid w:val="00763320"/>
    <w:rsid w:val="0076356C"/>
    <w:rsid w:val="0076650D"/>
    <w:rsid w:val="00774D57"/>
    <w:rsid w:val="007766C5"/>
    <w:rsid w:val="00782BA3"/>
    <w:rsid w:val="00784F47"/>
    <w:rsid w:val="00794806"/>
    <w:rsid w:val="007966CD"/>
    <w:rsid w:val="007A1B7A"/>
    <w:rsid w:val="007A5026"/>
    <w:rsid w:val="007A527B"/>
    <w:rsid w:val="007B0D71"/>
    <w:rsid w:val="007C0114"/>
    <w:rsid w:val="007C0C47"/>
    <w:rsid w:val="007C48ED"/>
    <w:rsid w:val="007D1E72"/>
    <w:rsid w:val="007D206E"/>
    <w:rsid w:val="007D33AF"/>
    <w:rsid w:val="007E0971"/>
    <w:rsid w:val="007E4A8E"/>
    <w:rsid w:val="007E794F"/>
    <w:rsid w:val="007F1FC9"/>
    <w:rsid w:val="00806317"/>
    <w:rsid w:val="00807679"/>
    <w:rsid w:val="00807BFE"/>
    <w:rsid w:val="00810769"/>
    <w:rsid w:val="00812275"/>
    <w:rsid w:val="00812D9C"/>
    <w:rsid w:val="00823B56"/>
    <w:rsid w:val="00823B60"/>
    <w:rsid w:val="00824205"/>
    <w:rsid w:val="00825120"/>
    <w:rsid w:val="008255F2"/>
    <w:rsid w:val="00832AEC"/>
    <w:rsid w:val="00835D64"/>
    <w:rsid w:val="00843805"/>
    <w:rsid w:val="00845EDD"/>
    <w:rsid w:val="008500F6"/>
    <w:rsid w:val="00860A6D"/>
    <w:rsid w:val="00861989"/>
    <w:rsid w:val="00865583"/>
    <w:rsid w:val="00874936"/>
    <w:rsid w:val="008749EF"/>
    <w:rsid w:val="00875101"/>
    <w:rsid w:val="00876B0B"/>
    <w:rsid w:val="00877305"/>
    <w:rsid w:val="008774CC"/>
    <w:rsid w:val="00885BF3"/>
    <w:rsid w:val="0089015C"/>
    <w:rsid w:val="008928EE"/>
    <w:rsid w:val="00893BEC"/>
    <w:rsid w:val="00894C61"/>
    <w:rsid w:val="008A3A08"/>
    <w:rsid w:val="008B49D3"/>
    <w:rsid w:val="008C051F"/>
    <w:rsid w:val="008C1102"/>
    <w:rsid w:val="008C32A4"/>
    <w:rsid w:val="008C58A3"/>
    <w:rsid w:val="008D4471"/>
    <w:rsid w:val="008E033D"/>
    <w:rsid w:val="008E1E5D"/>
    <w:rsid w:val="008E289F"/>
    <w:rsid w:val="008E33E4"/>
    <w:rsid w:val="008E4C67"/>
    <w:rsid w:val="008F6EBD"/>
    <w:rsid w:val="0090095D"/>
    <w:rsid w:val="009015D9"/>
    <w:rsid w:val="00903F6F"/>
    <w:rsid w:val="009078E6"/>
    <w:rsid w:val="00910479"/>
    <w:rsid w:val="0091210A"/>
    <w:rsid w:val="0092358F"/>
    <w:rsid w:val="00923731"/>
    <w:rsid w:val="00925B2E"/>
    <w:rsid w:val="00927970"/>
    <w:rsid w:val="00927D25"/>
    <w:rsid w:val="00927E5D"/>
    <w:rsid w:val="009353A8"/>
    <w:rsid w:val="00937A23"/>
    <w:rsid w:val="009401D5"/>
    <w:rsid w:val="00940BED"/>
    <w:rsid w:val="00947F05"/>
    <w:rsid w:val="00951552"/>
    <w:rsid w:val="00954A9D"/>
    <w:rsid w:val="00954B9D"/>
    <w:rsid w:val="00955D3A"/>
    <w:rsid w:val="00956209"/>
    <w:rsid w:val="00961C68"/>
    <w:rsid w:val="00977F43"/>
    <w:rsid w:val="009A323E"/>
    <w:rsid w:val="009A3611"/>
    <w:rsid w:val="009A70D9"/>
    <w:rsid w:val="009B06D6"/>
    <w:rsid w:val="009B232A"/>
    <w:rsid w:val="009B3589"/>
    <w:rsid w:val="009B543A"/>
    <w:rsid w:val="009C21C2"/>
    <w:rsid w:val="009C5590"/>
    <w:rsid w:val="009C785E"/>
    <w:rsid w:val="009D26D5"/>
    <w:rsid w:val="009D43E5"/>
    <w:rsid w:val="009E3327"/>
    <w:rsid w:val="009E362F"/>
    <w:rsid w:val="009E3C3F"/>
    <w:rsid w:val="009E4819"/>
    <w:rsid w:val="009E7E68"/>
    <w:rsid w:val="009F0445"/>
    <w:rsid w:val="009F4C65"/>
    <w:rsid w:val="009F6DAE"/>
    <w:rsid w:val="00A05F15"/>
    <w:rsid w:val="00A067A5"/>
    <w:rsid w:val="00A06830"/>
    <w:rsid w:val="00A1391B"/>
    <w:rsid w:val="00A13BCB"/>
    <w:rsid w:val="00A13EF0"/>
    <w:rsid w:val="00A14B54"/>
    <w:rsid w:val="00A159F7"/>
    <w:rsid w:val="00A20E02"/>
    <w:rsid w:val="00A21439"/>
    <w:rsid w:val="00A21510"/>
    <w:rsid w:val="00A2645C"/>
    <w:rsid w:val="00A31113"/>
    <w:rsid w:val="00A31B37"/>
    <w:rsid w:val="00A33F1E"/>
    <w:rsid w:val="00A35A06"/>
    <w:rsid w:val="00A50D2B"/>
    <w:rsid w:val="00A5709A"/>
    <w:rsid w:val="00A601B3"/>
    <w:rsid w:val="00A625DB"/>
    <w:rsid w:val="00A641AD"/>
    <w:rsid w:val="00A647F4"/>
    <w:rsid w:val="00A65B58"/>
    <w:rsid w:val="00A65CBE"/>
    <w:rsid w:val="00A661ED"/>
    <w:rsid w:val="00A73C3F"/>
    <w:rsid w:val="00A7726E"/>
    <w:rsid w:val="00A80160"/>
    <w:rsid w:val="00A82423"/>
    <w:rsid w:val="00A85293"/>
    <w:rsid w:val="00A86FF4"/>
    <w:rsid w:val="00A937BF"/>
    <w:rsid w:val="00A94FFA"/>
    <w:rsid w:val="00A95B98"/>
    <w:rsid w:val="00AB56D1"/>
    <w:rsid w:val="00AD37F8"/>
    <w:rsid w:val="00AE1C62"/>
    <w:rsid w:val="00AE39CE"/>
    <w:rsid w:val="00AE5616"/>
    <w:rsid w:val="00AF01C4"/>
    <w:rsid w:val="00AF4156"/>
    <w:rsid w:val="00AF486C"/>
    <w:rsid w:val="00AF4DD7"/>
    <w:rsid w:val="00AF62B6"/>
    <w:rsid w:val="00B021B6"/>
    <w:rsid w:val="00B05385"/>
    <w:rsid w:val="00B11DDB"/>
    <w:rsid w:val="00B123B2"/>
    <w:rsid w:val="00B1262D"/>
    <w:rsid w:val="00B12D52"/>
    <w:rsid w:val="00B14277"/>
    <w:rsid w:val="00B151FC"/>
    <w:rsid w:val="00B156A9"/>
    <w:rsid w:val="00B16568"/>
    <w:rsid w:val="00B20404"/>
    <w:rsid w:val="00B23646"/>
    <w:rsid w:val="00B24E34"/>
    <w:rsid w:val="00B259DD"/>
    <w:rsid w:val="00B3348C"/>
    <w:rsid w:val="00B350C5"/>
    <w:rsid w:val="00B35EE1"/>
    <w:rsid w:val="00B44E4B"/>
    <w:rsid w:val="00B50B28"/>
    <w:rsid w:val="00B61251"/>
    <w:rsid w:val="00B64453"/>
    <w:rsid w:val="00B65D40"/>
    <w:rsid w:val="00B826AA"/>
    <w:rsid w:val="00B82EE9"/>
    <w:rsid w:val="00B8519C"/>
    <w:rsid w:val="00B90D08"/>
    <w:rsid w:val="00B92B68"/>
    <w:rsid w:val="00B9426E"/>
    <w:rsid w:val="00B965A6"/>
    <w:rsid w:val="00BA09B6"/>
    <w:rsid w:val="00BA1A26"/>
    <w:rsid w:val="00BA3946"/>
    <w:rsid w:val="00BA4C47"/>
    <w:rsid w:val="00BA64D2"/>
    <w:rsid w:val="00BA683A"/>
    <w:rsid w:val="00BA6EBB"/>
    <w:rsid w:val="00BB2460"/>
    <w:rsid w:val="00BB54B2"/>
    <w:rsid w:val="00BC17EC"/>
    <w:rsid w:val="00BC4B5B"/>
    <w:rsid w:val="00BC5503"/>
    <w:rsid w:val="00BC7936"/>
    <w:rsid w:val="00BD6E19"/>
    <w:rsid w:val="00BE0AE9"/>
    <w:rsid w:val="00BE7D03"/>
    <w:rsid w:val="00BF11FB"/>
    <w:rsid w:val="00C02C65"/>
    <w:rsid w:val="00C03D8A"/>
    <w:rsid w:val="00C11CFF"/>
    <w:rsid w:val="00C17329"/>
    <w:rsid w:val="00C2487F"/>
    <w:rsid w:val="00C25751"/>
    <w:rsid w:val="00C36832"/>
    <w:rsid w:val="00C4073D"/>
    <w:rsid w:val="00C414F3"/>
    <w:rsid w:val="00C43F7C"/>
    <w:rsid w:val="00C46253"/>
    <w:rsid w:val="00C462EC"/>
    <w:rsid w:val="00C53E16"/>
    <w:rsid w:val="00C6054A"/>
    <w:rsid w:val="00C60AC1"/>
    <w:rsid w:val="00C62D31"/>
    <w:rsid w:val="00C65280"/>
    <w:rsid w:val="00C65FFD"/>
    <w:rsid w:val="00C66CB8"/>
    <w:rsid w:val="00C671D2"/>
    <w:rsid w:val="00C72CD5"/>
    <w:rsid w:val="00C7637F"/>
    <w:rsid w:val="00C80517"/>
    <w:rsid w:val="00C835D4"/>
    <w:rsid w:val="00C9063B"/>
    <w:rsid w:val="00C90D6A"/>
    <w:rsid w:val="00C91D18"/>
    <w:rsid w:val="00C97064"/>
    <w:rsid w:val="00CB1A76"/>
    <w:rsid w:val="00CB5DB8"/>
    <w:rsid w:val="00CC597F"/>
    <w:rsid w:val="00CC7C5E"/>
    <w:rsid w:val="00CE08BA"/>
    <w:rsid w:val="00CE1214"/>
    <w:rsid w:val="00CE420D"/>
    <w:rsid w:val="00CF3928"/>
    <w:rsid w:val="00D057C6"/>
    <w:rsid w:val="00D07DFF"/>
    <w:rsid w:val="00D13A64"/>
    <w:rsid w:val="00D2588C"/>
    <w:rsid w:val="00D25F30"/>
    <w:rsid w:val="00D402D0"/>
    <w:rsid w:val="00D44499"/>
    <w:rsid w:val="00D455F4"/>
    <w:rsid w:val="00D53C5A"/>
    <w:rsid w:val="00D5516D"/>
    <w:rsid w:val="00D60A0D"/>
    <w:rsid w:val="00D62AF9"/>
    <w:rsid w:val="00D6401A"/>
    <w:rsid w:val="00D65631"/>
    <w:rsid w:val="00D721D0"/>
    <w:rsid w:val="00D7434C"/>
    <w:rsid w:val="00D76059"/>
    <w:rsid w:val="00D80A73"/>
    <w:rsid w:val="00D812F0"/>
    <w:rsid w:val="00D829FE"/>
    <w:rsid w:val="00D87F8B"/>
    <w:rsid w:val="00D94984"/>
    <w:rsid w:val="00DA2B85"/>
    <w:rsid w:val="00DA4F68"/>
    <w:rsid w:val="00DA572C"/>
    <w:rsid w:val="00DB1D40"/>
    <w:rsid w:val="00DB1E2B"/>
    <w:rsid w:val="00DB493D"/>
    <w:rsid w:val="00DB6934"/>
    <w:rsid w:val="00DC0CD4"/>
    <w:rsid w:val="00DC69C2"/>
    <w:rsid w:val="00DD57C5"/>
    <w:rsid w:val="00DE1494"/>
    <w:rsid w:val="00DE48DD"/>
    <w:rsid w:val="00DE5B41"/>
    <w:rsid w:val="00DE6AE4"/>
    <w:rsid w:val="00DF21C4"/>
    <w:rsid w:val="00E01F98"/>
    <w:rsid w:val="00E04B6D"/>
    <w:rsid w:val="00E15C84"/>
    <w:rsid w:val="00E20FB3"/>
    <w:rsid w:val="00E21F95"/>
    <w:rsid w:val="00E249D0"/>
    <w:rsid w:val="00E2592F"/>
    <w:rsid w:val="00E268B7"/>
    <w:rsid w:val="00E32C48"/>
    <w:rsid w:val="00E332FB"/>
    <w:rsid w:val="00E337AF"/>
    <w:rsid w:val="00E37790"/>
    <w:rsid w:val="00E37A17"/>
    <w:rsid w:val="00E45969"/>
    <w:rsid w:val="00E5115C"/>
    <w:rsid w:val="00E52681"/>
    <w:rsid w:val="00E55CFD"/>
    <w:rsid w:val="00E55EF8"/>
    <w:rsid w:val="00E56D57"/>
    <w:rsid w:val="00E66C1A"/>
    <w:rsid w:val="00E67C44"/>
    <w:rsid w:val="00E7061E"/>
    <w:rsid w:val="00E722DC"/>
    <w:rsid w:val="00E7230F"/>
    <w:rsid w:val="00E81BAD"/>
    <w:rsid w:val="00E86353"/>
    <w:rsid w:val="00E94B8A"/>
    <w:rsid w:val="00E95309"/>
    <w:rsid w:val="00E97461"/>
    <w:rsid w:val="00EA0938"/>
    <w:rsid w:val="00EA0F77"/>
    <w:rsid w:val="00EA2DD6"/>
    <w:rsid w:val="00EA4285"/>
    <w:rsid w:val="00EA6C93"/>
    <w:rsid w:val="00EB1E4D"/>
    <w:rsid w:val="00EB1E6E"/>
    <w:rsid w:val="00EB4795"/>
    <w:rsid w:val="00EB53CC"/>
    <w:rsid w:val="00EC04C6"/>
    <w:rsid w:val="00EC793C"/>
    <w:rsid w:val="00ED0F8D"/>
    <w:rsid w:val="00ED4C4A"/>
    <w:rsid w:val="00ED77FA"/>
    <w:rsid w:val="00ED7A22"/>
    <w:rsid w:val="00EE4173"/>
    <w:rsid w:val="00EE41EA"/>
    <w:rsid w:val="00EE5277"/>
    <w:rsid w:val="00EE7679"/>
    <w:rsid w:val="00EF428D"/>
    <w:rsid w:val="00EF5F83"/>
    <w:rsid w:val="00F006C1"/>
    <w:rsid w:val="00F00C0B"/>
    <w:rsid w:val="00F042E8"/>
    <w:rsid w:val="00F14184"/>
    <w:rsid w:val="00F154B5"/>
    <w:rsid w:val="00F23307"/>
    <w:rsid w:val="00F2381A"/>
    <w:rsid w:val="00F27314"/>
    <w:rsid w:val="00F30B87"/>
    <w:rsid w:val="00F41DF1"/>
    <w:rsid w:val="00F519D8"/>
    <w:rsid w:val="00F51F57"/>
    <w:rsid w:val="00F551A5"/>
    <w:rsid w:val="00F6183A"/>
    <w:rsid w:val="00F649E4"/>
    <w:rsid w:val="00F667BF"/>
    <w:rsid w:val="00F71BBA"/>
    <w:rsid w:val="00F97F13"/>
    <w:rsid w:val="00FA34AC"/>
    <w:rsid w:val="00FA3D00"/>
    <w:rsid w:val="00FA411E"/>
    <w:rsid w:val="00FA5F5B"/>
    <w:rsid w:val="00FB63B7"/>
    <w:rsid w:val="00FB72A7"/>
    <w:rsid w:val="00FC1C33"/>
    <w:rsid w:val="00FC1C4E"/>
    <w:rsid w:val="00FC4C9C"/>
    <w:rsid w:val="00FD1F6F"/>
    <w:rsid w:val="00FD5F6F"/>
    <w:rsid w:val="00FE3044"/>
    <w:rsid w:val="00FF25DA"/>
    <w:rsid w:val="00FF3AB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6C1"/>
    <w:pPr>
      <w:spacing w:after="200" w:line="276" w:lineRule="auto"/>
    </w:pPr>
    <w:rPr>
      <w:sz w:val="22"/>
      <w:szCs w:val="22"/>
      <w:lang w:val="ru-RU"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774CC"/>
    <w:pPr>
      <w:spacing w:after="160" w:line="259" w:lineRule="auto"/>
      <w:ind w:left="720"/>
      <w:contextualSpacing/>
    </w:pPr>
    <w:rPr>
      <w:sz w:val="20"/>
      <w:szCs w:val="20"/>
      <w:lang w:val="en-US"/>
    </w:rPr>
  </w:style>
  <w:style w:type="character" w:customStyle="1" w:styleId="a4">
    <w:name w:val="Абзац списка Знак"/>
    <w:link w:val="a3"/>
    <w:uiPriority w:val="34"/>
    <w:qFormat/>
    <w:rsid w:val="008774CC"/>
    <w:rPr>
      <w:lang w:val="en-US"/>
    </w:rPr>
  </w:style>
  <w:style w:type="paragraph" w:styleId="a5">
    <w:name w:val="Body Text Indent"/>
    <w:aliases w:val=" Знак3 Знак,Основной текст с отступом Знак1 Знак,Основной текст с отступом Знак Знак Знак, Знак3 Знак Знак Знак,Основной текст с отступом Знак Знак,Основной текст с отступом Знак Знак1,Body Text 2 Char"/>
    <w:basedOn w:val="a"/>
    <w:link w:val="a6"/>
    <w:rsid w:val="00552DB0"/>
    <w:pPr>
      <w:spacing w:after="120" w:line="240" w:lineRule="auto"/>
      <w:ind w:left="283"/>
    </w:pPr>
    <w:rPr>
      <w:rFonts w:ascii="Verdana" w:eastAsia="Times New Roman" w:hAnsi="Verdana"/>
      <w:color w:val="000000"/>
      <w:sz w:val="24"/>
      <w:szCs w:val="24"/>
      <w:lang/>
    </w:rPr>
  </w:style>
  <w:style w:type="character" w:customStyle="1" w:styleId="a6">
    <w:name w:val="Основной текст с отступом Знак"/>
    <w:aliases w:val=" Знак3 Знак Знак,Основной текст с отступом Знак1 Знак Знак,Основной текст с отступом Знак Знак Знак Знак, Знак3 Знак Знак Знак Знак,Основной текст с отступом Знак Знак Знак1,Основной текст с отступом Знак Знак1 Знак"/>
    <w:link w:val="a5"/>
    <w:rsid w:val="00552DB0"/>
    <w:rPr>
      <w:rFonts w:ascii="Verdana" w:eastAsia="Times New Roman" w:hAnsi="Verdana" w:cs="Times New Roman"/>
      <w:color w:val="000000"/>
      <w:sz w:val="24"/>
      <w:szCs w:val="24"/>
      <w:lang/>
    </w:rPr>
  </w:style>
  <w:style w:type="paragraph" w:customStyle="1" w:styleId="rvps2">
    <w:name w:val="rvps2"/>
    <w:basedOn w:val="a"/>
    <w:rsid w:val="0051513C"/>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7">
    <w:name w:val="Body Text"/>
    <w:basedOn w:val="a"/>
    <w:link w:val="a8"/>
    <w:uiPriority w:val="99"/>
    <w:unhideWhenUsed/>
    <w:rsid w:val="004A1D4E"/>
    <w:pPr>
      <w:spacing w:after="120" w:line="259" w:lineRule="auto"/>
    </w:pPr>
    <w:rPr>
      <w:sz w:val="20"/>
      <w:szCs w:val="20"/>
      <w:lang w:val="en-US"/>
    </w:rPr>
  </w:style>
  <w:style w:type="character" w:customStyle="1" w:styleId="a8">
    <w:name w:val="Основной текст Знак"/>
    <w:link w:val="a7"/>
    <w:uiPriority w:val="99"/>
    <w:rsid w:val="004A1D4E"/>
    <w:rPr>
      <w:lang w:val="en-US"/>
    </w:rPr>
  </w:style>
  <w:style w:type="paragraph" w:customStyle="1" w:styleId="1">
    <w:name w:val="Абзац списку1"/>
    <w:aliases w:val="Gaia List Paragraph,Gaia List Paragraph1,Normal bullet 2,Gaia List Paragraph2,Gaia List Paragraph3,titre,normal,Heading 2_sj,Numbered Para 1,Dot pt,No Spacing1,List Paragraph Char Char Char,Indicator Text,Bullet 1,List Paragraph1"/>
    <w:basedOn w:val="a"/>
    <w:uiPriority w:val="34"/>
    <w:qFormat/>
    <w:rsid w:val="004A1D4E"/>
    <w:pPr>
      <w:spacing w:after="0" w:line="240" w:lineRule="auto"/>
      <w:ind w:left="708"/>
    </w:pPr>
    <w:rPr>
      <w:rFonts w:ascii="Times New Roman" w:eastAsia="Times New Roman" w:hAnsi="Times New Roman"/>
      <w:sz w:val="20"/>
      <w:szCs w:val="20"/>
      <w:lang w:val="uk-UA" w:eastAsia="ru-RU"/>
    </w:rPr>
  </w:style>
  <w:style w:type="paragraph" w:styleId="HTML">
    <w:name w:val="HTML Preformatted"/>
    <w:basedOn w:val="a"/>
    <w:link w:val="HTML0"/>
    <w:uiPriority w:val="99"/>
    <w:rsid w:val="004A1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14"/>
      <w:szCs w:val="14"/>
      <w:lang w:eastAsia="ru-RU"/>
    </w:rPr>
  </w:style>
  <w:style w:type="character" w:customStyle="1" w:styleId="HTML0">
    <w:name w:val="Стандартный HTML Знак"/>
    <w:link w:val="HTML"/>
    <w:uiPriority w:val="99"/>
    <w:rsid w:val="004A1D4E"/>
    <w:rPr>
      <w:rFonts w:ascii="Courier New" w:eastAsia="Times New Roman" w:hAnsi="Courier New" w:cs="Times New Roman"/>
      <w:sz w:val="14"/>
      <w:szCs w:val="14"/>
      <w:lang w:eastAsia="ru-RU"/>
    </w:rPr>
  </w:style>
  <w:style w:type="paragraph" w:customStyle="1" w:styleId="tabl">
    <w:name w:val="tabl"/>
    <w:qFormat/>
    <w:rsid w:val="004A1D4E"/>
    <w:pPr>
      <w:widowControl w:val="0"/>
      <w:spacing w:after="160" w:line="360" w:lineRule="auto"/>
      <w:ind w:left="120"/>
    </w:pPr>
    <w:rPr>
      <w:rFonts w:ascii="Times New Roman" w:eastAsia="SimSun" w:hAnsi="Times New Roman"/>
      <w:b/>
      <w:sz w:val="28"/>
      <w:szCs w:val="28"/>
    </w:rPr>
  </w:style>
  <w:style w:type="paragraph" w:customStyle="1" w:styleId="22">
    <w:name w:val="Основний текст (2)2"/>
    <w:basedOn w:val="a"/>
    <w:qFormat/>
    <w:rsid w:val="004A1D4E"/>
    <w:pPr>
      <w:widowControl w:val="0"/>
      <w:shd w:val="clear" w:color="auto" w:fill="FFFFFF"/>
      <w:spacing w:after="160" w:line="394" w:lineRule="exact"/>
      <w:ind w:hanging="440"/>
      <w:jc w:val="both"/>
    </w:pPr>
    <w:rPr>
      <w:rFonts w:ascii="Times New Roman" w:eastAsia="Times New Roman" w:hAnsi="Times New Roman"/>
      <w:color w:val="000000"/>
      <w:sz w:val="26"/>
      <w:szCs w:val="26"/>
      <w:lang w:val="uk-UA" w:eastAsia="uk-UA" w:bidi="uk-UA"/>
    </w:rPr>
  </w:style>
  <w:style w:type="paragraph" w:customStyle="1" w:styleId="TableParagraph">
    <w:name w:val="Table Paragraph"/>
    <w:basedOn w:val="a"/>
    <w:qFormat/>
    <w:rsid w:val="004A1D4E"/>
    <w:pPr>
      <w:widowControl w:val="0"/>
      <w:autoSpaceDE w:val="0"/>
      <w:autoSpaceDN w:val="0"/>
      <w:spacing w:after="0" w:line="240" w:lineRule="auto"/>
    </w:pPr>
    <w:rPr>
      <w:rFonts w:ascii="Times New Roman" w:eastAsia="Times New Roman" w:hAnsi="Times New Roman"/>
      <w:lang w:eastAsia="ru-RU" w:bidi="ru-RU"/>
    </w:rPr>
  </w:style>
  <w:style w:type="character" w:styleId="a9">
    <w:name w:val="Hyperlink"/>
    <w:uiPriority w:val="99"/>
    <w:unhideWhenUsed/>
    <w:rsid w:val="00763320"/>
    <w:rPr>
      <w:color w:val="0000FF"/>
      <w:u w:val="single"/>
    </w:rPr>
  </w:style>
  <w:style w:type="character" w:customStyle="1" w:styleId="aa">
    <w:name w:val="Основной текст_"/>
    <w:link w:val="4"/>
    <w:rsid w:val="003816AD"/>
    <w:rPr>
      <w:spacing w:val="1"/>
      <w:sz w:val="23"/>
      <w:szCs w:val="23"/>
      <w:shd w:val="clear" w:color="auto" w:fill="FFFFFF"/>
    </w:rPr>
  </w:style>
  <w:style w:type="paragraph" w:customStyle="1" w:styleId="4">
    <w:name w:val="Основной текст4"/>
    <w:basedOn w:val="a"/>
    <w:link w:val="aa"/>
    <w:rsid w:val="003816AD"/>
    <w:pPr>
      <w:widowControl w:val="0"/>
      <w:shd w:val="clear" w:color="auto" w:fill="FFFFFF"/>
      <w:spacing w:after="0" w:line="206" w:lineRule="exact"/>
      <w:ind w:hanging="660"/>
      <w:jc w:val="center"/>
    </w:pPr>
    <w:rPr>
      <w:spacing w:val="1"/>
      <w:sz w:val="23"/>
      <w:szCs w:val="23"/>
      <w:lang/>
    </w:rPr>
  </w:style>
  <w:style w:type="character" w:customStyle="1" w:styleId="rvts9">
    <w:name w:val="rvts9"/>
    <w:basedOn w:val="a0"/>
    <w:rsid w:val="008C1102"/>
  </w:style>
  <w:style w:type="paragraph" w:styleId="ab">
    <w:name w:val="header"/>
    <w:basedOn w:val="a"/>
    <w:link w:val="ac"/>
    <w:uiPriority w:val="99"/>
    <w:unhideWhenUsed/>
    <w:rsid w:val="0047705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77059"/>
  </w:style>
  <w:style w:type="paragraph" w:styleId="ad">
    <w:name w:val="footer"/>
    <w:basedOn w:val="a"/>
    <w:link w:val="ae"/>
    <w:uiPriority w:val="99"/>
    <w:unhideWhenUsed/>
    <w:rsid w:val="0047705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77059"/>
  </w:style>
  <w:style w:type="paragraph" w:styleId="af">
    <w:name w:val="Balloon Text"/>
    <w:basedOn w:val="a"/>
    <w:link w:val="af0"/>
    <w:uiPriority w:val="99"/>
    <w:semiHidden/>
    <w:unhideWhenUsed/>
    <w:rsid w:val="00AF4DD7"/>
    <w:pPr>
      <w:spacing w:after="0" w:line="240" w:lineRule="auto"/>
    </w:pPr>
    <w:rPr>
      <w:rFonts w:ascii="Tahoma" w:hAnsi="Tahoma"/>
      <w:sz w:val="16"/>
      <w:szCs w:val="16"/>
      <w:lang/>
    </w:rPr>
  </w:style>
  <w:style w:type="character" w:customStyle="1" w:styleId="af0">
    <w:name w:val="Текст выноски Знак"/>
    <w:link w:val="af"/>
    <w:uiPriority w:val="99"/>
    <w:semiHidden/>
    <w:rsid w:val="00AF4DD7"/>
    <w:rPr>
      <w:rFonts w:ascii="Tahoma" w:hAnsi="Tahoma" w:cs="Tahoma"/>
      <w:sz w:val="16"/>
      <w:szCs w:val="16"/>
    </w:rPr>
  </w:style>
  <w:style w:type="paragraph" w:styleId="af1">
    <w:name w:val="Normal (Web)"/>
    <w:basedOn w:val="a"/>
    <w:uiPriority w:val="99"/>
    <w:rsid w:val="00DE5B41"/>
    <w:pPr>
      <w:spacing w:before="100" w:beforeAutospacing="1" w:after="100" w:afterAutospacing="1" w:line="240" w:lineRule="auto"/>
    </w:pPr>
    <w:rPr>
      <w:rFonts w:ascii="Times New Roman" w:eastAsia="Times New Roman" w:hAnsi="Times New Roman"/>
      <w:sz w:val="24"/>
      <w:szCs w:val="24"/>
      <w:lang w:eastAsia="ru-RU"/>
    </w:rPr>
  </w:style>
  <w:style w:type="table" w:styleId="af2">
    <w:name w:val="Table Grid"/>
    <w:basedOn w:val="a1"/>
    <w:uiPriority w:val="59"/>
    <w:rsid w:val="001945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eo-dms">
    <w:name w:val="geo-dms"/>
    <w:rsid w:val="00487841"/>
  </w:style>
  <w:style w:type="character" w:customStyle="1" w:styleId="af3">
    <w:name w:val="Незакрита згадка"/>
    <w:uiPriority w:val="99"/>
    <w:semiHidden/>
    <w:unhideWhenUsed/>
    <w:rsid w:val="001813A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1634828">
      <w:bodyDiv w:val="1"/>
      <w:marLeft w:val="0"/>
      <w:marRight w:val="0"/>
      <w:marTop w:val="0"/>
      <w:marBottom w:val="0"/>
      <w:divBdr>
        <w:top w:val="none" w:sz="0" w:space="0" w:color="auto"/>
        <w:left w:val="none" w:sz="0" w:space="0" w:color="auto"/>
        <w:bottom w:val="none" w:sz="0" w:space="0" w:color="auto"/>
        <w:right w:val="none" w:sz="0" w:space="0" w:color="auto"/>
      </w:divBdr>
    </w:div>
    <w:div w:id="96675943">
      <w:bodyDiv w:val="1"/>
      <w:marLeft w:val="0"/>
      <w:marRight w:val="0"/>
      <w:marTop w:val="0"/>
      <w:marBottom w:val="0"/>
      <w:divBdr>
        <w:top w:val="none" w:sz="0" w:space="0" w:color="auto"/>
        <w:left w:val="none" w:sz="0" w:space="0" w:color="auto"/>
        <w:bottom w:val="none" w:sz="0" w:space="0" w:color="auto"/>
        <w:right w:val="none" w:sz="0" w:space="0" w:color="auto"/>
      </w:divBdr>
    </w:div>
    <w:div w:id="158277389">
      <w:bodyDiv w:val="1"/>
      <w:marLeft w:val="0"/>
      <w:marRight w:val="0"/>
      <w:marTop w:val="0"/>
      <w:marBottom w:val="0"/>
      <w:divBdr>
        <w:top w:val="none" w:sz="0" w:space="0" w:color="auto"/>
        <w:left w:val="none" w:sz="0" w:space="0" w:color="auto"/>
        <w:bottom w:val="none" w:sz="0" w:space="0" w:color="auto"/>
        <w:right w:val="none" w:sz="0" w:space="0" w:color="auto"/>
      </w:divBdr>
    </w:div>
    <w:div w:id="158278428">
      <w:bodyDiv w:val="1"/>
      <w:marLeft w:val="0"/>
      <w:marRight w:val="0"/>
      <w:marTop w:val="0"/>
      <w:marBottom w:val="0"/>
      <w:divBdr>
        <w:top w:val="none" w:sz="0" w:space="0" w:color="auto"/>
        <w:left w:val="none" w:sz="0" w:space="0" w:color="auto"/>
        <w:bottom w:val="none" w:sz="0" w:space="0" w:color="auto"/>
        <w:right w:val="none" w:sz="0" w:space="0" w:color="auto"/>
      </w:divBdr>
    </w:div>
    <w:div w:id="245112531">
      <w:bodyDiv w:val="1"/>
      <w:marLeft w:val="0"/>
      <w:marRight w:val="0"/>
      <w:marTop w:val="0"/>
      <w:marBottom w:val="0"/>
      <w:divBdr>
        <w:top w:val="none" w:sz="0" w:space="0" w:color="auto"/>
        <w:left w:val="none" w:sz="0" w:space="0" w:color="auto"/>
        <w:bottom w:val="none" w:sz="0" w:space="0" w:color="auto"/>
        <w:right w:val="none" w:sz="0" w:space="0" w:color="auto"/>
      </w:divBdr>
    </w:div>
    <w:div w:id="381445541">
      <w:bodyDiv w:val="1"/>
      <w:marLeft w:val="0"/>
      <w:marRight w:val="0"/>
      <w:marTop w:val="0"/>
      <w:marBottom w:val="0"/>
      <w:divBdr>
        <w:top w:val="none" w:sz="0" w:space="0" w:color="auto"/>
        <w:left w:val="none" w:sz="0" w:space="0" w:color="auto"/>
        <w:bottom w:val="none" w:sz="0" w:space="0" w:color="auto"/>
        <w:right w:val="none" w:sz="0" w:space="0" w:color="auto"/>
      </w:divBdr>
    </w:div>
    <w:div w:id="387462963">
      <w:bodyDiv w:val="1"/>
      <w:marLeft w:val="0"/>
      <w:marRight w:val="0"/>
      <w:marTop w:val="0"/>
      <w:marBottom w:val="0"/>
      <w:divBdr>
        <w:top w:val="none" w:sz="0" w:space="0" w:color="auto"/>
        <w:left w:val="none" w:sz="0" w:space="0" w:color="auto"/>
        <w:bottom w:val="none" w:sz="0" w:space="0" w:color="auto"/>
        <w:right w:val="none" w:sz="0" w:space="0" w:color="auto"/>
      </w:divBdr>
    </w:div>
    <w:div w:id="533006341">
      <w:bodyDiv w:val="1"/>
      <w:marLeft w:val="0"/>
      <w:marRight w:val="0"/>
      <w:marTop w:val="0"/>
      <w:marBottom w:val="0"/>
      <w:divBdr>
        <w:top w:val="none" w:sz="0" w:space="0" w:color="auto"/>
        <w:left w:val="none" w:sz="0" w:space="0" w:color="auto"/>
        <w:bottom w:val="none" w:sz="0" w:space="0" w:color="auto"/>
        <w:right w:val="none" w:sz="0" w:space="0" w:color="auto"/>
      </w:divBdr>
    </w:div>
    <w:div w:id="574241202">
      <w:bodyDiv w:val="1"/>
      <w:marLeft w:val="0"/>
      <w:marRight w:val="0"/>
      <w:marTop w:val="0"/>
      <w:marBottom w:val="0"/>
      <w:divBdr>
        <w:top w:val="none" w:sz="0" w:space="0" w:color="auto"/>
        <w:left w:val="none" w:sz="0" w:space="0" w:color="auto"/>
        <w:bottom w:val="none" w:sz="0" w:space="0" w:color="auto"/>
        <w:right w:val="none" w:sz="0" w:space="0" w:color="auto"/>
      </w:divBdr>
      <w:divsChild>
        <w:div w:id="1669862550">
          <w:marLeft w:val="0"/>
          <w:marRight w:val="0"/>
          <w:marTop w:val="0"/>
          <w:marBottom w:val="0"/>
          <w:divBdr>
            <w:top w:val="none" w:sz="0" w:space="0" w:color="auto"/>
            <w:left w:val="none" w:sz="0" w:space="0" w:color="auto"/>
            <w:bottom w:val="none" w:sz="0" w:space="0" w:color="auto"/>
            <w:right w:val="none" w:sz="0" w:space="0" w:color="auto"/>
          </w:divBdr>
        </w:div>
      </w:divsChild>
    </w:div>
    <w:div w:id="613756377">
      <w:bodyDiv w:val="1"/>
      <w:marLeft w:val="0"/>
      <w:marRight w:val="0"/>
      <w:marTop w:val="0"/>
      <w:marBottom w:val="0"/>
      <w:divBdr>
        <w:top w:val="none" w:sz="0" w:space="0" w:color="auto"/>
        <w:left w:val="none" w:sz="0" w:space="0" w:color="auto"/>
        <w:bottom w:val="none" w:sz="0" w:space="0" w:color="auto"/>
        <w:right w:val="none" w:sz="0" w:space="0" w:color="auto"/>
      </w:divBdr>
    </w:div>
    <w:div w:id="717363517">
      <w:bodyDiv w:val="1"/>
      <w:marLeft w:val="0"/>
      <w:marRight w:val="0"/>
      <w:marTop w:val="0"/>
      <w:marBottom w:val="0"/>
      <w:divBdr>
        <w:top w:val="none" w:sz="0" w:space="0" w:color="auto"/>
        <w:left w:val="none" w:sz="0" w:space="0" w:color="auto"/>
        <w:bottom w:val="none" w:sz="0" w:space="0" w:color="auto"/>
        <w:right w:val="none" w:sz="0" w:space="0" w:color="auto"/>
      </w:divBdr>
    </w:div>
    <w:div w:id="722022052">
      <w:bodyDiv w:val="1"/>
      <w:marLeft w:val="0"/>
      <w:marRight w:val="0"/>
      <w:marTop w:val="0"/>
      <w:marBottom w:val="0"/>
      <w:divBdr>
        <w:top w:val="none" w:sz="0" w:space="0" w:color="auto"/>
        <w:left w:val="none" w:sz="0" w:space="0" w:color="auto"/>
        <w:bottom w:val="none" w:sz="0" w:space="0" w:color="auto"/>
        <w:right w:val="none" w:sz="0" w:space="0" w:color="auto"/>
      </w:divBdr>
    </w:div>
    <w:div w:id="730813247">
      <w:bodyDiv w:val="1"/>
      <w:marLeft w:val="0"/>
      <w:marRight w:val="0"/>
      <w:marTop w:val="0"/>
      <w:marBottom w:val="0"/>
      <w:divBdr>
        <w:top w:val="none" w:sz="0" w:space="0" w:color="auto"/>
        <w:left w:val="none" w:sz="0" w:space="0" w:color="auto"/>
        <w:bottom w:val="none" w:sz="0" w:space="0" w:color="auto"/>
        <w:right w:val="none" w:sz="0" w:space="0" w:color="auto"/>
      </w:divBdr>
    </w:div>
    <w:div w:id="951016816">
      <w:bodyDiv w:val="1"/>
      <w:marLeft w:val="0"/>
      <w:marRight w:val="0"/>
      <w:marTop w:val="0"/>
      <w:marBottom w:val="0"/>
      <w:divBdr>
        <w:top w:val="none" w:sz="0" w:space="0" w:color="auto"/>
        <w:left w:val="none" w:sz="0" w:space="0" w:color="auto"/>
        <w:bottom w:val="none" w:sz="0" w:space="0" w:color="auto"/>
        <w:right w:val="none" w:sz="0" w:space="0" w:color="auto"/>
      </w:divBdr>
    </w:div>
    <w:div w:id="1000693747">
      <w:bodyDiv w:val="1"/>
      <w:marLeft w:val="0"/>
      <w:marRight w:val="0"/>
      <w:marTop w:val="0"/>
      <w:marBottom w:val="0"/>
      <w:divBdr>
        <w:top w:val="none" w:sz="0" w:space="0" w:color="auto"/>
        <w:left w:val="none" w:sz="0" w:space="0" w:color="auto"/>
        <w:bottom w:val="none" w:sz="0" w:space="0" w:color="auto"/>
        <w:right w:val="none" w:sz="0" w:space="0" w:color="auto"/>
      </w:divBdr>
    </w:div>
    <w:div w:id="1151629192">
      <w:bodyDiv w:val="1"/>
      <w:marLeft w:val="0"/>
      <w:marRight w:val="0"/>
      <w:marTop w:val="0"/>
      <w:marBottom w:val="0"/>
      <w:divBdr>
        <w:top w:val="none" w:sz="0" w:space="0" w:color="auto"/>
        <w:left w:val="none" w:sz="0" w:space="0" w:color="auto"/>
        <w:bottom w:val="none" w:sz="0" w:space="0" w:color="auto"/>
        <w:right w:val="none" w:sz="0" w:space="0" w:color="auto"/>
      </w:divBdr>
    </w:div>
    <w:div w:id="1216358645">
      <w:bodyDiv w:val="1"/>
      <w:marLeft w:val="0"/>
      <w:marRight w:val="0"/>
      <w:marTop w:val="0"/>
      <w:marBottom w:val="0"/>
      <w:divBdr>
        <w:top w:val="none" w:sz="0" w:space="0" w:color="auto"/>
        <w:left w:val="none" w:sz="0" w:space="0" w:color="auto"/>
        <w:bottom w:val="none" w:sz="0" w:space="0" w:color="auto"/>
        <w:right w:val="none" w:sz="0" w:space="0" w:color="auto"/>
      </w:divBdr>
    </w:div>
    <w:div w:id="1249341878">
      <w:bodyDiv w:val="1"/>
      <w:marLeft w:val="0"/>
      <w:marRight w:val="0"/>
      <w:marTop w:val="0"/>
      <w:marBottom w:val="0"/>
      <w:divBdr>
        <w:top w:val="none" w:sz="0" w:space="0" w:color="auto"/>
        <w:left w:val="none" w:sz="0" w:space="0" w:color="auto"/>
        <w:bottom w:val="none" w:sz="0" w:space="0" w:color="auto"/>
        <w:right w:val="none" w:sz="0" w:space="0" w:color="auto"/>
      </w:divBdr>
    </w:div>
    <w:div w:id="1302149767">
      <w:bodyDiv w:val="1"/>
      <w:marLeft w:val="0"/>
      <w:marRight w:val="0"/>
      <w:marTop w:val="0"/>
      <w:marBottom w:val="0"/>
      <w:divBdr>
        <w:top w:val="none" w:sz="0" w:space="0" w:color="auto"/>
        <w:left w:val="none" w:sz="0" w:space="0" w:color="auto"/>
        <w:bottom w:val="none" w:sz="0" w:space="0" w:color="auto"/>
        <w:right w:val="none" w:sz="0" w:space="0" w:color="auto"/>
      </w:divBdr>
    </w:div>
    <w:div w:id="1305963109">
      <w:bodyDiv w:val="1"/>
      <w:marLeft w:val="0"/>
      <w:marRight w:val="0"/>
      <w:marTop w:val="0"/>
      <w:marBottom w:val="0"/>
      <w:divBdr>
        <w:top w:val="none" w:sz="0" w:space="0" w:color="auto"/>
        <w:left w:val="none" w:sz="0" w:space="0" w:color="auto"/>
        <w:bottom w:val="none" w:sz="0" w:space="0" w:color="auto"/>
        <w:right w:val="none" w:sz="0" w:space="0" w:color="auto"/>
      </w:divBdr>
    </w:div>
    <w:div w:id="1404720891">
      <w:bodyDiv w:val="1"/>
      <w:marLeft w:val="0"/>
      <w:marRight w:val="0"/>
      <w:marTop w:val="0"/>
      <w:marBottom w:val="0"/>
      <w:divBdr>
        <w:top w:val="none" w:sz="0" w:space="0" w:color="auto"/>
        <w:left w:val="none" w:sz="0" w:space="0" w:color="auto"/>
        <w:bottom w:val="none" w:sz="0" w:space="0" w:color="auto"/>
        <w:right w:val="none" w:sz="0" w:space="0" w:color="auto"/>
      </w:divBdr>
    </w:div>
    <w:div w:id="1418936750">
      <w:bodyDiv w:val="1"/>
      <w:marLeft w:val="0"/>
      <w:marRight w:val="0"/>
      <w:marTop w:val="0"/>
      <w:marBottom w:val="0"/>
      <w:divBdr>
        <w:top w:val="none" w:sz="0" w:space="0" w:color="auto"/>
        <w:left w:val="none" w:sz="0" w:space="0" w:color="auto"/>
        <w:bottom w:val="none" w:sz="0" w:space="0" w:color="auto"/>
        <w:right w:val="none" w:sz="0" w:space="0" w:color="auto"/>
      </w:divBdr>
    </w:div>
    <w:div w:id="1594507897">
      <w:bodyDiv w:val="1"/>
      <w:marLeft w:val="0"/>
      <w:marRight w:val="0"/>
      <w:marTop w:val="0"/>
      <w:marBottom w:val="0"/>
      <w:divBdr>
        <w:top w:val="none" w:sz="0" w:space="0" w:color="auto"/>
        <w:left w:val="none" w:sz="0" w:space="0" w:color="auto"/>
        <w:bottom w:val="none" w:sz="0" w:space="0" w:color="auto"/>
        <w:right w:val="none" w:sz="0" w:space="0" w:color="auto"/>
      </w:divBdr>
    </w:div>
    <w:div w:id="1676687378">
      <w:bodyDiv w:val="1"/>
      <w:marLeft w:val="0"/>
      <w:marRight w:val="0"/>
      <w:marTop w:val="0"/>
      <w:marBottom w:val="0"/>
      <w:divBdr>
        <w:top w:val="none" w:sz="0" w:space="0" w:color="auto"/>
        <w:left w:val="none" w:sz="0" w:space="0" w:color="auto"/>
        <w:bottom w:val="none" w:sz="0" w:space="0" w:color="auto"/>
        <w:right w:val="none" w:sz="0" w:space="0" w:color="auto"/>
      </w:divBdr>
    </w:div>
    <w:div w:id="1684044056">
      <w:bodyDiv w:val="1"/>
      <w:marLeft w:val="0"/>
      <w:marRight w:val="0"/>
      <w:marTop w:val="0"/>
      <w:marBottom w:val="0"/>
      <w:divBdr>
        <w:top w:val="none" w:sz="0" w:space="0" w:color="auto"/>
        <w:left w:val="none" w:sz="0" w:space="0" w:color="auto"/>
        <w:bottom w:val="none" w:sz="0" w:space="0" w:color="auto"/>
        <w:right w:val="none" w:sz="0" w:space="0" w:color="auto"/>
      </w:divBdr>
    </w:div>
    <w:div w:id="1754350136">
      <w:bodyDiv w:val="1"/>
      <w:marLeft w:val="0"/>
      <w:marRight w:val="0"/>
      <w:marTop w:val="0"/>
      <w:marBottom w:val="0"/>
      <w:divBdr>
        <w:top w:val="none" w:sz="0" w:space="0" w:color="auto"/>
        <w:left w:val="none" w:sz="0" w:space="0" w:color="auto"/>
        <w:bottom w:val="none" w:sz="0" w:space="0" w:color="auto"/>
        <w:right w:val="none" w:sz="0" w:space="0" w:color="auto"/>
      </w:divBdr>
    </w:div>
    <w:div w:id="1930577247">
      <w:bodyDiv w:val="1"/>
      <w:marLeft w:val="0"/>
      <w:marRight w:val="0"/>
      <w:marTop w:val="0"/>
      <w:marBottom w:val="0"/>
      <w:divBdr>
        <w:top w:val="none" w:sz="0" w:space="0" w:color="auto"/>
        <w:left w:val="none" w:sz="0" w:space="0" w:color="auto"/>
        <w:bottom w:val="none" w:sz="0" w:space="0" w:color="auto"/>
        <w:right w:val="none" w:sz="0" w:space="0" w:color="auto"/>
      </w:divBdr>
    </w:div>
    <w:div w:id="1952928697">
      <w:bodyDiv w:val="1"/>
      <w:marLeft w:val="0"/>
      <w:marRight w:val="0"/>
      <w:marTop w:val="0"/>
      <w:marBottom w:val="0"/>
      <w:divBdr>
        <w:top w:val="none" w:sz="0" w:space="0" w:color="auto"/>
        <w:left w:val="none" w:sz="0" w:space="0" w:color="auto"/>
        <w:bottom w:val="none" w:sz="0" w:space="0" w:color="auto"/>
        <w:right w:val="none" w:sz="0" w:space="0" w:color="auto"/>
      </w:divBdr>
    </w:div>
    <w:div w:id="2022584282">
      <w:bodyDiv w:val="1"/>
      <w:marLeft w:val="0"/>
      <w:marRight w:val="0"/>
      <w:marTop w:val="0"/>
      <w:marBottom w:val="0"/>
      <w:divBdr>
        <w:top w:val="none" w:sz="0" w:space="0" w:color="auto"/>
        <w:left w:val="none" w:sz="0" w:space="0" w:color="auto"/>
        <w:bottom w:val="none" w:sz="0" w:space="0" w:color="auto"/>
        <w:right w:val="none" w:sz="0" w:space="0" w:color="auto"/>
      </w:divBdr>
      <w:divsChild>
        <w:div w:id="1128625120">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037079578">
      <w:bodyDiv w:val="1"/>
      <w:marLeft w:val="0"/>
      <w:marRight w:val="0"/>
      <w:marTop w:val="0"/>
      <w:marBottom w:val="0"/>
      <w:divBdr>
        <w:top w:val="none" w:sz="0" w:space="0" w:color="auto"/>
        <w:left w:val="none" w:sz="0" w:space="0" w:color="auto"/>
        <w:bottom w:val="none" w:sz="0" w:space="0" w:color="auto"/>
        <w:right w:val="none" w:sz="0" w:space="0" w:color="auto"/>
      </w:divBdr>
    </w:div>
    <w:div w:id="211343226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info@chortkivmr.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1F900-9A80-4FA5-857A-5F394BAF8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8182</Words>
  <Characters>4664</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12821</CharactersWithSpaces>
  <SharedDoc>false</SharedDoc>
  <HLinks>
    <vt:vector size="6" baseType="variant">
      <vt:variant>
        <vt:i4>3932248</vt:i4>
      </vt:variant>
      <vt:variant>
        <vt:i4>0</vt:i4>
      </vt:variant>
      <vt:variant>
        <vt:i4>0</vt:i4>
      </vt:variant>
      <vt:variant>
        <vt:i4>5</vt:i4>
      </vt:variant>
      <vt:variant>
        <vt:lpwstr>mailto:info@chortkivmr.gov.ua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2019-02-25T14:57:00Z</cp:lastPrinted>
  <dcterms:created xsi:type="dcterms:W3CDTF">2026-07-28T07:32:00Z</dcterms:created>
  <dcterms:modified xsi:type="dcterms:W3CDTF">2026-07-28T07:32:00Z</dcterms:modified>
</cp:coreProperties>
</file>