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04E181" w14:textId="77777777" w:rsidR="00291D25" w:rsidRPr="00AF177F" w:rsidRDefault="00291D25" w:rsidP="00291D25">
      <w:pPr>
        <w:spacing w:after="0" w:line="240" w:lineRule="auto"/>
        <w:jc w:val="center"/>
        <w:rPr>
          <w:rFonts w:ascii="Times New Roman" w:eastAsia="Times New Roman" w:hAnsi="Times New Roman" w:cs="Times New Roman"/>
          <w:color w:val="000000"/>
          <w:kern w:val="0"/>
          <w:sz w:val="26"/>
          <w:szCs w:val="20"/>
          <w:lang w:eastAsia="ru-RU"/>
        </w:rPr>
      </w:pPr>
      <w:r w:rsidRPr="00AF177F">
        <w:rPr>
          <w:rFonts w:ascii="Antiqua" w:eastAsia="Times New Roman" w:hAnsi="Antiqua" w:cs="Times New Roman"/>
          <w:color w:val="000000"/>
          <w:kern w:val="0"/>
          <w:sz w:val="28"/>
          <w:szCs w:val="28"/>
          <w:lang w:eastAsia="ru-RU"/>
        </w:rPr>
        <w:object w:dxaOrig="840" w:dyaOrig="1125" w14:anchorId="7293B89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2pt;height:55.8pt;mso-width-percent:0;mso-height-percent:0;mso-width-percent:0;mso-height-percent:0" o:ole="" o:preferrelative="f" filled="t">
            <v:fill color2="black"/>
            <v:imagedata r:id="rId5" o:title=""/>
          </v:shape>
          <o:OLEObject Type="Embed" ProgID="Word.Picture.8" ShapeID="_x0000_i1025" DrawAspect="Content" ObjectID="_1844926691" r:id="rId6"/>
        </w:object>
      </w:r>
    </w:p>
    <w:p w14:paraId="1E4C0E52" w14:textId="77777777" w:rsidR="00291D25" w:rsidRPr="00AF177F" w:rsidRDefault="00291D25" w:rsidP="00291D25">
      <w:pPr>
        <w:keepNext/>
        <w:spacing w:after="120" w:line="240" w:lineRule="auto"/>
        <w:jc w:val="center"/>
        <w:outlineLvl w:val="0"/>
        <w:rPr>
          <w:rFonts w:ascii="Times New Roman" w:eastAsia="Times New Roman" w:hAnsi="Times New Roman" w:cs="Times New Roman"/>
          <w:b/>
          <w:bCs/>
          <w:color w:val="000000"/>
          <w:kern w:val="32"/>
          <w:sz w:val="28"/>
          <w:szCs w:val="28"/>
          <w:lang w:eastAsia="ru-RU"/>
        </w:rPr>
      </w:pPr>
      <w:r w:rsidRPr="00AF177F">
        <w:rPr>
          <w:rFonts w:ascii="Times New Roman" w:eastAsia="Times New Roman" w:hAnsi="Times New Roman" w:cs="Times New Roman"/>
          <w:b/>
          <w:bCs/>
          <w:color w:val="000000"/>
          <w:kern w:val="32"/>
          <w:sz w:val="28"/>
          <w:szCs w:val="28"/>
          <w:lang w:eastAsia="ru-RU"/>
        </w:rPr>
        <w:t xml:space="preserve">ЧОРТКІВСЬКА МІСЬКА </w:t>
      </w:r>
      <w:r w:rsidR="007F0332">
        <w:rPr>
          <w:rFonts w:ascii="Times New Roman" w:eastAsia="Times New Roman" w:hAnsi="Times New Roman" w:cs="Times New Roman"/>
          <w:b/>
          <w:bCs/>
          <w:color w:val="000000"/>
          <w:kern w:val="32"/>
          <w:sz w:val="28"/>
          <w:szCs w:val="28"/>
          <w:lang w:eastAsia="ru-RU"/>
        </w:rPr>
        <w:t>РАДА</w:t>
      </w:r>
    </w:p>
    <w:p w14:paraId="66CE2E50" w14:textId="77777777" w:rsidR="00291D25" w:rsidRPr="00AF177F" w:rsidRDefault="00291D25" w:rsidP="00291D25">
      <w:pPr>
        <w:keepNext/>
        <w:spacing w:after="120" w:line="240" w:lineRule="auto"/>
        <w:jc w:val="center"/>
        <w:outlineLvl w:val="0"/>
        <w:rPr>
          <w:rFonts w:ascii="Times New Roman" w:eastAsia="Times New Roman" w:hAnsi="Times New Roman" w:cs="Times New Roman"/>
          <w:b/>
          <w:bCs/>
          <w:color w:val="000000"/>
          <w:kern w:val="32"/>
          <w:sz w:val="28"/>
          <w:szCs w:val="28"/>
          <w:lang w:eastAsia="ru-RU"/>
        </w:rPr>
      </w:pPr>
      <w:r w:rsidRPr="00AF177F">
        <w:rPr>
          <w:rFonts w:ascii="Times New Roman" w:eastAsia="Times New Roman" w:hAnsi="Times New Roman" w:cs="Times New Roman"/>
          <w:b/>
          <w:bCs/>
          <w:color w:val="000000"/>
          <w:kern w:val="32"/>
          <w:sz w:val="28"/>
          <w:szCs w:val="28"/>
          <w:lang w:eastAsia="ru-RU"/>
        </w:rPr>
        <w:t>ВИКОНАВЧИЙ КОМІТЕТ</w:t>
      </w:r>
    </w:p>
    <w:p w14:paraId="0ED39AB1" w14:textId="77777777" w:rsidR="00291D25" w:rsidRPr="00AF177F" w:rsidRDefault="00291D25" w:rsidP="00291D25">
      <w:pPr>
        <w:spacing w:after="0" w:line="240" w:lineRule="auto"/>
        <w:jc w:val="center"/>
        <w:rPr>
          <w:rFonts w:asciiTheme="majorBidi" w:eastAsia="Calibri" w:hAnsiTheme="majorBidi" w:cstheme="majorBidi"/>
          <w:b/>
          <w:sz w:val="28"/>
          <w:szCs w:val="28"/>
        </w:rPr>
      </w:pPr>
      <w:r w:rsidRPr="00AF177F">
        <w:rPr>
          <w:rFonts w:asciiTheme="majorBidi" w:eastAsia="Calibri" w:hAnsiTheme="majorBidi" w:cstheme="majorBidi"/>
          <w:b/>
          <w:sz w:val="28"/>
          <w:szCs w:val="28"/>
        </w:rPr>
        <w:t>РІШЕНН</w:t>
      </w:r>
      <w:r w:rsidR="00C33FC8">
        <w:rPr>
          <w:rFonts w:asciiTheme="majorBidi" w:eastAsia="Calibri" w:hAnsiTheme="majorBidi" w:cstheme="majorBidi"/>
          <w:b/>
          <w:sz w:val="28"/>
          <w:szCs w:val="28"/>
        </w:rPr>
        <w:t>Я (ПРОЄКТ)</w:t>
      </w:r>
    </w:p>
    <w:p w14:paraId="66E233CB" w14:textId="77777777" w:rsidR="00291D25" w:rsidRPr="00AF177F" w:rsidRDefault="00291D25" w:rsidP="00291D25">
      <w:pPr>
        <w:pStyle w:val="1"/>
        <w:widowControl w:val="0"/>
        <w:suppressAutoHyphens/>
        <w:spacing w:after="0"/>
        <w:rPr>
          <w:rFonts w:ascii="Times New Roman" w:hAnsi="Times New Roman" w:cs="Times New Roman"/>
          <w:b/>
          <w:kern w:val="2"/>
          <w:sz w:val="28"/>
          <w:szCs w:val="28"/>
        </w:rPr>
      </w:pPr>
    </w:p>
    <w:p w14:paraId="0EE9D521" w14:textId="77777777" w:rsidR="00291D25" w:rsidRPr="00AF177F" w:rsidRDefault="00291D25" w:rsidP="00291D25">
      <w:pPr>
        <w:suppressAutoHyphens/>
        <w:spacing w:after="0" w:line="240" w:lineRule="auto"/>
        <w:jc w:val="center"/>
        <w:rPr>
          <w:rFonts w:ascii="Times New Roman" w:eastAsia="Times New Roman" w:hAnsi="Times New Roman" w:cs="Times New Roman"/>
          <w:color w:val="000000"/>
          <w:kern w:val="0"/>
          <w:sz w:val="28"/>
          <w:szCs w:val="28"/>
          <w:lang w:eastAsia="ar-SA"/>
        </w:rPr>
      </w:pPr>
    </w:p>
    <w:tbl>
      <w:tblPr>
        <w:tblW w:w="0" w:type="auto"/>
        <w:jc w:val="center"/>
        <w:tblLook w:val="01E0" w:firstRow="1" w:lastRow="1" w:firstColumn="1" w:lastColumn="1" w:noHBand="0" w:noVBand="0"/>
      </w:tblPr>
      <w:tblGrid>
        <w:gridCol w:w="3095"/>
        <w:gridCol w:w="3096"/>
        <w:gridCol w:w="3096"/>
      </w:tblGrid>
      <w:tr w:rsidR="00291D25" w:rsidRPr="00AF177F" w14:paraId="3FE49739" w14:textId="77777777" w:rsidTr="00F9499C">
        <w:trPr>
          <w:jc w:val="center"/>
        </w:trPr>
        <w:tc>
          <w:tcPr>
            <w:tcW w:w="3095" w:type="dxa"/>
            <w:hideMark/>
          </w:tcPr>
          <w:p w14:paraId="3BA2196C" w14:textId="77777777" w:rsidR="00291D25" w:rsidRPr="00AF177F" w:rsidRDefault="00291D25" w:rsidP="00F9499C">
            <w:pPr>
              <w:spacing w:after="0" w:line="360" w:lineRule="auto"/>
              <w:ind w:left="-103"/>
              <w:rPr>
                <w:rFonts w:ascii="Times New Roman" w:eastAsia="Times New Roman" w:hAnsi="Times New Roman" w:cs="Times New Roman"/>
                <w:color w:val="000000"/>
                <w:kern w:val="0"/>
                <w:sz w:val="28"/>
                <w:szCs w:val="28"/>
                <w:lang w:eastAsia="ru-RU"/>
              </w:rPr>
            </w:pPr>
            <w:r w:rsidRPr="00AF177F">
              <w:rPr>
                <w:rFonts w:ascii="Times New Roman" w:eastAsia="Times New Roman" w:hAnsi="Times New Roman" w:cs="Times New Roman"/>
                <w:color w:val="000000"/>
                <w:kern w:val="0"/>
                <w:sz w:val="28"/>
                <w:szCs w:val="28"/>
                <w:lang w:eastAsia="ru-RU"/>
              </w:rPr>
              <w:t>« __» ________ 2026</w:t>
            </w:r>
          </w:p>
        </w:tc>
        <w:tc>
          <w:tcPr>
            <w:tcW w:w="3096" w:type="dxa"/>
            <w:hideMark/>
          </w:tcPr>
          <w:p w14:paraId="54B6142F" w14:textId="77777777" w:rsidR="00291D25" w:rsidRPr="00AF177F" w:rsidRDefault="00291D25" w:rsidP="00F9499C">
            <w:pPr>
              <w:spacing w:after="0" w:line="360" w:lineRule="auto"/>
              <w:ind w:hanging="119"/>
              <w:jc w:val="center"/>
              <w:rPr>
                <w:rFonts w:ascii="Times New Roman" w:eastAsia="Times New Roman" w:hAnsi="Times New Roman" w:cs="Times New Roman"/>
                <w:color w:val="000000"/>
                <w:kern w:val="0"/>
                <w:sz w:val="28"/>
                <w:szCs w:val="28"/>
                <w:lang w:eastAsia="ru-RU"/>
              </w:rPr>
            </w:pPr>
            <w:r w:rsidRPr="00AF177F">
              <w:rPr>
                <w:rFonts w:ascii="Times New Roman" w:eastAsia="Times New Roman" w:hAnsi="Times New Roman" w:cs="Times New Roman"/>
                <w:color w:val="000000"/>
                <w:kern w:val="0"/>
                <w:sz w:val="28"/>
                <w:szCs w:val="28"/>
                <w:lang w:eastAsia="ru-RU"/>
              </w:rPr>
              <w:t>м. Чортків</w:t>
            </w:r>
          </w:p>
        </w:tc>
        <w:tc>
          <w:tcPr>
            <w:tcW w:w="3096" w:type="dxa"/>
            <w:hideMark/>
          </w:tcPr>
          <w:p w14:paraId="683121A5" w14:textId="77777777" w:rsidR="00291D25" w:rsidRPr="00AF177F" w:rsidRDefault="00291D25" w:rsidP="00F9499C">
            <w:pPr>
              <w:spacing w:after="0" w:line="360" w:lineRule="auto"/>
              <w:ind w:firstLine="540"/>
              <w:jc w:val="center"/>
              <w:rPr>
                <w:rFonts w:ascii="Times New Roman" w:eastAsia="Times New Roman" w:hAnsi="Times New Roman" w:cs="Times New Roman"/>
                <w:color w:val="000000"/>
                <w:kern w:val="0"/>
                <w:sz w:val="28"/>
                <w:szCs w:val="28"/>
                <w:lang w:eastAsia="ru-RU"/>
              </w:rPr>
            </w:pPr>
            <w:r w:rsidRPr="00AF177F">
              <w:rPr>
                <w:rFonts w:ascii="Times New Roman" w:eastAsia="Times New Roman" w:hAnsi="Times New Roman" w:cs="Times New Roman"/>
                <w:color w:val="000000"/>
                <w:kern w:val="0"/>
                <w:sz w:val="28"/>
                <w:szCs w:val="28"/>
                <w:lang w:eastAsia="ru-RU"/>
              </w:rPr>
              <w:t>№ ___</w:t>
            </w:r>
          </w:p>
        </w:tc>
      </w:tr>
    </w:tbl>
    <w:p w14:paraId="3F8A4F35" w14:textId="77777777" w:rsidR="00291D25" w:rsidRPr="00AF177F" w:rsidRDefault="00291D25" w:rsidP="00291D25">
      <w:pPr>
        <w:spacing w:after="0" w:line="240" w:lineRule="auto"/>
        <w:jc w:val="center"/>
        <w:rPr>
          <w:rFonts w:ascii="Times New Roman" w:eastAsia="Calibri"/>
          <w:b/>
          <w:sz w:val="28"/>
          <w:szCs w:val="28"/>
        </w:rPr>
      </w:pPr>
    </w:p>
    <w:p w14:paraId="380D7481" w14:textId="77777777" w:rsidR="00291D25" w:rsidRPr="00AF177F" w:rsidRDefault="00291D25" w:rsidP="00291D25">
      <w:pPr>
        <w:spacing w:after="0" w:line="240" w:lineRule="auto"/>
        <w:jc w:val="both"/>
        <w:rPr>
          <w:rFonts w:asciiTheme="majorBidi" w:eastAsia="Calibri" w:hAnsiTheme="majorBidi" w:cstheme="majorBidi"/>
          <w:b/>
          <w:sz w:val="28"/>
          <w:szCs w:val="28"/>
        </w:rPr>
      </w:pPr>
      <w:r w:rsidRPr="00AF177F">
        <w:rPr>
          <w:rFonts w:asciiTheme="majorBidi" w:eastAsia="Calibri" w:hAnsiTheme="majorBidi" w:cstheme="majorBidi"/>
          <w:b/>
          <w:sz w:val="28"/>
          <w:szCs w:val="28"/>
        </w:rPr>
        <w:t xml:space="preserve">Про затвердження попереднього висновку </w:t>
      </w:r>
    </w:p>
    <w:p w14:paraId="773B40F1" w14:textId="77777777" w:rsidR="00291D25" w:rsidRPr="00AF177F" w:rsidRDefault="00291D25" w:rsidP="00291D25">
      <w:pPr>
        <w:spacing w:after="0" w:line="240" w:lineRule="auto"/>
        <w:jc w:val="both"/>
        <w:rPr>
          <w:rFonts w:asciiTheme="majorBidi" w:eastAsia="Calibri" w:hAnsiTheme="majorBidi" w:cstheme="majorBidi"/>
          <w:b/>
          <w:sz w:val="28"/>
          <w:szCs w:val="28"/>
        </w:rPr>
      </w:pPr>
      <w:r w:rsidRPr="00AF177F">
        <w:rPr>
          <w:rFonts w:asciiTheme="majorBidi" w:eastAsia="Calibri" w:hAnsiTheme="majorBidi" w:cstheme="majorBidi"/>
          <w:b/>
          <w:sz w:val="28"/>
          <w:szCs w:val="28"/>
        </w:rPr>
        <w:t>щодо відповідності інтересам та потребам</w:t>
      </w:r>
      <w:r w:rsidR="00C33FC8">
        <w:rPr>
          <w:rFonts w:asciiTheme="majorBidi" w:eastAsia="Calibri" w:hAnsiTheme="majorBidi" w:cstheme="majorBidi"/>
          <w:b/>
          <w:sz w:val="28"/>
          <w:szCs w:val="28"/>
        </w:rPr>
        <w:t xml:space="preserve"> Чортківської міської</w:t>
      </w:r>
    </w:p>
    <w:p w14:paraId="373753B7" w14:textId="77777777" w:rsidR="00291D25" w:rsidRPr="00AF177F" w:rsidRDefault="00291D25" w:rsidP="00291D25">
      <w:pPr>
        <w:spacing w:after="0" w:line="240" w:lineRule="auto"/>
        <w:jc w:val="both"/>
        <w:rPr>
          <w:rFonts w:asciiTheme="majorBidi" w:eastAsia="Calibri" w:hAnsiTheme="majorBidi" w:cstheme="majorBidi"/>
          <w:b/>
          <w:sz w:val="28"/>
          <w:szCs w:val="28"/>
        </w:rPr>
      </w:pPr>
      <w:r w:rsidRPr="00AF177F">
        <w:rPr>
          <w:rFonts w:asciiTheme="majorBidi" w:eastAsia="Calibri" w:hAnsiTheme="majorBidi" w:cstheme="majorBidi"/>
          <w:b/>
          <w:sz w:val="28"/>
          <w:szCs w:val="28"/>
        </w:rPr>
        <w:t>територіальної громади пропозиції щодо ініціювання</w:t>
      </w:r>
    </w:p>
    <w:p w14:paraId="60935830" w14:textId="77777777" w:rsidR="00291D25" w:rsidRPr="00AF177F" w:rsidRDefault="00291D25" w:rsidP="00FA6592">
      <w:pPr>
        <w:spacing w:after="0" w:line="240" w:lineRule="auto"/>
        <w:jc w:val="both"/>
        <w:rPr>
          <w:rFonts w:asciiTheme="majorBidi" w:eastAsia="Calibri" w:hAnsiTheme="majorBidi" w:cstheme="majorBidi"/>
          <w:b/>
          <w:sz w:val="28"/>
          <w:szCs w:val="28"/>
        </w:rPr>
      </w:pPr>
      <w:r w:rsidRPr="00AF177F">
        <w:rPr>
          <w:rFonts w:asciiTheme="majorBidi" w:eastAsia="Calibri" w:hAnsiTheme="majorBidi" w:cstheme="majorBidi"/>
          <w:b/>
          <w:sz w:val="28"/>
          <w:szCs w:val="28"/>
        </w:rPr>
        <w:t xml:space="preserve">співробітництва територіальних громад </w:t>
      </w:r>
    </w:p>
    <w:p w14:paraId="0FAB18EF" w14:textId="77777777" w:rsidR="00291D25" w:rsidRPr="00AF177F" w:rsidRDefault="00291D25" w:rsidP="00291D25">
      <w:pPr>
        <w:spacing w:after="0" w:line="240" w:lineRule="auto"/>
        <w:jc w:val="both"/>
        <w:rPr>
          <w:rFonts w:asciiTheme="majorBidi" w:eastAsia="Calibri" w:hAnsiTheme="majorBidi" w:cstheme="majorBidi"/>
          <w:sz w:val="28"/>
          <w:szCs w:val="28"/>
        </w:rPr>
      </w:pPr>
    </w:p>
    <w:p w14:paraId="31E84717" w14:textId="77777777" w:rsidR="00291D25" w:rsidRPr="00AF177F" w:rsidRDefault="007D188C" w:rsidP="007D188C">
      <w:pPr>
        <w:spacing w:after="0" w:line="240" w:lineRule="auto"/>
        <w:jc w:val="both"/>
        <w:rPr>
          <w:rFonts w:asciiTheme="majorBidi" w:eastAsia="Calibri" w:hAnsiTheme="majorBidi" w:cstheme="majorBidi"/>
          <w:sz w:val="28"/>
          <w:szCs w:val="28"/>
        </w:rPr>
      </w:pPr>
      <w:r>
        <w:rPr>
          <w:rFonts w:asciiTheme="majorBidi" w:eastAsia="Calibri" w:hAnsiTheme="majorBidi" w:cstheme="majorBidi"/>
          <w:sz w:val="28"/>
          <w:szCs w:val="28"/>
        </w:rPr>
        <w:t xml:space="preserve">Керуючись </w:t>
      </w:r>
      <w:r w:rsidR="00C33FC8" w:rsidRPr="007D188C">
        <w:rPr>
          <w:rFonts w:asciiTheme="majorBidi" w:eastAsia="Calibri" w:hAnsiTheme="majorBidi" w:cstheme="majorBidi"/>
          <w:sz w:val="28"/>
          <w:szCs w:val="28"/>
        </w:rPr>
        <w:t>статт</w:t>
      </w:r>
      <w:r w:rsidR="00C33FC8">
        <w:rPr>
          <w:rFonts w:asciiTheme="majorBidi" w:eastAsia="Calibri" w:hAnsiTheme="majorBidi" w:cstheme="majorBidi"/>
          <w:sz w:val="28"/>
          <w:szCs w:val="28"/>
        </w:rPr>
        <w:t xml:space="preserve">ею </w:t>
      </w:r>
      <w:r w:rsidR="00C33FC8" w:rsidRPr="007D188C">
        <w:rPr>
          <w:rFonts w:asciiTheme="majorBidi" w:eastAsia="Calibri" w:hAnsiTheme="majorBidi" w:cstheme="majorBidi"/>
          <w:sz w:val="28"/>
          <w:szCs w:val="28"/>
        </w:rPr>
        <w:t xml:space="preserve"> 5 Закону України «Про співробітництво</w:t>
      </w:r>
      <w:r w:rsidR="00C33FC8">
        <w:rPr>
          <w:rFonts w:asciiTheme="majorBidi" w:eastAsia="Calibri" w:hAnsiTheme="majorBidi" w:cstheme="majorBidi"/>
          <w:sz w:val="28"/>
          <w:szCs w:val="28"/>
        </w:rPr>
        <w:t xml:space="preserve"> </w:t>
      </w:r>
      <w:r w:rsidR="00C33FC8" w:rsidRPr="007D188C">
        <w:rPr>
          <w:rFonts w:asciiTheme="majorBidi" w:eastAsia="Calibri" w:hAnsiTheme="majorBidi" w:cstheme="majorBidi"/>
          <w:sz w:val="28"/>
          <w:szCs w:val="28"/>
        </w:rPr>
        <w:t>територіальних громад»</w:t>
      </w:r>
      <w:r w:rsidR="00C33FC8">
        <w:rPr>
          <w:rFonts w:asciiTheme="majorBidi" w:eastAsia="Calibri" w:hAnsiTheme="majorBidi" w:cstheme="majorBidi"/>
          <w:sz w:val="28"/>
          <w:szCs w:val="28"/>
        </w:rPr>
        <w:t xml:space="preserve"> </w:t>
      </w:r>
      <w:r w:rsidR="00967E2E">
        <w:rPr>
          <w:rFonts w:asciiTheme="majorBidi" w:eastAsia="Calibri" w:hAnsiTheme="majorBidi" w:cstheme="majorBidi"/>
          <w:sz w:val="28"/>
          <w:szCs w:val="28"/>
        </w:rPr>
        <w:t xml:space="preserve">, </w:t>
      </w:r>
      <w:r>
        <w:rPr>
          <w:rFonts w:asciiTheme="majorBidi" w:eastAsia="Calibri" w:hAnsiTheme="majorBidi" w:cstheme="majorBidi"/>
          <w:sz w:val="28"/>
          <w:szCs w:val="28"/>
        </w:rPr>
        <w:t>статтями 11, 40, 52, 59,</w:t>
      </w:r>
      <w:r w:rsidRPr="007D188C">
        <w:rPr>
          <w:rFonts w:asciiTheme="majorBidi" w:eastAsia="Calibri" w:hAnsiTheme="majorBidi" w:cstheme="majorBidi"/>
          <w:sz w:val="28"/>
          <w:szCs w:val="28"/>
        </w:rPr>
        <w:t>Закону України «Про місцеве</w:t>
      </w:r>
      <w:r w:rsidR="00312920">
        <w:rPr>
          <w:rFonts w:asciiTheme="majorBidi" w:eastAsia="Calibri" w:hAnsiTheme="majorBidi" w:cstheme="majorBidi"/>
          <w:sz w:val="28"/>
          <w:szCs w:val="28"/>
        </w:rPr>
        <w:t xml:space="preserve"> </w:t>
      </w:r>
      <w:r w:rsidR="00967E2E">
        <w:rPr>
          <w:rFonts w:asciiTheme="majorBidi" w:eastAsia="Calibri" w:hAnsiTheme="majorBidi" w:cstheme="majorBidi"/>
          <w:sz w:val="28"/>
          <w:szCs w:val="28"/>
        </w:rPr>
        <w:t>самоврядування в Україні», виконавчий комітет міської ради:</w:t>
      </w:r>
    </w:p>
    <w:p w14:paraId="36FC1506" w14:textId="77777777" w:rsidR="00291D25" w:rsidRPr="00AF177F" w:rsidRDefault="00291D25" w:rsidP="00291D25">
      <w:pPr>
        <w:spacing w:after="0" w:line="240" w:lineRule="auto"/>
        <w:ind w:firstLine="731"/>
        <w:jc w:val="center"/>
        <w:rPr>
          <w:rFonts w:asciiTheme="majorBidi" w:eastAsia="Calibri" w:hAnsiTheme="majorBidi" w:cstheme="majorBidi"/>
          <w:sz w:val="28"/>
          <w:szCs w:val="28"/>
        </w:rPr>
      </w:pPr>
    </w:p>
    <w:p w14:paraId="7FBF4E95" w14:textId="77777777" w:rsidR="00291D25" w:rsidRPr="00AF177F" w:rsidRDefault="00291D25" w:rsidP="00291D25">
      <w:pPr>
        <w:spacing w:after="0" w:line="240" w:lineRule="auto"/>
        <w:ind w:firstLine="731"/>
        <w:jc w:val="both"/>
        <w:rPr>
          <w:rFonts w:asciiTheme="majorBidi" w:eastAsia="Calibri" w:hAnsiTheme="majorBidi" w:cstheme="majorBidi"/>
          <w:b/>
          <w:bCs/>
          <w:sz w:val="28"/>
          <w:szCs w:val="28"/>
        </w:rPr>
      </w:pPr>
      <w:r w:rsidRPr="00AF177F">
        <w:rPr>
          <w:rFonts w:asciiTheme="majorBidi" w:eastAsia="Calibri" w:hAnsiTheme="majorBidi" w:cstheme="majorBidi"/>
          <w:b/>
          <w:bCs/>
          <w:sz w:val="28"/>
          <w:szCs w:val="28"/>
        </w:rPr>
        <w:t>ВИРІШИВ:</w:t>
      </w:r>
    </w:p>
    <w:p w14:paraId="6936AE4D" w14:textId="77777777" w:rsidR="00291D25" w:rsidRPr="00AF177F" w:rsidRDefault="00291D25" w:rsidP="00291D25">
      <w:pPr>
        <w:spacing w:after="0" w:line="240" w:lineRule="auto"/>
        <w:jc w:val="both"/>
        <w:rPr>
          <w:rFonts w:asciiTheme="majorBidi" w:eastAsia="Calibri" w:hAnsiTheme="majorBidi" w:cstheme="majorBidi"/>
          <w:sz w:val="28"/>
          <w:szCs w:val="28"/>
        </w:rPr>
      </w:pPr>
    </w:p>
    <w:p w14:paraId="71C9A9B2" w14:textId="77777777" w:rsidR="00FA6592" w:rsidRPr="00FA6592" w:rsidRDefault="00FA6592" w:rsidP="00FA6592">
      <w:pPr>
        <w:pStyle w:val="a3"/>
        <w:spacing w:after="0" w:line="240" w:lineRule="auto"/>
        <w:ind w:left="0" w:firstLine="360"/>
        <w:jc w:val="both"/>
        <w:rPr>
          <w:rFonts w:ascii="Times New Roman" w:eastAsia="Calibri" w:hAnsi="Times New Roman" w:cs="Times New Roman"/>
          <w:sz w:val="28"/>
          <w:szCs w:val="28"/>
        </w:rPr>
      </w:pPr>
      <w:r w:rsidRPr="00FA6592">
        <w:rPr>
          <w:rFonts w:ascii="Times New Roman" w:hAnsi="Times New Roman" w:cs="Times New Roman"/>
          <w:sz w:val="28"/>
          <w:szCs w:val="28"/>
        </w:rPr>
        <w:t>1. Затвердити попередній висновок щодо відповідності інтересам та потребам територіальної громади пропозиції про ініціювання співробітництва територіальних громад, що додається (додаток 1).</w:t>
      </w:r>
    </w:p>
    <w:p w14:paraId="607FF6D1" w14:textId="77777777" w:rsidR="00291D25" w:rsidRPr="00FA6592" w:rsidRDefault="00291D25" w:rsidP="00FA6592">
      <w:pPr>
        <w:pStyle w:val="a3"/>
        <w:numPr>
          <w:ilvl w:val="0"/>
          <w:numId w:val="2"/>
        </w:numPr>
        <w:spacing w:after="0" w:line="240" w:lineRule="auto"/>
        <w:ind w:left="0" w:firstLine="360"/>
        <w:jc w:val="both"/>
        <w:rPr>
          <w:rFonts w:asciiTheme="majorBidi" w:eastAsia="Calibri" w:hAnsiTheme="majorBidi" w:cstheme="majorBidi"/>
          <w:sz w:val="28"/>
          <w:szCs w:val="28"/>
        </w:rPr>
      </w:pPr>
      <w:r w:rsidRPr="00FA6592">
        <w:rPr>
          <w:rFonts w:asciiTheme="majorBidi" w:eastAsia="Calibri" w:hAnsiTheme="majorBidi" w:cstheme="majorBidi"/>
          <w:sz w:val="28"/>
          <w:szCs w:val="28"/>
        </w:rPr>
        <w:t xml:space="preserve">Рекомендувати Чортківському міському голові Володимиру </w:t>
      </w:r>
      <w:proofErr w:type="spellStart"/>
      <w:r w:rsidRPr="00FA6592">
        <w:rPr>
          <w:rFonts w:asciiTheme="majorBidi" w:eastAsia="Calibri" w:hAnsiTheme="majorBidi" w:cstheme="majorBidi"/>
          <w:sz w:val="28"/>
          <w:szCs w:val="28"/>
        </w:rPr>
        <w:t>Шматьку</w:t>
      </w:r>
      <w:proofErr w:type="spellEnd"/>
      <w:r w:rsidRPr="00FA6592">
        <w:rPr>
          <w:rFonts w:asciiTheme="majorBidi" w:eastAsia="Calibri" w:hAnsiTheme="majorBidi" w:cstheme="majorBidi"/>
          <w:sz w:val="28"/>
          <w:szCs w:val="28"/>
        </w:rPr>
        <w:t xml:space="preserve"> винести на розгляд пленарного засідання сесії </w:t>
      </w:r>
      <w:r w:rsidR="00FA6592">
        <w:rPr>
          <w:rFonts w:asciiTheme="majorBidi" w:eastAsia="Calibri" w:hAnsiTheme="majorBidi" w:cstheme="majorBidi"/>
          <w:sz w:val="28"/>
          <w:szCs w:val="28"/>
        </w:rPr>
        <w:t xml:space="preserve">Чортківської </w:t>
      </w:r>
      <w:r w:rsidRPr="00FA6592">
        <w:rPr>
          <w:rFonts w:asciiTheme="majorBidi" w:eastAsia="Calibri" w:hAnsiTheme="majorBidi" w:cstheme="majorBidi"/>
          <w:sz w:val="28"/>
          <w:szCs w:val="28"/>
        </w:rPr>
        <w:t xml:space="preserve">міської ради питання про надання згоди на організацію співробітництва </w:t>
      </w:r>
      <w:r w:rsidRPr="00FA6592">
        <w:rPr>
          <w:rFonts w:ascii="Times New Roman" w:hAnsi="Times New Roman" w:cs="Times New Roman"/>
          <w:sz w:val="28"/>
          <w:szCs w:val="28"/>
        </w:rPr>
        <w:t xml:space="preserve">Чортківської міської територіальної громади з </w:t>
      </w:r>
      <w:proofErr w:type="spellStart"/>
      <w:r w:rsidRPr="00FA6592">
        <w:rPr>
          <w:rFonts w:ascii="Times New Roman" w:hAnsi="Times New Roman" w:cs="Times New Roman"/>
          <w:sz w:val="28"/>
          <w:szCs w:val="28"/>
        </w:rPr>
        <w:t>Товстенською</w:t>
      </w:r>
      <w:proofErr w:type="spellEnd"/>
      <w:r w:rsidRPr="00FA6592">
        <w:rPr>
          <w:rFonts w:ascii="Times New Roman" w:hAnsi="Times New Roman" w:cs="Times New Roman"/>
          <w:sz w:val="28"/>
          <w:szCs w:val="28"/>
        </w:rPr>
        <w:t xml:space="preserve"> селищною територіальна громадою та Бучацькою міською територіальною громадою у сфері туризму </w:t>
      </w:r>
      <w:r w:rsidR="00FA6592">
        <w:rPr>
          <w:rFonts w:ascii="Times New Roman" w:hAnsi="Times New Roman" w:cs="Times New Roman"/>
          <w:sz w:val="28"/>
          <w:szCs w:val="28"/>
        </w:rPr>
        <w:t>в</w:t>
      </w:r>
      <w:r w:rsidRPr="00FA6592">
        <w:rPr>
          <w:rFonts w:ascii="Times New Roman" w:hAnsi="Times New Roman" w:cs="Times New Roman"/>
          <w:sz w:val="28"/>
          <w:szCs w:val="28"/>
        </w:rPr>
        <w:t xml:space="preserve"> формі утворення суб’єктами співробітництва ТОВ «Тепле Поділля» в організаційно-правовій формі згідно вимог чинного законодавства.</w:t>
      </w:r>
    </w:p>
    <w:p w14:paraId="282C9229" w14:textId="77777777" w:rsidR="00291D25" w:rsidRPr="00AF177F" w:rsidRDefault="00291D25" w:rsidP="00291D25">
      <w:pPr>
        <w:spacing w:after="0" w:line="240" w:lineRule="auto"/>
        <w:ind w:firstLine="447"/>
        <w:contextualSpacing/>
        <w:jc w:val="both"/>
        <w:rPr>
          <w:rFonts w:asciiTheme="majorBidi" w:eastAsia="Calibri" w:hAnsiTheme="majorBidi" w:cstheme="majorBidi"/>
          <w:sz w:val="28"/>
          <w:szCs w:val="28"/>
        </w:rPr>
      </w:pPr>
      <w:r w:rsidRPr="00AF177F">
        <w:rPr>
          <w:rFonts w:asciiTheme="majorBidi" w:eastAsia="Calibri" w:hAnsiTheme="majorBidi" w:cstheme="majorBidi"/>
          <w:sz w:val="28"/>
          <w:szCs w:val="28"/>
        </w:rPr>
        <w:t xml:space="preserve">3.Контроль за виконанням цього рішення покласти на </w:t>
      </w:r>
      <w:r w:rsidRPr="00F24B65">
        <w:rPr>
          <w:rFonts w:asciiTheme="majorBidi" w:eastAsia="Calibri" w:hAnsiTheme="majorBidi" w:cstheme="majorBidi"/>
          <w:sz w:val="28"/>
          <w:szCs w:val="28"/>
        </w:rPr>
        <w:t xml:space="preserve">першого заступника міського голови з питань діяльності виконавчих органів </w:t>
      </w:r>
      <w:r w:rsidR="00FA6592">
        <w:rPr>
          <w:rFonts w:asciiTheme="majorBidi" w:eastAsia="Calibri" w:hAnsiTheme="majorBidi" w:cstheme="majorBidi"/>
          <w:sz w:val="28"/>
          <w:szCs w:val="28"/>
        </w:rPr>
        <w:t xml:space="preserve">міської ради </w:t>
      </w:r>
      <w:proofErr w:type="spellStart"/>
      <w:r>
        <w:rPr>
          <w:rFonts w:asciiTheme="majorBidi" w:eastAsia="Calibri" w:hAnsiTheme="majorBidi" w:cstheme="majorBidi"/>
          <w:sz w:val="28"/>
          <w:szCs w:val="28"/>
        </w:rPr>
        <w:t>Алесю</w:t>
      </w:r>
      <w:proofErr w:type="spellEnd"/>
      <w:r>
        <w:rPr>
          <w:rFonts w:asciiTheme="majorBidi" w:eastAsia="Calibri" w:hAnsiTheme="majorBidi" w:cstheme="majorBidi"/>
          <w:sz w:val="28"/>
          <w:szCs w:val="28"/>
        </w:rPr>
        <w:t xml:space="preserve"> Васильченко.</w:t>
      </w:r>
    </w:p>
    <w:p w14:paraId="50EFE764" w14:textId="77777777" w:rsidR="00291D25" w:rsidRPr="00AF177F" w:rsidRDefault="00291D25" w:rsidP="00291D25">
      <w:pPr>
        <w:spacing w:after="0" w:line="240" w:lineRule="auto"/>
        <w:jc w:val="both"/>
        <w:rPr>
          <w:rFonts w:ascii="Times New Roman" w:eastAsia="Calibri" w:hAnsi="Times New Roman" w:cs="Times New Roman"/>
          <w:sz w:val="28"/>
          <w:szCs w:val="28"/>
        </w:rPr>
      </w:pPr>
    </w:p>
    <w:p w14:paraId="1E8CBF85" w14:textId="77777777" w:rsidR="00291D25" w:rsidRPr="00AF177F" w:rsidRDefault="00291D25" w:rsidP="00291D25">
      <w:pPr>
        <w:spacing w:after="0" w:line="240" w:lineRule="auto"/>
        <w:jc w:val="both"/>
        <w:rPr>
          <w:rFonts w:ascii="Times New Roman" w:eastAsia="Calibri" w:hAnsi="Times New Roman" w:cs="Times New Roman"/>
          <w:sz w:val="28"/>
          <w:szCs w:val="28"/>
        </w:rPr>
      </w:pPr>
      <w:r w:rsidRPr="00F24B65">
        <w:rPr>
          <w:rFonts w:ascii="Times New Roman" w:eastAsia="Calibri" w:hAnsi="Times New Roman" w:cs="Times New Roman"/>
          <w:sz w:val="28"/>
          <w:szCs w:val="28"/>
        </w:rPr>
        <w:t>Міський голова</w:t>
      </w:r>
      <w:r w:rsidRPr="00F24B65">
        <w:rPr>
          <w:rFonts w:ascii="Times New Roman" w:eastAsia="Calibri" w:hAnsi="Times New Roman" w:cs="Times New Roman"/>
          <w:sz w:val="28"/>
          <w:szCs w:val="28"/>
        </w:rPr>
        <w:tab/>
        <w:t xml:space="preserve">                   _____________                   Володимир ШМАТЬКО</w:t>
      </w:r>
    </w:p>
    <w:p w14:paraId="189C2324" w14:textId="77777777" w:rsidR="00291D25" w:rsidRDefault="00225A81" w:rsidP="00291D25">
      <w:pPr>
        <w:rPr>
          <w:rFonts w:asciiTheme="majorBidi" w:eastAsia="Calibri" w:hAnsiTheme="majorBidi" w:cstheme="majorBidi"/>
          <w:b/>
          <w:sz w:val="24"/>
          <w:szCs w:val="24"/>
        </w:rPr>
      </w:pPr>
      <w:r>
        <w:rPr>
          <w:rFonts w:asciiTheme="majorBidi" w:eastAsia="Calibri" w:hAnsiTheme="majorBidi" w:cstheme="majorBidi"/>
          <w:b/>
          <w:sz w:val="24"/>
          <w:szCs w:val="24"/>
        </w:rPr>
        <w:t xml:space="preserve">  </w:t>
      </w:r>
    </w:p>
    <w:p w14:paraId="38FCDD0B" w14:textId="77777777" w:rsidR="00225A81" w:rsidRPr="00813C45" w:rsidRDefault="00BB768C" w:rsidP="006A6A4F">
      <w:pPr>
        <w:spacing w:after="0"/>
        <w:ind w:firstLine="284"/>
        <w:rPr>
          <w:rFonts w:asciiTheme="majorBidi" w:eastAsia="Calibri" w:hAnsiTheme="majorBidi" w:cstheme="majorBidi"/>
          <w:sz w:val="24"/>
          <w:szCs w:val="24"/>
        </w:rPr>
      </w:pPr>
      <w:r w:rsidRPr="00813C45">
        <w:rPr>
          <w:rFonts w:asciiTheme="majorBidi" w:eastAsia="Calibri" w:hAnsiTheme="majorBidi" w:cstheme="majorBidi"/>
          <w:sz w:val="24"/>
          <w:szCs w:val="24"/>
        </w:rPr>
        <w:t xml:space="preserve"> Ольга ЧЕРЕМШИНСЬКА </w:t>
      </w:r>
    </w:p>
    <w:p w14:paraId="57B8B4FA" w14:textId="77777777" w:rsidR="00BB768C" w:rsidRDefault="00BB768C" w:rsidP="00813C45">
      <w:pPr>
        <w:spacing w:after="0"/>
        <w:ind w:left="284"/>
        <w:rPr>
          <w:rFonts w:asciiTheme="majorBidi" w:eastAsia="Calibri" w:hAnsiTheme="majorBidi" w:cstheme="majorBidi"/>
          <w:sz w:val="24"/>
          <w:szCs w:val="24"/>
        </w:rPr>
      </w:pPr>
      <w:proofErr w:type="spellStart"/>
      <w:r w:rsidRPr="00813C45">
        <w:rPr>
          <w:rFonts w:asciiTheme="majorBidi" w:eastAsia="Calibri" w:hAnsiTheme="majorBidi" w:cstheme="majorBidi"/>
          <w:sz w:val="24"/>
          <w:szCs w:val="24"/>
        </w:rPr>
        <w:t>Алеся</w:t>
      </w:r>
      <w:proofErr w:type="spellEnd"/>
      <w:r w:rsidRPr="00813C45">
        <w:rPr>
          <w:rFonts w:asciiTheme="majorBidi" w:eastAsia="Calibri" w:hAnsiTheme="majorBidi" w:cstheme="majorBidi"/>
          <w:sz w:val="24"/>
          <w:szCs w:val="24"/>
        </w:rPr>
        <w:t xml:space="preserve"> ВАСИЛЬЧЕНКО</w:t>
      </w:r>
      <w:r w:rsidR="006A6A4F">
        <w:rPr>
          <w:rFonts w:asciiTheme="majorBidi" w:eastAsia="Calibri" w:hAnsiTheme="majorBidi" w:cstheme="majorBidi"/>
          <w:sz w:val="24"/>
          <w:szCs w:val="24"/>
        </w:rPr>
        <w:t xml:space="preserve"> </w:t>
      </w:r>
    </w:p>
    <w:p w14:paraId="6403CDAF" w14:textId="77777777" w:rsidR="007F0332" w:rsidRPr="00813C45" w:rsidRDefault="007F0332" w:rsidP="00813C45">
      <w:pPr>
        <w:spacing w:after="0"/>
        <w:ind w:left="284"/>
        <w:rPr>
          <w:rFonts w:asciiTheme="majorBidi" w:eastAsia="Calibri" w:hAnsiTheme="majorBidi" w:cstheme="majorBidi"/>
          <w:sz w:val="24"/>
          <w:szCs w:val="24"/>
        </w:rPr>
      </w:pPr>
      <w:r>
        <w:rPr>
          <w:rFonts w:asciiTheme="majorBidi" w:eastAsia="Calibri" w:hAnsiTheme="majorBidi" w:cstheme="majorBidi"/>
          <w:sz w:val="24"/>
          <w:szCs w:val="24"/>
        </w:rPr>
        <w:t>Андрій НАТУРКАЧ</w:t>
      </w:r>
    </w:p>
    <w:p w14:paraId="00F69DE0" w14:textId="77777777" w:rsidR="00BB768C" w:rsidRDefault="00BB768C" w:rsidP="00813C45">
      <w:pPr>
        <w:spacing w:after="0"/>
        <w:ind w:left="284"/>
        <w:rPr>
          <w:rFonts w:asciiTheme="majorBidi" w:eastAsia="Calibri" w:hAnsiTheme="majorBidi" w:cstheme="majorBidi"/>
          <w:sz w:val="24"/>
          <w:szCs w:val="24"/>
        </w:rPr>
      </w:pPr>
      <w:r w:rsidRPr="00813C45">
        <w:rPr>
          <w:rFonts w:asciiTheme="majorBidi" w:eastAsia="Calibri" w:hAnsiTheme="majorBidi" w:cstheme="majorBidi"/>
          <w:sz w:val="24"/>
          <w:szCs w:val="24"/>
        </w:rPr>
        <w:t>Наталя ВАНДЯК</w:t>
      </w:r>
    </w:p>
    <w:p w14:paraId="1013520D" w14:textId="77777777" w:rsidR="00FA6592" w:rsidRPr="00813C45" w:rsidRDefault="00FA6592" w:rsidP="00813C45">
      <w:pPr>
        <w:spacing w:after="0"/>
        <w:ind w:left="284"/>
        <w:rPr>
          <w:rFonts w:asciiTheme="majorBidi" w:eastAsia="Calibri" w:hAnsiTheme="majorBidi" w:cstheme="majorBidi"/>
          <w:sz w:val="24"/>
          <w:szCs w:val="24"/>
        </w:rPr>
      </w:pPr>
      <w:r>
        <w:rPr>
          <w:rFonts w:asciiTheme="majorBidi" w:eastAsia="Calibri" w:hAnsiTheme="majorBidi" w:cstheme="majorBidi"/>
          <w:sz w:val="24"/>
          <w:szCs w:val="24"/>
        </w:rPr>
        <w:t>Андрій ПОЛЬНИЙ</w:t>
      </w:r>
    </w:p>
    <w:p w14:paraId="503F6EA0" w14:textId="77777777" w:rsidR="00BB768C" w:rsidRPr="00813C45" w:rsidRDefault="00FA6592" w:rsidP="00813C45">
      <w:pPr>
        <w:spacing w:after="0"/>
        <w:ind w:left="284"/>
        <w:rPr>
          <w:rFonts w:asciiTheme="majorBidi" w:eastAsia="Calibri" w:hAnsiTheme="majorBidi" w:cstheme="majorBidi"/>
          <w:sz w:val="24"/>
          <w:szCs w:val="24"/>
        </w:rPr>
      </w:pPr>
      <w:r>
        <w:rPr>
          <w:rFonts w:asciiTheme="majorBidi" w:eastAsia="Calibri" w:hAnsiTheme="majorBidi" w:cstheme="majorBidi"/>
          <w:sz w:val="24"/>
          <w:szCs w:val="24"/>
        </w:rPr>
        <w:t>Ірина</w:t>
      </w:r>
      <w:r w:rsidR="00813C45" w:rsidRPr="00813C45">
        <w:rPr>
          <w:rFonts w:asciiTheme="majorBidi" w:eastAsia="Calibri" w:hAnsiTheme="majorBidi" w:cstheme="majorBidi"/>
          <w:sz w:val="24"/>
          <w:szCs w:val="24"/>
        </w:rPr>
        <w:t xml:space="preserve"> </w:t>
      </w:r>
      <w:r>
        <w:rPr>
          <w:rFonts w:asciiTheme="majorBidi" w:eastAsia="Calibri" w:hAnsiTheme="majorBidi" w:cstheme="majorBidi"/>
          <w:sz w:val="24"/>
          <w:szCs w:val="24"/>
        </w:rPr>
        <w:t>ЖУРБА</w:t>
      </w:r>
    </w:p>
    <w:p w14:paraId="2C83D46B" w14:textId="77777777" w:rsidR="00813C45" w:rsidRPr="00813C45" w:rsidRDefault="00813C45" w:rsidP="00813C45">
      <w:pPr>
        <w:spacing w:after="0"/>
        <w:ind w:left="284"/>
        <w:rPr>
          <w:rFonts w:asciiTheme="majorBidi" w:eastAsia="Calibri" w:hAnsiTheme="majorBidi" w:cstheme="majorBidi"/>
          <w:sz w:val="24"/>
          <w:szCs w:val="24"/>
        </w:rPr>
      </w:pPr>
      <w:r w:rsidRPr="00813C45">
        <w:rPr>
          <w:rFonts w:asciiTheme="majorBidi" w:eastAsia="Calibri" w:hAnsiTheme="majorBidi" w:cstheme="majorBidi"/>
          <w:sz w:val="24"/>
          <w:szCs w:val="24"/>
        </w:rPr>
        <w:t>Вікторія САГАШ</w:t>
      </w:r>
    </w:p>
    <w:p w14:paraId="5878D866" w14:textId="77777777" w:rsidR="007F0332" w:rsidRPr="00AF177F" w:rsidRDefault="007F0332" w:rsidP="007F0332">
      <w:pPr>
        <w:spacing w:after="0" w:line="240" w:lineRule="auto"/>
        <w:ind w:left="4536" w:firstLine="6"/>
        <w:rPr>
          <w:rFonts w:asciiTheme="majorBidi" w:eastAsia="Calibri" w:hAnsiTheme="majorBidi" w:cstheme="majorBidi"/>
          <w:b/>
          <w:sz w:val="28"/>
          <w:szCs w:val="28"/>
        </w:rPr>
      </w:pPr>
      <w:r w:rsidRPr="00AF177F">
        <w:rPr>
          <w:rFonts w:asciiTheme="majorBidi" w:eastAsia="Calibri" w:hAnsiTheme="majorBidi" w:cstheme="majorBidi"/>
          <w:b/>
          <w:sz w:val="28"/>
          <w:szCs w:val="28"/>
        </w:rPr>
        <w:lastRenderedPageBreak/>
        <w:t>Додаток</w:t>
      </w:r>
      <w:r>
        <w:rPr>
          <w:rFonts w:asciiTheme="majorBidi" w:eastAsia="Calibri" w:hAnsiTheme="majorBidi" w:cstheme="majorBidi"/>
          <w:b/>
          <w:sz w:val="28"/>
          <w:szCs w:val="28"/>
        </w:rPr>
        <w:t xml:space="preserve"> 1</w:t>
      </w:r>
    </w:p>
    <w:p w14:paraId="2F129E7E" w14:textId="77777777" w:rsidR="007F0332" w:rsidRPr="00AF177F" w:rsidRDefault="007F0332" w:rsidP="007F0332">
      <w:pPr>
        <w:spacing w:after="0" w:line="240" w:lineRule="auto"/>
        <w:ind w:left="4536" w:firstLine="6"/>
        <w:rPr>
          <w:rFonts w:asciiTheme="majorBidi" w:eastAsia="Calibri" w:hAnsiTheme="majorBidi" w:cstheme="majorBidi"/>
          <w:b/>
          <w:sz w:val="28"/>
          <w:szCs w:val="28"/>
        </w:rPr>
      </w:pPr>
      <w:r w:rsidRPr="00AF177F">
        <w:rPr>
          <w:rFonts w:asciiTheme="majorBidi" w:eastAsia="Calibri" w:hAnsiTheme="majorBidi" w:cstheme="majorBidi"/>
          <w:b/>
          <w:sz w:val="28"/>
          <w:szCs w:val="28"/>
        </w:rPr>
        <w:t xml:space="preserve">до рішення </w:t>
      </w:r>
      <w:r w:rsidRPr="00F24B65">
        <w:rPr>
          <w:rFonts w:asciiTheme="majorBidi" w:eastAsia="Calibri" w:hAnsiTheme="majorBidi" w:cstheme="majorBidi"/>
          <w:b/>
          <w:sz w:val="28"/>
          <w:szCs w:val="28"/>
        </w:rPr>
        <w:t>виконавчого комітету</w:t>
      </w:r>
    </w:p>
    <w:p w14:paraId="78570EA7" w14:textId="77777777" w:rsidR="007F0332" w:rsidRPr="00AF177F" w:rsidRDefault="007F0332" w:rsidP="007F0332">
      <w:pPr>
        <w:spacing w:after="0" w:line="240" w:lineRule="auto"/>
        <w:ind w:left="4536" w:firstLine="6"/>
        <w:rPr>
          <w:rFonts w:asciiTheme="majorBidi" w:eastAsia="Calibri" w:hAnsiTheme="majorBidi" w:cstheme="majorBidi"/>
          <w:b/>
          <w:sz w:val="28"/>
          <w:szCs w:val="28"/>
        </w:rPr>
      </w:pPr>
      <w:r w:rsidRPr="00AF177F">
        <w:rPr>
          <w:rFonts w:asciiTheme="majorBidi" w:eastAsia="Calibri" w:hAnsiTheme="majorBidi" w:cstheme="majorBidi"/>
          <w:b/>
          <w:sz w:val="28"/>
          <w:szCs w:val="28"/>
        </w:rPr>
        <w:t>Чортківської міської ради</w:t>
      </w:r>
    </w:p>
    <w:p w14:paraId="3EDA166D" w14:textId="77777777" w:rsidR="007F0332" w:rsidRPr="00AF177F" w:rsidRDefault="007F0332" w:rsidP="007F0332">
      <w:pPr>
        <w:spacing w:after="0" w:line="240" w:lineRule="auto"/>
        <w:ind w:left="4536" w:firstLine="6"/>
        <w:rPr>
          <w:rFonts w:asciiTheme="majorBidi" w:eastAsia="Calibri" w:hAnsiTheme="majorBidi" w:cstheme="majorBidi"/>
          <w:b/>
          <w:sz w:val="28"/>
          <w:szCs w:val="28"/>
        </w:rPr>
      </w:pPr>
      <w:r w:rsidRPr="00AF177F">
        <w:rPr>
          <w:rFonts w:asciiTheme="majorBidi" w:eastAsia="Calibri" w:hAnsiTheme="majorBidi" w:cstheme="majorBidi"/>
          <w:b/>
          <w:sz w:val="28"/>
          <w:szCs w:val="28"/>
        </w:rPr>
        <w:t>від «___»____________ 2026 № ___</w:t>
      </w:r>
    </w:p>
    <w:p w14:paraId="4F9B33E1" w14:textId="77777777" w:rsidR="007F0332" w:rsidRPr="00AF177F" w:rsidRDefault="007F0332" w:rsidP="007F0332">
      <w:pPr>
        <w:spacing w:after="0" w:line="240" w:lineRule="auto"/>
        <w:ind w:left="4536" w:firstLine="6"/>
        <w:rPr>
          <w:rFonts w:asciiTheme="majorBidi" w:eastAsia="Calibri" w:hAnsiTheme="majorBidi" w:cstheme="majorBidi"/>
          <w:b/>
          <w:sz w:val="28"/>
          <w:szCs w:val="28"/>
        </w:rPr>
      </w:pPr>
    </w:p>
    <w:p w14:paraId="1022283E" w14:textId="77777777" w:rsidR="007F0332" w:rsidRPr="00AF177F" w:rsidRDefault="007F0332" w:rsidP="007F0332">
      <w:pPr>
        <w:spacing w:after="0" w:line="240" w:lineRule="auto"/>
        <w:jc w:val="center"/>
        <w:rPr>
          <w:rFonts w:asciiTheme="majorBidi" w:eastAsia="Calibri" w:hAnsiTheme="majorBidi" w:cstheme="majorBidi"/>
          <w:b/>
          <w:sz w:val="28"/>
          <w:szCs w:val="28"/>
        </w:rPr>
      </w:pPr>
      <w:r w:rsidRPr="00AF177F">
        <w:rPr>
          <w:rFonts w:asciiTheme="majorBidi" w:eastAsia="Calibri" w:hAnsiTheme="majorBidi" w:cstheme="majorBidi"/>
          <w:b/>
          <w:sz w:val="28"/>
          <w:szCs w:val="28"/>
        </w:rPr>
        <w:t>Попередній висновок</w:t>
      </w:r>
    </w:p>
    <w:p w14:paraId="096E7C69" w14:textId="77777777" w:rsidR="007F0332" w:rsidRPr="00AF177F" w:rsidRDefault="007F0332" w:rsidP="007F0332">
      <w:pPr>
        <w:spacing w:after="0" w:line="240" w:lineRule="auto"/>
        <w:jc w:val="center"/>
        <w:rPr>
          <w:rFonts w:asciiTheme="majorBidi" w:eastAsia="Calibri" w:hAnsiTheme="majorBidi" w:cstheme="majorBidi"/>
          <w:b/>
          <w:sz w:val="28"/>
          <w:szCs w:val="28"/>
        </w:rPr>
      </w:pPr>
      <w:r w:rsidRPr="00AF177F">
        <w:rPr>
          <w:rFonts w:asciiTheme="majorBidi" w:eastAsia="Calibri" w:hAnsiTheme="majorBidi" w:cstheme="majorBidi"/>
          <w:b/>
          <w:sz w:val="28"/>
          <w:szCs w:val="28"/>
        </w:rPr>
        <w:t>щодо відповідності інтересам та потребам територіальної громади</w:t>
      </w:r>
    </w:p>
    <w:p w14:paraId="6EA79039" w14:textId="77777777" w:rsidR="007F0332" w:rsidRPr="00AF177F" w:rsidRDefault="007F0332" w:rsidP="007F0332">
      <w:pPr>
        <w:spacing w:after="0" w:line="240" w:lineRule="auto"/>
        <w:jc w:val="center"/>
        <w:rPr>
          <w:rFonts w:asciiTheme="majorBidi" w:eastAsia="Calibri" w:hAnsiTheme="majorBidi" w:cstheme="majorBidi"/>
          <w:b/>
          <w:sz w:val="28"/>
          <w:szCs w:val="28"/>
        </w:rPr>
      </w:pPr>
      <w:r w:rsidRPr="00AF177F">
        <w:rPr>
          <w:rFonts w:asciiTheme="majorBidi" w:eastAsia="Calibri" w:hAnsiTheme="majorBidi" w:cstheme="majorBidi"/>
          <w:b/>
          <w:sz w:val="28"/>
          <w:szCs w:val="28"/>
        </w:rPr>
        <w:t>пропозиції щодо ініціювання співробітництва територіальних громад</w:t>
      </w:r>
    </w:p>
    <w:p w14:paraId="2D54D0DF" w14:textId="77777777" w:rsidR="007F0332" w:rsidRPr="00AF177F" w:rsidRDefault="007F0332" w:rsidP="007F0332">
      <w:pPr>
        <w:spacing w:after="0" w:line="240" w:lineRule="auto"/>
        <w:jc w:val="center"/>
        <w:rPr>
          <w:rFonts w:asciiTheme="majorBidi" w:eastAsia="Calibri" w:hAnsiTheme="majorBidi" w:cstheme="majorBidi"/>
          <w:b/>
          <w:sz w:val="28"/>
          <w:szCs w:val="28"/>
        </w:rPr>
      </w:pPr>
    </w:p>
    <w:p w14:paraId="29DDBFB9" w14:textId="77777777" w:rsidR="007F0332" w:rsidRPr="00AF177F" w:rsidRDefault="007F0332" w:rsidP="007F0332">
      <w:pPr>
        <w:numPr>
          <w:ilvl w:val="0"/>
          <w:numId w:val="3"/>
        </w:numPr>
        <w:spacing w:after="0" w:line="240" w:lineRule="auto"/>
        <w:contextualSpacing/>
        <w:jc w:val="both"/>
        <w:rPr>
          <w:rFonts w:asciiTheme="majorBidi" w:eastAsia="Calibri" w:hAnsiTheme="majorBidi" w:cstheme="majorBidi"/>
          <w:sz w:val="28"/>
          <w:szCs w:val="28"/>
        </w:rPr>
      </w:pPr>
      <w:r w:rsidRPr="00AF177F">
        <w:rPr>
          <w:rFonts w:asciiTheme="majorBidi" w:eastAsia="Calibri" w:hAnsiTheme="majorBidi" w:cstheme="majorBidi"/>
          <w:sz w:val="28"/>
          <w:szCs w:val="28"/>
        </w:rPr>
        <w:t>Суб’єкт внесення пропозиції: міський голова Чортківської міської ради.</w:t>
      </w:r>
    </w:p>
    <w:p w14:paraId="3B10E556" w14:textId="77777777" w:rsidR="007F0332" w:rsidRPr="00AF177F" w:rsidRDefault="007F0332" w:rsidP="007F0332">
      <w:pPr>
        <w:spacing w:after="0" w:line="240" w:lineRule="auto"/>
        <w:contextualSpacing/>
        <w:jc w:val="both"/>
        <w:rPr>
          <w:rFonts w:asciiTheme="majorBidi" w:eastAsia="Calibri" w:hAnsiTheme="majorBidi" w:cstheme="majorBidi"/>
          <w:sz w:val="28"/>
          <w:szCs w:val="28"/>
        </w:rPr>
      </w:pPr>
    </w:p>
    <w:p w14:paraId="123AF8E0" w14:textId="77777777" w:rsidR="007F0332" w:rsidRPr="00AF177F" w:rsidRDefault="007F0332" w:rsidP="007F0332">
      <w:pPr>
        <w:numPr>
          <w:ilvl w:val="0"/>
          <w:numId w:val="3"/>
        </w:numPr>
        <w:spacing w:after="0" w:line="240" w:lineRule="auto"/>
        <w:contextualSpacing/>
        <w:jc w:val="both"/>
        <w:rPr>
          <w:rFonts w:asciiTheme="majorBidi" w:eastAsia="Calibri" w:hAnsiTheme="majorBidi" w:cstheme="majorBidi"/>
          <w:sz w:val="28"/>
          <w:szCs w:val="28"/>
        </w:rPr>
      </w:pPr>
      <w:r w:rsidRPr="00AF177F">
        <w:rPr>
          <w:rFonts w:asciiTheme="majorBidi" w:eastAsia="Calibri" w:hAnsiTheme="majorBidi" w:cstheme="majorBidi"/>
          <w:sz w:val="28"/>
          <w:szCs w:val="28"/>
        </w:rPr>
        <w:t>Дата внесення пропозиції:______________________________________.</w:t>
      </w:r>
    </w:p>
    <w:p w14:paraId="7B6A5AAD" w14:textId="77777777" w:rsidR="007F0332" w:rsidRPr="00AF177F" w:rsidRDefault="007F0332" w:rsidP="007F0332">
      <w:pPr>
        <w:spacing w:after="0" w:line="240" w:lineRule="auto"/>
        <w:jc w:val="both"/>
        <w:rPr>
          <w:rFonts w:asciiTheme="majorBidi" w:eastAsia="Calibri" w:hAnsiTheme="majorBidi" w:cstheme="majorBidi"/>
          <w:sz w:val="28"/>
          <w:szCs w:val="28"/>
        </w:rPr>
      </w:pPr>
    </w:p>
    <w:p w14:paraId="3A258C9E" w14:textId="77777777" w:rsidR="007F0332" w:rsidRPr="00AF177F" w:rsidRDefault="007F0332" w:rsidP="007F0332">
      <w:pPr>
        <w:numPr>
          <w:ilvl w:val="0"/>
          <w:numId w:val="3"/>
        </w:numPr>
        <w:spacing w:after="0" w:line="240" w:lineRule="auto"/>
        <w:contextualSpacing/>
        <w:jc w:val="both"/>
        <w:rPr>
          <w:rFonts w:asciiTheme="majorBidi" w:eastAsia="Calibri" w:hAnsiTheme="majorBidi" w:cstheme="majorBidi"/>
          <w:sz w:val="28"/>
          <w:szCs w:val="28"/>
        </w:rPr>
      </w:pPr>
      <w:r w:rsidRPr="00AF177F">
        <w:rPr>
          <w:rFonts w:asciiTheme="majorBidi" w:eastAsia="Calibri" w:hAnsiTheme="majorBidi" w:cstheme="majorBidi"/>
          <w:sz w:val="28"/>
          <w:szCs w:val="28"/>
        </w:rPr>
        <w:t xml:space="preserve">Потенційні суб’єкти співробітництва: </w:t>
      </w:r>
    </w:p>
    <w:p w14:paraId="4D906748" w14:textId="77777777" w:rsidR="007F0332" w:rsidRPr="00AF177F" w:rsidRDefault="007F0332" w:rsidP="007F0332">
      <w:pPr>
        <w:pStyle w:val="a3"/>
        <w:numPr>
          <w:ilvl w:val="0"/>
          <w:numId w:val="4"/>
        </w:numPr>
        <w:spacing w:after="0" w:line="240" w:lineRule="auto"/>
        <w:jc w:val="both"/>
        <w:rPr>
          <w:rFonts w:ascii="Times New Roman" w:hAnsi="Times New Roman" w:cs="Times New Roman"/>
          <w:i/>
          <w:iCs/>
          <w:sz w:val="18"/>
          <w:szCs w:val="18"/>
        </w:rPr>
      </w:pPr>
      <w:r w:rsidRPr="00AF177F">
        <w:rPr>
          <w:rFonts w:ascii="Times New Roman" w:hAnsi="Times New Roman" w:cs="Times New Roman"/>
          <w:sz w:val="28"/>
          <w:szCs w:val="28"/>
        </w:rPr>
        <w:t xml:space="preserve">Чортківська міська територіальна громада, </w:t>
      </w:r>
    </w:p>
    <w:p w14:paraId="37D725D9" w14:textId="77777777" w:rsidR="007F0332" w:rsidRPr="00AF177F" w:rsidRDefault="007F0332" w:rsidP="007F0332">
      <w:pPr>
        <w:pStyle w:val="a3"/>
        <w:numPr>
          <w:ilvl w:val="0"/>
          <w:numId w:val="4"/>
        </w:numPr>
        <w:spacing w:after="0" w:line="240" w:lineRule="auto"/>
        <w:jc w:val="both"/>
        <w:rPr>
          <w:rFonts w:ascii="Times New Roman" w:hAnsi="Times New Roman" w:cs="Times New Roman"/>
          <w:i/>
          <w:iCs/>
          <w:sz w:val="18"/>
          <w:szCs w:val="18"/>
        </w:rPr>
      </w:pPr>
      <w:proofErr w:type="spellStart"/>
      <w:r w:rsidRPr="00AF177F">
        <w:rPr>
          <w:rFonts w:ascii="Times New Roman" w:hAnsi="Times New Roman" w:cs="Times New Roman"/>
          <w:sz w:val="28"/>
          <w:szCs w:val="28"/>
        </w:rPr>
        <w:t>Товстенська</w:t>
      </w:r>
      <w:proofErr w:type="spellEnd"/>
      <w:r w:rsidRPr="00AF177F">
        <w:rPr>
          <w:rFonts w:ascii="Times New Roman" w:hAnsi="Times New Roman" w:cs="Times New Roman"/>
          <w:sz w:val="28"/>
          <w:szCs w:val="28"/>
        </w:rPr>
        <w:t xml:space="preserve"> селищна територіальна громада;</w:t>
      </w:r>
    </w:p>
    <w:p w14:paraId="53D3D6DD" w14:textId="77777777" w:rsidR="007F0332" w:rsidRPr="00AF177F" w:rsidRDefault="007F0332" w:rsidP="007F0332">
      <w:pPr>
        <w:pStyle w:val="a3"/>
        <w:numPr>
          <w:ilvl w:val="0"/>
          <w:numId w:val="4"/>
        </w:numPr>
        <w:spacing w:after="0" w:line="240" w:lineRule="auto"/>
        <w:jc w:val="both"/>
        <w:rPr>
          <w:rFonts w:ascii="Times New Roman" w:hAnsi="Times New Roman" w:cs="Times New Roman"/>
          <w:i/>
          <w:iCs/>
          <w:sz w:val="18"/>
          <w:szCs w:val="18"/>
        </w:rPr>
      </w:pPr>
      <w:r w:rsidRPr="00AF177F">
        <w:rPr>
          <w:rFonts w:ascii="Times New Roman" w:hAnsi="Times New Roman" w:cs="Times New Roman"/>
          <w:sz w:val="28"/>
          <w:szCs w:val="28"/>
        </w:rPr>
        <w:t>Бучацька міська територіальна громада.</w:t>
      </w:r>
    </w:p>
    <w:p w14:paraId="00E6BEBF" w14:textId="77777777" w:rsidR="007F0332" w:rsidRPr="00AF177F" w:rsidRDefault="007F0332" w:rsidP="007F0332">
      <w:pPr>
        <w:spacing w:after="0" w:line="240" w:lineRule="auto"/>
        <w:contextualSpacing/>
        <w:jc w:val="both"/>
        <w:rPr>
          <w:rFonts w:asciiTheme="majorBidi" w:eastAsia="Calibri" w:hAnsiTheme="majorBidi" w:cstheme="majorBidi"/>
          <w:sz w:val="28"/>
          <w:szCs w:val="28"/>
        </w:rPr>
      </w:pPr>
    </w:p>
    <w:p w14:paraId="2F304C6D" w14:textId="77777777" w:rsidR="007F0332" w:rsidRPr="00AF177F" w:rsidRDefault="007F0332" w:rsidP="007F0332">
      <w:pPr>
        <w:numPr>
          <w:ilvl w:val="0"/>
          <w:numId w:val="3"/>
        </w:numPr>
        <w:spacing w:after="0" w:line="240" w:lineRule="auto"/>
        <w:contextualSpacing/>
        <w:jc w:val="both"/>
        <w:rPr>
          <w:rFonts w:asciiTheme="majorBidi" w:eastAsia="Calibri" w:hAnsiTheme="majorBidi" w:cstheme="majorBidi"/>
          <w:sz w:val="28"/>
          <w:szCs w:val="28"/>
        </w:rPr>
      </w:pPr>
      <w:r w:rsidRPr="00AF177F">
        <w:rPr>
          <w:rFonts w:asciiTheme="majorBidi" w:eastAsia="Calibri" w:hAnsiTheme="majorBidi" w:cstheme="majorBidi"/>
          <w:sz w:val="28"/>
          <w:szCs w:val="28"/>
        </w:rPr>
        <w:t xml:space="preserve">Мета співробітництва: </w:t>
      </w:r>
      <w:r w:rsidRPr="00AF177F">
        <w:rPr>
          <w:rFonts w:ascii="Times New Roman" w:hAnsi="Times New Roman" w:cs="Times New Roman"/>
          <w:sz w:val="28"/>
          <w:szCs w:val="28"/>
        </w:rPr>
        <w:t xml:space="preserve">утворення суб’єктами співробітництва </w:t>
      </w:r>
      <w:r>
        <w:rPr>
          <w:rFonts w:ascii="Times New Roman" w:hAnsi="Times New Roman" w:cs="Times New Roman"/>
          <w:sz w:val="28"/>
          <w:szCs w:val="28"/>
        </w:rPr>
        <w:t xml:space="preserve">ТОВ </w:t>
      </w:r>
      <w:r w:rsidRPr="00AF177F">
        <w:rPr>
          <w:rFonts w:ascii="Times New Roman" w:hAnsi="Times New Roman" w:cs="Times New Roman"/>
          <w:sz w:val="28"/>
          <w:szCs w:val="28"/>
        </w:rPr>
        <w:t>«Тепле Поділля» в організаційно-правовій формі згідно вимог чинного законодавства, спрямованої на формування і збільшення туристичних потоків, розвиток місцевої економіки, інтеграцію локального бізнесу у туристичний ринок, створення конкурентоспроможного туристичного продукту та забезпечення сталого фінансування туристичної інфраструктури громад.</w:t>
      </w:r>
    </w:p>
    <w:p w14:paraId="6AF0BD6D" w14:textId="77777777" w:rsidR="007F0332" w:rsidRPr="00AF177F" w:rsidRDefault="007F0332" w:rsidP="007F0332">
      <w:pPr>
        <w:spacing w:after="0" w:line="240" w:lineRule="auto"/>
        <w:jc w:val="both"/>
        <w:rPr>
          <w:rFonts w:asciiTheme="majorBidi" w:eastAsia="Calibri" w:hAnsiTheme="majorBidi" w:cstheme="majorBidi"/>
          <w:sz w:val="28"/>
          <w:szCs w:val="28"/>
        </w:rPr>
      </w:pPr>
    </w:p>
    <w:p w14:paraId="309FDD0C" w14:textId="77777777" w:rsidR="007F0332" w:rsidRPr="00AF177F" w:rsidRDefault="007F0332" w:rsidP="007F0332">
      <w:pPr>
        <w:numPr>
          <w:ilvl w:val="0"/>
          <w:numId w:val="3"/>
        </w:numPr>
        <w:spacing w:after="0" w:line="240" w:lineRule="auto"/>
        <w:contextualSpacing/>
        <w:jc w:val="both"/>
        <w:rPr>
          <w:rFonts w:asciiTheme="majorBidi" w:eastAsia="Calibri" w:hAnsiTheme="majorBidi" w:cstheme="majorBidi"/>
          <w:sz w:val="28"/>
          <w:szCs w:val="28"/>
        </w:rPr>
      </w:pPr>
      <w:r w:rsidRPr="00AF177F">
        <w:rPr>
          <w:rFonts w:asciiTheme="majorBidi" w:eastAsia="Calibri" w:hAnsiTheme="majorBidi" w:cstheme="majorBidi"/>
          <w:sz w:val="28"/>
          <w:szCs w:val="28"/>
        </w:rPr>
        <w:t xml:space="preserve">Обґрунтування доцільності співробітництва: </w:t>
      </w:r>
    </w:p>
    <w:p w14:paraId="7FEFDA84" w14:textId="77777777" w:rsidR="007F0332" w:rsidRPr="00AF177F" w:rsidRDefault="007F0332" w:rsidP="007F0332">
      <w:pPr>
        <w:pStyle w:val="a3"/>
        <w:numPr>
          <w:ilvl w:val="0"/>
          <w:numId w:val="4"/>
        </w:numPr>
        <w:spacing w:after="0" w:line="240" w:lineRule="auto"/>
        <w:jc w:val="both"/>
        <w:rPr>
          <w:rFonts w:asciiTheme="majorBidi" w:eastAsia="Calibri" w:hAnsiTheme="majorBidi" w:cstheme="majorBidi"/>
          <w:sz w:val="28"/>
          <w:szCs w:val="28"/>
        </w:rPr>
      </w:pPr>
      <w:r w:rsidRPr="00AF177F">
        <w:rPr>
          <w:rFonts w:asciiTheme="majorBidi" w:eastAsia="Calibri" w:hAnsiTheme="majorBidi" w:cstheme="majorBidi"/>
          <w:sz w:val="28"/>
          <w:szCs w:val="28"/>
        </w:rPr>
        <w:t>об’єднання ресурсів: жодна з громад окремо не володіє достатнім фінансовим та кадровим потенціалом для масштабного виходу на всеукраїнський та міжнародний туристичні ринки. Кластерний підхід (субрегіон «Тепле Поділля») дозволить створити єдиний комплексний туристичний маршрут;</w:t>
      </w:r>
    </w:p>
    <w:p w14:paraId="2F9EECE5" w14:textId="77777777" w:rsidR="007F0332" w:rsidRPr="00AF177F" w:rsidRDefault="007F0332" w:rsidP="007F0332">
      <w:pPr>
        <w:pStyle w:val="a3"/>
        <w:numPr>
          <w:ilvl w:val="0"/>
          <w:numId w:val="4"/>
        </w:numPr>
        <w:spacing w:after="0" w:line="240" w:lineRule="auto"/>
        <w:jc w:val="both"/>
        <w:rPr>
          <w:rFonts w:asciiTheme="majorBidi" w:eastAsia="Calibri" w:hAnsiTheme="majorBidi" w:cstheme="majorBidi"/>
          <w:sz w:val="28"/>
          <w:szCs w:val="28"/>
        </w:rPr>
      </w:pPr>
      <w:r w:rsidRPr="00AF177F">
        <w:rPr>
          <w:rFonts w:asciiTheme="majorBidi" w:eastAsia="Calibri" w:hAnsiTheme="majorBidi" w:cstheme="majorBidi"/>
          <w:sz w:val="28"/>
          <w:szCs w:val="28"/>
        </w:rPr>
        <w:t xml:space="preserve">синергетичний ефект: території громад мають унікальний історико-культурний та природний потенціал, туристичні локації та історико-культурну спадщину субрегіону (Дністровський каньйон, архітектурні ансамблі Чорткова, </w:t>
      </w:r>
      <w:proofErr w:type="spellStart"/>
      <w:r w:rsidRPr="00AF177F">
        <w:rPr>
          <w:rFonts w:asciiTheme="majorBidi" w:eastAsia="Calibri" w:hAnsiTheme="majorBidi" w:cstheme="majorBidi"/>
          <w:sz w:val="28"/>
          <w:szCs w:val="28"/>
        </w:rPr>
        <w:t>Бучача</w:t>
      </w:r>
      <w:proofErr w:type="spellEnd"/>
      <w:r w:rsidRPr="00AF177F">
        <w:rPr>
          <w:rFonts w:asciiTheme="majorBidi" w:eastAsia="Calibri" w:hAnsiTheme="majorBidi" w:cstheme="majorBidi"/>
          <w:sz w:val="28"/>
          <w:szCs w:val="28"/>
        </w:rPr>
        <w:t xml:space="preserve">, рекреаційні зони </w:t>
      </w:r>
      <w:proofErr w:type="spellStart"/>
      <w:r w:rsidRPr="00AF177F">
        <w:rPr>
          <w:rFonts w:asciiTheme="majorBidi" w:eastAsia="Calibri" w:hAnsiTheme="majorBidi" w:cstheme="majorBidi"/>
          <w:sz w:val="28"/>
          <w:szCs w:val="28"/>
        </w:rPr>
        <w:t>Товстенської</w:t>
      </w:r>
      <w:proofErr w:type="spellEnd"/>
      <w:r w:rsidRPr="00AF177F">
        <w:rPr>
          <w:rFonts w:asciiTheme="majorBidi" w:eastAsia="Calibri" w:hAnsiTheme="majorBidi" w:cstheme="majorBidi"/>
          <w:sz w:val="28"/>
          <w:szCs w:val="28"/>
        </w:rPr>
        <w:t xml:space="preserve"> громади) географічно й історично пов'язані, проте розділені адміністративними межами громад, відтак створення спільного комунального підприємства дозволить усунути цю проблему; </w:t>
      </w:r>
    </w:p>
    <w:p w14:paraId="7EF2D93D" w14:textId="77777777" w:rsidR="007F0332" w:rsidRPr="00AF177F" w:rsidRDefault="007F0332" w:rsidP="007F0332">
      <w:pPr>
        <w:pStyle w:val="a3"/>
        <w:numPr>
          <w:ilvl w:val="0"/>
          <w:numId w:val="4"/>
        </w:numPr>
        <w:spacing w:after="0" w:line="240" w:lineRule="auto"/>
        <w:jc w:val="both"/>
        <w:rPr>
          <w:rFonts w:asciiTheme="majorBidi" w:eastAsia="Calibri" w:hAnsiTheme="majorBidi" w:cstheme="majorBidi"/>
          <w:sz w:val="28"/>
          <w:szCs w:val="28"/>
        </w:rPr>
      </w:pPr>
      <w:r w:rsidRPr="00AF177F">
        <w:rPr>
          <w:rFonts w:asciiTheme="majorBidi" w:eastAsia="Calibri" w:hAnsiTheme="majorBidi" w:cstheme="majorBidi"/>
          <w:sz w:val="28"/>
          <w:szCs w:val="28"/>
        </w:rPr>
        <w:t>спільне управління дозволить уникнути внутрішньої конкуренції та сформувати цілісний бренд;</w:t>
      </w:r>
    </w:p>
    <w:p w14:paraId="45850760" w14:textId="77777777" w:rsidR="007F0332" w:rsidRPr="00AF177F" w:rsidRDefault="007F0332" w:rsidP="007F0332">
      <w:pPr>
        <w:pStyle w:val="a3"/>
        <w:numPr>
          <w:ilvl w:val="0"/>
          <w:numId w:val="4"/>
        </w:numPr>
        <w:spacing w:after="0" w:line="240" w:lineRule="auto"/>
        <w:jc w:val="both"/>
        <w:rPr>
          <w:rFonts w:asciiTheme="majorBidi" w:eastAsia="Calibri" w:hAnsiTheme="majorBidi" w:cstheme="majorBidi"/>
          <w:sz w:val="28"/>
          <w:szCs w:val="28"/>
        </w:rPr>
      </w:pPr>
      <w:r w:rsidRPr="00AF177F">
        <w:rPr>
          <w:rFonts w:asciiTheme="majorBidi" w:eastAsia="Calibri" w:hAnsiTheme="majorBidi" w:cstheme="majorBidi"/>
          <w:sz w:val="28"/>
          <w:szCs w:val="28"/>
        </w:rPr>
        <w:t xml:space="preserve">економічний розвиток: створення </w:t>
      </w:r>
      <w:r>
        <w:rPr>
          <w:rFonts w:ascii="Times New Roman" w:hAnsi="Times New Roman" w:cs="Times New Roman"/>
          <w:sz w:val="28"/>
          <w:szCs w:val="28"/>
        </w:rPr>
        <w:t>ТОВ</w:t>
      </w:r>
      <w:r w:rsidRPr="00AF177F">
        <w:rPr>
          <w:rFonts w:ascii="Times New Roman" w:hAnsi="Times New Roman" w:cs="Times New Roman"/>
          <w:sz w:val="28"/>
          <w:szCs w:val="28"/>
        </w:rPr>
        <w:t xml:space="preserve"> «Тепле Поділля» </w:t>
      </w:r>
      <w:r w:rsidRPr="00AF177F">
        <w:rPr>
          <w:rFonts w:asciiTheme="majorBidi" w:eastAsia="Calibri" w:hAnsiTheme="majorBidi" w:cstheme="majorBidi"/>
          <w:sz w:val="28"/>
          <w:szCs w:val="28"/>
        </w:rPr>
        <w:t xml:space="preserve">стимулюватиме розвиток суміжних галузей - </w:t>
      </w:r>
      <w:proofErr w:type="spellStart"/>
      <w:r w:rsidRPr="00AF177F">
        <w:rPr>
          <w:rFonts w:asciiTheme="majorBidi" w:eastAsia="Calibri" w:hAnsiTheme="majorBidi" w:cstheme="majorBidi"/>
          <w:sz w:val="28"/>
          <w:szCs w:val="28"/>
        </w:rPr>
        <w:t>HoReCa</w:t>
      </w:r>
      <w:proofErr w:type="spellEnd"/>
      <w:r w:rsidRPr="00AF177F">
        <w:rPr>
          <w:rFonts w:asciiTheme="majorBidi" w:eastAsia="Calibri" w:hAnsiTheme="majorBidi" w:cstheme="majorBidi"/>
          <w:sz w:val="28"/>
          <w:szCs w:val="28"/>
        </w:rPr>
        <w:t xml:space="preserve"> (готелі, ресторани, кафе), зеленого туризму, логістики, виробництва </w:t>
      </w:r>
      <w:proofErr w:type="spellStart"/>
      <w:r w:rsidRPr="00AF177F">
        <w:rPr>
          <w:rFonts w:asciiTheme="majorBidi" w:eastAsia="Calibri" w:hAnsiTheme="majorBidi" w:cstheme="majorBidi"/>
          <w:sz w:val="28"/>
          <w:szCs w:val="28"/>
        </w:rPr>
        <w:t>крафтової</w:t>
      </w:r>
      <w:proofErr w:type="spellEnd"/>
      <w:r w:rsidRPr="00AF177F">
        <w:rPr>
          <w:rFonts w:asciiTheme="majorBidi" w:eastAsia="Calibri" w:hAnsiTheme="majorBidi" w:cstheme="majorBidi"/>
          <w:sz w:val="28"/>
          <w:szCs w:val="28"/>
        </w:rPr>
        <w:t xml:space="preserve"> продукції та сувенірів, що забезпечить </w:t>
      </w:r>
      <w:proofErr w:type="spellStart"/>
      <w:r w:rsidRPr="00AF177F">
        <w:rPr>
          <w:rFonts w:asciiTheme="majorBidi" w:eastAsia="Calibri" w:hAnsiTheme="majorBidi" w:cstheme="majorBidi"/>
          <w:sz w:val="28"/>
          <w:szCs w:val="28"/>
        </w:rPr>
        <w:t>самозайнятість</w:t>
      </w:r>
      <w:proofErr w:type="spellEnd"/>
      <w:r w:rsidRPr="00AF177F">
        <w:rPr>
          <w:rFonts w:asciiTheme="majorBidi" w:eastAsia="Calibri" w:hAnsiTheme="majorBidi" w:cstheme="majorBidi"/>
          <w:sz w:val="28"/>
          <w:szCs w:val="28"/>
        </w:rPr>
        <w:t xml:space="preserve"> населення та створення нових робочих місць, забезпечить дохід для громад, </w:t>
      </w:r>
    </w:p>
    <w:p w14:paraId="1B78BE6D" w14:textId="77777777" w:rsidR="007F0332" w:rsidRPr="00AF177F" w:rsidRDefault="007F0332" w:rsidP="007F0332">
      <w:pPr>
        <w:pStyle w:val="a3"/>
        <w:numPr>
          <w:ilvl w:val="0"/>
          <w:numId w:val="4"/>
        </w:numPr>
        <w:spacing w:after="0" w:line="240" w:lineRule="auto"/>
        <w:jc w:val="both"/>
        <w:rPr>
          <w:rFonts w:asciiTheme="majorBidi" w:eastAsia="Calibri" w:hAnsiTheme="majorBidi" w:cstheme="majorBidi"/>
          <w:sz w:val="28"/>
          <w:szCs w:val="28"/>
        </w:rPr>
      </w:pPr>
      <w:r w:rsidRPr="00AF177F">
        <w:rPr>
          <w:rFonts w:asciiTheme="majorBidi" w:eastAsia="Calibri" w:hAnsiTheme="majorBidi" w:cstheme="majorBidi"/>
          <w:sz w:val="28"/>
          <w:szCs w:val="28"/>
        </w:rPr>
        <w:lastRenderedPageBreak/>
        <w:t xml:space="preserve">створення спеціалізованої юридичної особи відкриває доступ до масштабного позабюджетного фінансування: </w:t>
      </w:r>
      <w:r>
        <w:rPr>
          <w:rFonts w:asciiTheme="majorBidi" w:eastAsia="Calibri" w:hAnsiTheme="majorBidi" w:cstheme="majorBidi"/>
          <w:sz w:val="28"/>
          <w:szCs w:val="28"/>
        </w:rPr>
        <w:t>ТОВ</w:t>
      </w:r>
      <w:r w:rsidRPr="00AF177F">
        <w:rPr>
          <w:rFonts w:ascii="Times New Roman" w:hAnsi="Times New Roman" w:cs="Times New Roman"/>
          <w:sz w:val="28"/>
          <w:szCs w:val="28"/>
        </w:rPr>
        <w:t xml:space="preserve"> «Тепле Поділля»</w:t>
      </w:r>
      <w:r w:rsidRPr="00AF177F">
        <w:rPr>
          <w:rFonts w:asciiTheme="majorBidi" w:eastAsia="Calibri" w:hAnsiTheme="majorBidi" w:cstheme="majorBidi"/>
          <w:sz w:val="28"/>
          <w:szCs w:val="28"/>
        </w:rPr>
        <w:t xml:space="preserve"> матиме значно вищий рівень довіри та інституційної спроможності в очах міжнародних донорів (програми USAID, U-LEAD, фонди ЄС тощо) та інвесторів для реалізації інфраструктурних проєктів (облаштування туристичних шляхів, </w:t>
      </w:r>
      <w:proofErr w:type="spellStart"/>
      <w:r w:rsidRPr="00AF177F">
        <w:rPr>
          <w:rFonts w:asciiTheme="majorBidi" w:eastAsia="Calibri" w:hAnsiTheme="majorBidi" w:cstheme="majorBidi"/>
          <w:sz w:val="28"/>
          <w:szCs w:val="28"/>
        </w:rPr>
        <w:t>знакування</w:t>
      </w:r>
      <w:proofErr w:type="spellEnd"/>
      <w:r w:rsidRPr="00AF177F">
        <w:rPr>
          <w:rFonts w:asciiTheme="majorBidi" w:eastAsia="Calibri" w:hAnsiTheme="majorBidi" w:cstheme="majorBidi"/>
          <w:sz w:val="28"/>
          <w:szCs w:val="28"/>
        </w:rPr>
        <w:t xml:space="preserve">, </w:t>
      </w:r>
      <w:proofErr w:type="spellStart"/>
      <w:r w:rsidRPr="00AF177F">
        <w:rPr>
          <w:rFonts w:asciiTheme="majorBidi" w:eastAsia="Calibri" w:hAnsiTheme="majorBidi" w:cstheme="majorBidi"/>
          <w:sz w:val="28"/>
          <w:szCs w:val="28"/>
        </w:rPr>
        <w:t>цифровізація</w:t>
      </w:r>
      <w:proofErr w:type="spellEnd"/>
      <w:r w:rsidRPr="00AF177F">
        <w:rPr>
          <w:rFonts w:asciiTheme="majorBidi" w:eastAsia="Calibri" w:hAnsiTheme="majorBidi" w:cstheme="majorBidi"/>
          <w:sz w:val="28"/>
          <w:szCs w:val="28"/>
        </w:rPr>
        <w:t xml:space="preserve"> спадщини, реставрація);</w:t>
      </w:r>
    </w:p>
    <w:p w14:paraId="022E1931" w14:textId="77777777" w:rsidR="007F0332" w:rsidRPr="00AF177F" w:rsidRDefault="007F0332" w:rsidP="007F0332">
      <w:pPr>
        <w:pStyle w:val="a3"/>
        <w:numPr>
          <w:ilvl w:val="0"/>
          <w:numId w:val="4"/>
        </w:numPr>
        <w:spacing w:after="0" w:line="240" w:lineRule="auto"/>
        <w:jc w:val="both"/>
        <w:rPr>
          <w:rFonts w:asciiTheme="majorBidi" w:eastAsia="Calibri" w:hAnsiTheme="majorBidi" w:cstheme="majorBidi"/>
          <w:sz w:val="28"/>
          <w:szCs w:val="28"/>
        </w:rPr>
      </w:pPr>
      <w:r w:rsidRPr="00AF177F">
        <w:rPr>
          <w:rFonts w:asciiTheme="majorBidi" w:eastAsia="Calibri" w:hAnsiTheme="majorBidi" w:cstheme="majorBidi"/>
          <w:sz w:val="28"/>
          <w:szCs w:val="28"/>
        </w:rPr>
        <w:t xml:space="preserve">професійний менеджмент та єдиний маркетинг: управління туризмом буде переведено на професійну </w:t>
      </w:r>
      <w:r>
        <w:rPr>
          <w:rFonts w:asciiTheme="majorBidi" w:eastAsia="Calibri" w:hAnsiTheme="majorBidi" w:cstheme="majorBidi"/>
          <w:sz w:val="28"/>
          <w:szCs w:val="28"/>
        </w:rPr>
        <w:t>ТОВ</w:t>
      </w:r>
      <w:r w:rsidRPr="00AF177F">
        <w:rPr>
          <w:rFonts w:ascii="Times New Roman" w:hAnsi="Times New Roman" w:cs="Times New Roman"/>
          <w:sz w:val="28"/>
          <w:szCs w:val="28"/>
        </w:rPr>
        <w:t xml:space="preserve"> «Тепле Поділля»</w:t>
      </w:r>
      <w:r w:rsidRPr="00AF177F">
        <w:rPr>
          <w:rFonts w:asciiTheme="majorBidi" w:eastAsia="Calibri" w:hAnsiTheme="majorBidi" w:cstheme="majorBidi"/>
          <w:sz w:val="28"/>
          <w:szCs w:val="28"/>
        </w:rPr>
        <w:t xml:space="preserve">. Громади отримають єдиний </w:t>
      </w:r>
      <w:proofErr w:type="spellStart"/>
      <w:r w:rsidRPr="00AF177F">
        <w:rPr>
          <w:rFonts w:asciiTheme="majorBidi" w:eastAsia="Calibri" w:hAnsiTheme="majorBidi" w:cstheme="majorBidi"/>
          <w:sz w:val="28"/>
          <w:szCs w:val="28"/>
        </w:rPr>
        <w:t>брендбук</w:t>
      </w:r>
      <w:proofErr w:type="spellEnd"/>
      <w:r w:rsidRPr="00AF177F">
        <w:rPr>
          <w:rFonts w:asciiTheme="majorBidi" w:eastAsia="Calibri" w:hAnsiTheme="majorBidi" w:cstheme="majorBidi"/>
          <w:sz w:val="28"/>
          <w:szCs w:val="28"/>
        </w:rPr>
        <w:t>, спільну цифрову платформу (портал, мобільні додатки), централізований маркетинг та аналітику туристичних потоків, що значно оптимізує витрати кожного окремого місцевого бюджету на промоцію.</w:t>
      </w:r>
    </w:p>
    <w:p w14:paraId="3D892C1E" w14:textId="77777777" w:rsidR="007F0332" w:rsidRPr="00AF177F" w:rsidRDefault="007F0332" w:rsidP="007F0332">
      <w:pPr>
        <w:pStyle w:val="a3"/>
        <w:spacing w:after="0" w:line="240" w:lineRule="auto"/>
        <w:ind w:left="1080"/>
        <w:jc w:val="both"/>
        <w:rPr>
          <w:rFonts w:asciiTheme="majorBidi" w:eastAsia="Calibri" w:hAnsiTheme="majorBidi" w:cstheme="majorBidi"/>
          <w:sz w:val="28"/>
          <w:szCs w:val="28"/>
        </w:rPr>
      </w:pPr>
    </w:p>
    <w:p w14:paraId="526E4108" w14:textId="77777777" w:rsidR="007F0332" w:rsidRPr="00AF177F" w:rsidRDefault="007F0332" w:rsidP="007F0332">
      <w:pPr>
        <w:pStyle w:val="a3"/>
        <w:spacing w:after="0" w:line="240" w:lineRule="auto"/>
        <w:ind w:left="1080"/>
        <w:jc w:val="both"/>
        <w:rPr>
          <w:rFonts w:asciiTheme="majorBidi" w:eastAsia="Calibri" w:hAnsiTheme="majorBidi" w:cstheme="majorBidi"/>
          <w:sz w:val="28"/>
          <w:szCs w:val="28"/>
        </w:rPr>
      </w:pPr>
      <w:r w:rsidRPr="00AF177F">
        <w:rPr>
          <w:rFonts w:asciiTheme="majorBidi" w:eastAsia="Calibri" w:hAnsiTheme="majorBidi" w:cstheme="majorBidi"/>
          <w:sz w:val="28"/>
          <w:szCs w:val="28"/>
        </w:rPr>
        <w:t xml:space="preserve">Загалом замість неефективної конкуренції за туриста між сусідніми громадами, створення </w:t>
      </w:r>
      <w:r>
        <w:rPr>
          <w:rFonts w:ascii="Times New Roman" w:hAnsi="Times New Roman" w:cs="Times New Roman"/>
          <w:sz w:val="28"/>
          <w:szCs w:val="28"/>
        </w:rPr>
        <w:t>ТОВ</w:t>
      </w:r>
      <w:r w:rsidRPr="00AF177F">
        <w:rPr>
          <w:rFonts w:ascii="Times New Roman" w:hAnsi="Times New Roman" w:cs="Times New Roman"/>
          <w:sz w:val="28"/>
          <w:szCs w:val="28"/>
        </w:rPr>
        <w:t xml:space="preserve"> «Тепле Поділля»</w:t>
      </w:r>
      <w:r w:rsidRPr="00AF177F">
        <w:rPr>
          <w:rFonts w:asciiTheme="majorBidi" w:eastAsia="Calibri" w:hAnsiTheme="majorBidi" w:cstheme="majorBidi"/>
          <w:sz w:val="28"/>
          <w:szCs w:val="28"/>
        </w:rPr>
        <w:t xml:space="preserve"> забезпечить координацію дій та залучення додаткових коштів до бюджету громад. Це дозволить збільшити середню тривалість перебування туриста в регіоні (переведення турів «одного дня» у багатоденні тури з ночівлею та харчуванням), що безпосередньо збільшить капіталізацію місцевого туристичного ринку. Вбачається, що сформована ефективна стала система управління туризмом регіону дозволить покращити генерацію туристичного потоку, забезпечить дохід для громад, дозволить фінансувати візит-центр у Товстому, інтегрувати локальний бізнес.</w:t>
      </w:r>
    </w:p>
    <w:p w14:paraId="6AC1C158" w14:textId="77777777" w:rsidR="007F0332" w:rsidRPr="00AF177F" w:rsidRDefault="007F0332" w:rsidP="007F0332">
      <w:pPr>
        <w:spacing w:after="0" w:line="240" w:lineRule="auto"/>
        <w:contextualSpacing/>
        <w:jc w:val="both"/>
        <w:rPr>
          <w:rFonts w:asciiTheme="majorBidi" w:eastAsia="Calibri" w:hAnsiTheme="majorBidi" w:cstheme="majorBidi"/>
          <w:sz w:val="28"/>
          <w:szCs w:val="28"/>
        </w:rPr>
      </w:pPr>
    </w:p>
    <w:p w14:paraId="26234D53" w14:textId="77777777" w:rsidR="007F0332" w:rsidRPr="00AF177F" w:rsidRDefault="007F0332" w:rsidP="007F0332">
      <w:pPr>
        <w:numPr>
          <w:ilvl w:val="0"/>
          <w:numId w:val="3"/>
        </w:numPr>
        <w:spacing w:after="0" w:line="240" w:lineRule="auto"/>
        <w:contextualSpacing/>
        <w:jc w:val="both"/>
        <w:rPr>
          <w:rFonts w:asciiTheme="majorBidi" w:eastAsia="Calibri" w:hAnsiTheme="majorBidi" w:cstheme="majorBidi"/>
          <w:sz w:val="28"/>
          <w:szCs w:val="28"/>
        </w:rPr>
      </w:pPr>
      <w:r w:rsidRPr="00AF177F">
        <w:rPr>
          <w:rFonts w:asciiTheme="majorBidi" w:eastAsia="Calibri" w:hAnsiTheme="majorBidi" w:cstheme="majorBidi"/>
          <w:sz w:val="28"/>
          <w:szCs w:val="28"/>
        </w:rPr>
        <w:t>Сфера здійснення співробітництва: туризм.</w:t>
      </w:r>
    </w:p>
    <w:p w14:paraId="335A2266" w14:textId="77777777" w:rsidR="007F0332" w:rsidRPr="00AF177F" w:rsidRDefault="007F0332" w:rsidP="007F0332">
      <w:pPr>
        <w:spacing w:after="0" w:line="240" w:lineRule="auto"/>
        <w:jc w:val="both"/>
        <w:rPr>
          <w:rFonts w:asciiTheme="majorBidi" w:eastAsia="Calibri" w:hAnsiTheme="majorBidi" w:cstheme="majorBidi"/>
          <w:sz w:val="28"/>
          <w:szCs w:val="28"/>
        </w:rPr>
      </w:pPr>
    </w:p>
    <w:p w14:paraId="23E67434" w14:textId="77777777" w:rsidR="007F0332" w:rsidRPr="00AF177F" w:rsidRDefault="007F0332" w:rsidP="007F0332">
      <w:pPr>
        <w:numPr>
          <w:ilvl w:val="0"/>
          <w:numId w:val="3"/>
        </w:numPr>
        <w:spacing w:after="0" w:line="240" w:lineRule="auto"/>
        <w:contextualSpacing/>
        <w:jc w:val="both"/>
        <w:rPr>
          <w:rFonts w:asciiTheme="majorBidi" w:eastAsia="Calibri" w:hAnsiTheme="majorBidi" w:cstheme="majorBidi"/>
          <w:sz w:val="28"/>
          <w:szCs w:val="28"/>
        </w:rPr>
      </w:pPr>
      <w:r w:rsidRPr="00AF177F">
        <w:rPr>
          <w:rFonts w:asciiTheme="majorBidi" w:eastAsia="Calibri" w:hAnsiTheme="majorBidi" w:cstheme="majorBidi"/>
          <w:sz w:val="28"/>
          <w:szCs w:val="28"/>
        </w:rPr>
        <w:t>Форма співробітництва: у</w:t>
      </w:r>
      <w:r w:rsidRPr="00AF177F">
        <w:rPr>
          <w:rFonts w:ascii="Times New Roman" w:hAnsi="Times New Roman" w:cs="Times New Roman"/>
          <w:sz w:val="28"/>
          <w:szCs w:val="28"/>
        </w:rPr>
        <w:t xml:space="preserve">творення суб’єктами співробітництва </w:t>
      </w:r>
      <w:r>
        <w:rPr>
          <w:rFonts w:ascii="Times New Roman" w:hAnsi="Times New Roman" w:cs="Times New Roman"/>
          <w:sz w:val="28"/>
          <w:szCs w:val="28"/>
        </w:rPr>
        <w:t xml:space="preserve">ТОВ </w:t>
      </w:r>
      <w:r w:rsidRPr="00A64C05">
        <w:rPr>
          <w:rFonts w:ascii="Times New Roman" w:hAnsi="Times New Roman" w:cs="Times New Roman"/>
          <w:sz w:val="28"/>
          <w:szCs w:val="28"/>
        </w:rPr>
        <w:t xml:space="preserve"> «Тепле Поділля»</w:t>
      </w:r>
      <w:r>
        <w:rPr>
          <w:rFonts w:ascii="Times New Roman" w:hAnsi="Times New Roman" w:cs="Times New Roman"/>
          <w:sz w:val="28"/>
          <w:szCs w:val="28"/>
        </w:rPr>
        <w:t xml:space="preserve"> </w:t>
      </w:r>
      <w:r w:rsidRPr="00AF177F">
        <w:rPr>
          <w:rFonts w:ascii="Times New Roman" w:hAnsi="Times New Roman" w:cs="Times New Roman"/>
          <w:sz w:val="28"/>
          <w:szCs w:val="28"/>
        </w:rPr>
        <w:t>в організаційно-правовій формі згідно вимог чинного законодавства.</w:t>
      </w:r>
    </w:p>
    <w:p w14:paraId="5B04BDDD" w14:textId="77777777" w:rsidR="007F0332" w:rsidRPr="00AF177F" w:rsidRDefault="007F0332" w:rsidP="007F0332">
      <w:pPr>
        <w:spacing w:after="0" w:line="240" w:lineRule="auto"/>
        <w:jc w:val="both"/>
        <w:rPr>
          <w:rFonts w:asciiTheme="majorBidi" w:eastAsia="Calibri" w:hAnsiTheme="majorBidi" w:cstheme="majorBidi"/>
          <w:sz w:val="28"/>
          <w:szCs w:val="28"/>
        </w:rPr>
      </w:pPr>
    </w:p>
    <w:p w14:paraId="5FF4B25B" w14:textId="77777777" w:rsidR="007F0332" w:rsidRPr="00AF177F" w:rsidRDefault="007F0332" w:rsidP="007F0332">
      <w:pPr>
        <w:numPr>
          <w:ilvl w:val="0"/>
          <w:numId w:val="3"/>
        </w:numPr>
        <w:spacing w:after="0" w:line="240" w:lineRule="auto"/>
        <w:ind w:left="714" w:hanging="357"/>
        <w:contextualSpacing/>
        <w:jc w:val="both"/>
        <w:rPr>
          <w:rFonts w:asciiTheme="majorBidi" w:eastAsia="Calibri" w:hAnsiTheme="majorBidi" w:cstheme="majorBidi"/>
          <w:sz w:val="28"/>
          <w:szCs w:val="28"/>
        </w:rPr>
      </w:pPr>
      <w:r w:rsidRPr="00AF177F">
        <w:rPr>
          <w:rFonts w:asciiTheme="majorBidi" w:eastAsia="Calibri" w:hAnsiTheme="majorBidi" w:cstheme="majorBidi"/>
          <w:sz w:val="28"/>
          <w:szCs w:val="28"/>
        </w:rPr>
        <w:t xml:space="preserve">Очікувані фінансові результати співробітництва: </w:t>
      </w:r>
    </w:p>
    <w:p w14:paraId="496B3C8D" w14:textId="77777777" w:rsidR="007F0332" w:rsidRPr="00AF177F" w:rsidRDefault="007F0332" w:rsidP="007F0332">
      <w:pPr>
        <w:pStyle w:val="a4"/>
        <w:numPr>
          <w:ilvl w:val="0"/>
          <w:numId w:val="5"/>
        </w:numPr>
        <w:spacing w:before="0" w:beforeAutospacing="0" w:after="0" w:afterAutospacing="0"/>
        <w:ind w:left="714" w:hanging="357"/>
        <w:jc w:val="both"/>
        <w:rPr>
          <w:sz w:val="28"/>
          <w:szCs w:val="28"/>
        </w:rPr>
      </w:pPr>
      <w:r w:rsidRPr="00AF177F">
        <w:rPr>
          <w:sz w:val="28"/>
          <w:szCs w:val="28"/>
        </w:rPr>
        <w:t>для бюджетів громад:</w:t>
      </w:r>
      <w:r w:rsidRPr="00AF177F">
        <w:rPr>
          <w:rStyle w:val="apple-converted-space"/>
          <w:sz w:val="28"/>
          <w:szCs w:val="28"/>
        </w:rPr>
        <w:t> </w:t>
      </w:r>
      <w:r w:rsidRPr="00AF177F">
        <w:rPr>
          <w:sz w:val="28"/>
          <w:szCs w:val="28"/>
        </w:rPr>
        <w:t>збільшення надходжень від туристичного збору, ПДФО (за рахунок створення нових робочих місць у сфері обслуговування), єдиного податку від суб'єктів малого підприємництва.</w:t>
      </w:r>
    </w:p>
    <w:p w14:paraId="31FED1DA" w14:textId="77777777" w:rsidR="007F0332" w:rsidRPr="00AF177F" w:rsidRDefault="007F0332" w:rsidP="007F0332">
      <w:pPr>
        <w:pStyle w:val="a4"/>
        <w:numPr>
          <w:ilvl w:val="0"/>
          <w:numId w:val="5"/>
        </w:numPr>
        <w:spacing w:before="0" w:beforeAutospacing="0" w:after="0" w:afterAutospacing="0"/>
        <w:ind w:left="714" w:hanging="357"/>
        <w:jc w:val="both"/>
        <w:rPr>
          <w:sz w:val="28"/>
          <w:szCs w:val="28"/>
        </w:rPr>
      </w:pPr>
      <w:r w:rsidRPr="00AF177F">
        <w:rPr>
          <w:sz w:val="28"/>
          <w:szCs w:val="28"/>
        </w:rPr>
        <w:t>залучення інвестицій:</w:t>
      </w:r>
      <w:r w:rsidRPr="00AF177F">
        <w:rPr>
          <w:rStyle w:val="apple-converted-space"/>
          <w:sz w:val="28"/>
          <w:szCs w:val="28"/>
        </w:rPr>
        <w:t> </w:t>
      </w:r>
      <w:r w:rsidRPr="00AF177F">
        <w:rPr>
          <w:sz w:val="28"/>
          <w:szCs w:val="28"/>
        </w:rPr>
        <w:t>спільн</w:t>
      </w:r>
      <w:r>
        <w:rPr>
          <w:sz w:val="28"/>
          <w:szCs w:val="28"/>
        </w:rPr>
        <w:t>е</w:t>
      </w:r>
      <w:r w:rsidRPr="00AF177F">
        <w:rPr>
          <w:sz w:val="28"/>
          <w:szCs w:val="28"/>
        </w:rPr>
        <w:t xml:space="preserve"> комунальн</w:t>
      </w:r>
      <w:r>
        <w:rPr>
          <w:sz w:val="28"/>
          <w:szCs w:val="28"/>
        </w:rPr>
        <w:t>е</w:t>
      </w:r>
      <w:r w:rsidRPr="00AF177F">
        <w:rPr>
          <w:sz w:val="28"/>
          <w:szCs w:val="28"/>
        </w:rPr>
        <w:t xml:space="preserve"> </w:t>
      </w:r>
      <w:r>
        <w:rPr>
          <w:sz w:val="28"/>
          <w:szCs w:val="28"/>
        </w:rPr>
        <w:t>підприємство</w:t>
      </w:r>
      <w:r w:rsidRPr="00AF177F">
        <w:rPr>
          <w:sz w:val="28"/>
          <w:szCs w:val="28"/>
        </w:rPr>
        <w:t xml:space="preserve"> матиме вищі шанси на отримання грантового фінансування (в т.ч. від міжнародних донорів, фондів ЄС, ДФРР) для розвитку туристичної інфраструктури (</w:t>
      </w:r>
      <w:proofErr w:type="spellStart"/>
      <w:r w:rsidRPr="00AF177F">
        <w:rPr>
          <w:sz w:val="28"/>
          <w:szCs w:val="28"/>
        </w:rPr>
        <w:t>знакування</w:t>
      </w:r>
      <w:proofErr w:type="spellEnd"/>
      <w:r w:rsidRPr="00AF177F">
        <w:rPr>
          <w:sz w:val="28"/>
          <w:szCs w:val="28"/>
        </w:rPr>
        <w:t>, оглядові майданчики, ІТ-продукти).</w:t>
      </w:r>
    </w:p>
    <w:p w14:paraId="17C56FDD" w14:textId="77777777" w:rsidR="007F0332" w:rsidRPr="00AF177F" w:rsidRDefault="007F0332" w:rsidP="007F0332">
      <w:pPr>
        <w:pStyle w:val="a4"/>
        <w:numPr>
          <w:ilvl w:val="0"/>
          <w:numId w:val="5"/>
        </w:numPr>
        <w:spacing w:before="0" w:beforeAutospacing="0" w:after="0" w:afterAutospacing="0"/>
        <w:ind w:left="714" w:hanging="357"/>
        <w:jc w:val="both"/>
        <w:rPr>
          <w:sz w:val="28"/>
          <w:szCs w:val="28"/>
        </w:rPr>
      </w:pPr>
      <w:r w:rsidRPr="00AF177F">
        <w:rPr>
          <w:sz w:val="28"/>
          <w:szCs w:val="28"/>
        </w:rPr>
        <w:t>оптимізація витрат:</w:t>
      </w:r>
      <w:r w:rsidRPr="00AF177F">
        <w:rPr>
          <w:rStyle w:val="apple-converted-space"/>
          <w:sz w:val="28"/>
          <w:szCs w:val="28"/>
        </w:rPr>
        <w:t> </w:t>
      </w:r>
      <w:r w:rsidRPr="00AF177F">
        <w:rPr>
          <w:sz w:val="28"/>
          <w:szCs w:val="28"/>
        </w:rPr>
        <w:t>спільне фінансування витрат на маркетинг, промоцію та участь у міжнародних виставках, що зменшує навантаження на бюджет кожної окремої громади, окрім цього вбачається за можливе облаштування приміщення на основі наявної матеріальної бази на території с. Товсте.</w:t>
      </w:r>
    </w:p>
    <w:p w14:paraId="0C6138B2" w14:textId="77777777" w:rsidR="007F0332" w:rsidRPr="00AF177F" w:rsidRDefault="007F0332" w:rsidP="007F0332">
      <w:pPr>
        <w:spacing w:after="0" w:line="240" w:lineRule="auto"/>
        <w:jc w:val="both"/>
        <w:rPr>
          <w:rFonts w:asciiTheme="majorBidi" w:eastAsia="Calibri" w:hAnsiTheme="majorBidi" w:cstheme="majorBidi"/>
          <w:sz w:val="28"/>
          <w:szCs w:val="28"/>
        </w:rPr>
      </w:pPr>
    </w:p>
    <w:p w14:paraId="08C8BC1D" w14:textId="77777777" w:rsidR="007F0332" w:rsidRPr="00AF177F" w:rsidRDefault="007F0332" w:rsidP="007F0332">
      <w:pPr>
        <w:numPr>
          <w:ilvl w:val="0"/>
          <w:numId w:val="3"/>
        </w:numPr>
        <w:spacing w:after="0" w:line="240" w:lineRule="auto"/>
        <w:contextualSpacing/>
        <w:jc w:val="both"/>
        <w:rPr>
          <w:rFonts w:asciiTheme="majorBidi" w:eastAsia="Calibri" w:hAnsiTheme="majorBidi" w:cstheme="majorBidi"/>
          <w:sz w:val="28"/>
          <w:szCs w:val="28"/>
        </w:rPr>
      </w:pPr>
      <w:r w:rsidRPr="00AF177F">
        <w:rPr>
          <w:rFonts w:asciiTheme="majorBidi" w:eastAsia="Calibri" w:hAnsiTheme="majorBidi" w:cstheme="majorBidi"/>
          <w:sz w:val="28"/>
          <w:szCs w:val="28"/>
        </w:rPr>
        <w:t xml:space="preserve">Інші умови співробітництва: </w:t>
      </w:r>
    </w:p>
    <w:p w14:paraId="17E567E6" w14:textId="77777777" w:rsidR="007F0332" w:rsidRPr="00AF177F" w:rsidRDefault="007F0332" w:rsidP="007F0332">
      <w:pPr>
        <w:spacing w:after="0" w:line="240" w:lineRule="auto"/>
        <w:ind w:left="720"/>
        <w:contextualSpacing/>
        <w:jc w:val="both"/>
        <w:rPr>
          <w:rFonts w:asciiTheme="majorBidi" w:eastAsia="Calibri" w:hAnsiTheme="majorBidi" w:cstheme="majorBidi"/>
          <w:sz w:val="28"/>
          <w:szCs w:val="28"/>
        </w:rPr>
      </w:pPr>
    </w:p>
    <w:p w14:paraId="56CFA158" w14:textId="77777777" w:rsidR="007F0332" w:rsidRPr="00AF177F" w:rsidRDefault="007F0332" w:rsidP="007F0332">
      <w:pPr>
        <w:spacing w:after="0" w:line="240" w:lineRule="auto"/>
        <w:ind w:left="720"/>
        <w:contextualSpacing/>
        <w:jc w:val="both"/>
        <w:rPr>
          <w:rFonts w:ascii="Times New Roman" w:hAnsi="Times New Roman" w:cs="Times New Roman"/>
          <w:sz w:val="28"/>
          <w:szCs w:val="28"/>
        </w:rPr>
      </w:pPr>
      <w:r w:rsidRPr="00AF177F">
        <w:rPr>
          <w:rFonts w:ascii="Times New Roman" w:hAnsi="Times New Roman" w:cs="Times New Roman"/>
          <w:sz w:val="28"/>
          <w:szCs w:val="28"/>
        </w:rPr>
        <w:lastRenderedPageBreak/>
        <w:t xml:space="preserve">9.1. </w:t>
      </w:r>
      <w:r w:rsidRPr="00AF177F">
        <w:rPr>
          <w:rFonts w:asciiTheme="majorBidi" w:eastAsia="Calibri" w:hAnsiTheme="majorBidi" w:cstheme="majorBidi"/>
          <w:sz w:val="28"/>
          <w:szCs w:val="28"/>
        </w:rPr>
        <w:t xml:space="preserve">Фінансування </w:t>
      </w:r>
      <w:r>
        <w:rPr>
          <w:rFonts w:ascii="Times New Roman" w:hAnsi="Times New Roman" w:cs="Times New Roman"/>
          <w:sz w:val="28"/>
          <w:szCs w:val="28"/>
        </w:rPr>
        <w:t>ТОВ</w:t>
      </w:r>
      <w:r w:rsidRPr="00AF177F">
        <w:rPr>
          <w:rFonts w:ascii="Times New Roman" w:hAnsi="Times New Roman" w:cs="Times New Roman"/>
          <w:sz w:val="28"/>
          <w:szCs w:val="28"/>
        </w:rPr>
        <w:t xml:space="preserve"> «Тепле Поділля» в організаційно-правовій формі згідно вимог чинного законодавства:</w:t>
      </w:r>
    </w:p>
    <w:p w14:paraId="766D8F0C" w14:textId="77777777" w:rsidR="007F0332" w:rsidRPr="00AF177F" w:rsidRDefault="007F0332" w:rsidP="007F0332">
      <w:pPr>
        <w:spacing w:after="0" w:line="240" w:lineRule="auto"/>
        <w:ind w:left="720"/>
        <w:contextualSpacing/>
        <w:jc w:val="both"/>
        <w:rPr>
          <w:rFonts w:ascii="Times New Roman" w:hAnsi="Times New Roman" w:cs="Times New Roman"/>
          <w:sz w:val="28"/>
          <w:szCs w:val="28"/>
        </w:rPr>
      </w:pPr>
    </w:p>
    <w:p w14:paraId="6415B6A5" w14:textId="77777777" w:rsidR="007F0332" w:rsidRPr="00AF177F" w:rsidRDefault="007F0332" w:rsidP="007F0332">
      <w:pPr>
        <w:spacing w:after="0" w:line="240" w:lineRule="auto"/>
        <w:contextualSpacing/>
        <w:jc w:val="both"/>
        <w:rPr>
          <w:rFonts w:asciiTheme="majorBidi" w:eastAsia="Calibri" w:hAnsiTheme="majorBidi" w:cstheme="majorBidi"/>
          <w:sz w:val="28"/>
          <w:szCs w:val="28"/>
        </w:rPr>
      </w:pPr>
      <w:r w:rsidRPr="00AF177F">
        <w:rPr>
          <w:rFonts w:asciiTheme="majorBidi" w:eastAsia="Calibri" w:hAnsiTheme="majorBidi" w:cstheme="majorBidi"/>
          <w:sz w:val="28"/>
          <w:szCs w:val="28"/>
        </w:rPr>
        <w:t>9.1.1. Фінансова модель базується на трикомпонентній структурі джерел доходу, де ключову роль відіграє публічне фінансування, побудоване на базовій логіці, що громади сплачують за «функцію управління туризмом»:</w:t>
      </w:r>
    </w:p>
    <w:p w14:paraId="300CB860" w14:textId="77777777" w:rsidR="007F0332" w:rsidRPr="00AF177F" w:rsidRDefault="007F0332" w:rsidP="007F0332">
      <w:pPr>
        <w:pStyle w:val="a3"/>
        <w:numPr>
          <w:ilvl w:val="0"/>
          <w:numId w:val="6"/>
        </w:numPr>
        <w:spacing w:after="0" w:line="240" w:lineRule="auto"/>
        <w:jc w:val="both"/>
        <w:rPr>
          <w:rFonts w:asciiTheme="majorBidi" w:eastAsia="Calibri" w:hAnsiTheme="majorBidi" w:cstheme="majorBidi"/>
          <w:sz w:val="28"/>
          <w:szCs w:val="28"/>
        </w:rPr>
      </w:pPr>
      <w:r w:rsidRPr="00AF177F">
        <w:rPr>
          <w:rFonts w:asciiTheme="majorBidi" w:eastAsia="Calibri" w:hAnsiTheme="majorBidi" w:cstheme="majorBidi"/>
          <w:sz w:val="28"/>
          <w:szCs w:val="28"/>
        </w:rPr>
        <w:t xml:space="preserve">Цей публічний блок є основою життєдіяльності та формується з обласних програм і внесків громад, які розраховуються за комбінованою формулою: вона включає фіксований внесок, змінну частину (відсоток від туристичного збору або податків з туристичного бізнесу) та пропорційну частку, що залежить від загального бюджету чи кількості мешканців. </w:t>
      </w:r>
    </w:p>
    <w:p w14:paraId="730A0BF2" w14:textId="77777777" w:rsidR="007F0332" w:rsidRPr="00AF177F" w:rsidRDefault="007F0332" w:rsidP="007F0332">
      <w:pPr>
        <w:pStyle w:val="a3"/>
        <w:numPr>
          <w:ilvl w:val="0"/>
          <w:numId w:val="6"/>
        </w:numPr>
        <w:spacing w:after="0" w:line="240" w:lineRule="auto"/>
        <w:jc w:val="both"/>
        <w:rPr>
          <w:rFonts w:asciiTheme="majorBidi" w:eastAsia="Calibri" w:hAnsiTheme="majorBidi" w:cstheme="majorBidi"/>
          <w:sz w:val="28"/>
          <w:szCs w:val="28"/>
        </w:rPr>
      </w:pPr>
      <w:r w:rsidRPr="00AF177F">
        <w:rPr>
          <w:rFonts w:asciiTheme="majorBidi" w:eastAsia="Calibri" w:hAnsiTheme="majorBidi" w:cstheme="majorBidi"/>
          <w:sz w:val="28"/>
          <w:szCs w:val="28"/>
        </w:rPr>
        <w:t>Другим блоком є комерція, яка забезпечує додатковий дохід завдяки продажу турів із маржею, реалізації сувенірів із націнкою та отриманню комісій від партнерів</w:t>
      </w:r>
      <w:r>
        <w:rPr>
          <w:rFonts w:asciiTheme="majorBidi" w:eastAsia="Calibri" w:hAnsiTheme="majorBidi" w:cstheme="majorBidi"/>
          <w:sz w:val="28"/>
          <w:szCs w:val="28"/>
        </w:rPr>
        <w:t>.</w:t>
      </w:r>
    </w:p>
    <w:p w14:paraId="63793148" w14:textId="77777777" w:rsidR="007F0332" w:rsidRPr="00AF177F" w:rsidRDefault="007F0332" w:rsidP="007F0332">
      <w:pPr>
        <w:pStyle w:val="a3"/>
        <w:numPr>
          <w:ilvl w:val="0"/>
          <w:numId w:val="6"/>
        </w:numPr>
        <w:spacing w:after="0" w:line="240" w:lineRule="auto"/>
        <w:jc w:val="both"/>
        <w:rPr>
          <w:rFonts w:asciiTheme="majorBidi" w:eastAsia="Calibri" w:hAnsiTheme="majorBidi" w:cstheme="majorBidi"/>
          <w:sz w:val="28"/>
          <w:szCs w:val="28"/>
        </w:rPr>
      </w:pPr>
      <w:r w:rsidRPr="00AF177F">
        <w:rPr>
          <w:rFonts w:asciiTheme="majorBidi" w:eastAsia="Calibri" w:hAnsiTheme="majorBidi" w:cstheme="majorBidi"/>
          <w:sz w:val="28"/>
          <w:szCs w:val="28"/>
        </w:rPr>
        <w:t>Третім елементом є грантові кошти, які залучаються виключно як додаткове джерело під конкретні проєкти, а не як основа для фінансування поточної діяльності організації.</w:t>
      </w:r>
    </w:p>
    <w:p w14:paraId="3B64866D" w14:textId="77777777" w:rsidR="007F0332" w:rsidRPr="00AF177F" w:rsidRDefault="007F0332" w:rsidP="007F0332">
      <w:pPr>
        <w:spacing w:after="0" w:line="240" w:lineRule="auto"/>
        <w:jc w:val="both"/>
        <w:rPr>
          <w:rFonts w:ascii="Times New Roman" w:hAnsi="Times New Roman" w:cs="Times New Roman"/>
          <w:sz w:val="28"/>
          <w:szCs w:val="28"/>
        </w:rPr>
      </w:pPr>
      <w:r w:rsidRPr="00AF177F">
        <w:rPr>
          <w:rFonts w:ascii="Times New Roman" w:hAnsi="Times New Roman" w:cs="Times New Roman"/>
          <w:sz w:val="28"/>
          <w:szCs w:val="28"/>
        </w:rPr>
        <w:t xml:space="preserve">9.1.2. Формування бюджету </w:t>
      </w:r>
      <w:r>
        <w:rPr>
          <w:rFonts w:ascii="Times New Roman" w:hAnsi="Times New Roman" w:cs="Times New Roman"/>
          <w:sz w:val="28"/>
          <w:szCs w:val="28"/>
        </w:rPr>
        <w:t xml:space="preserve">ТОВ </w:t>
      </w:r>
      <w:r w:rsidRPr="00AF177F">
        <w:rPr>
          <w:rFonts w:ascii="Times New Roman" w:hAnsi="Times New Roman" w:cs="Times New Roman"/>
          <w:sz w:val="28"/>
          <w:szCs w:val="28"/>
        </w:rPr>
        <w:t xml:space="preserve"> «Тепле Поділля» в організаційно-правовій формі згідно вимог чинного законодавства для фінансування її операційної діяльності та спільних заходів здійснюється шляхом перерахування пайових внесків (субвенцій) з бюджетів громад-учасниць. Розрахунок граничного розміру пайової участі проводиться пропорційно до чисельності населення (членів) кожної ТГ</w:t>
      </w:r>
      <w:r>
        <w:rPr>
          <w:rFonts w:ascii="Times New Roman" w:hAnsi="Times New Roman" w:cs="Times New Roman"/>
          <w:sz w:val="28"/>
          <w:szCs w:val="28"/>
        </w:rPr>
        <w:t>.</w:t>
      </w:r>
    </w:p>
    <w:p w14:paraId="1A85D353" w14:textId="77777777" w:rsidR="007F0332" w:rsidRDefault="007F0332" w:rsidP="007F0332">
      <w:pPr>
        <w:numPr>
          <w:ilvl w:val="0"/>
          <w:numId w:val="3"/>
        </w:numPr>
        <w:spacing w:after="0" w:line="240" w:lineRule="auto"/>
        <w:contextualSpacing/>
        <w:jc w:val="both"/>
        <w:rPr>
          <w:rFonts w:asciiTheme="majorBidi" w:eastAsia="Calibri" w:hAnsiTheme="majorBidi" w:cstheme="majorBidi"/>
          <w:sz w:val="28"/>
          <w:szCs w:val="28"/>
        </w:rPr>
      </w:pPr>
      <w:r w:rsidRPr="00AF177F">
        <w:rPr>
          <w:rFonts w:asciiTheme="majorBidi" w:eastAsia="Calibri" w:hAnsiTheme="majorBidi" w:cstheme="majorBidi"/>
          <w:sz w:val="28"/>
          <w:szCs w:val="28"/>
        </w:rPr>
        <w:t>Висновок: пропозиція щодо ініціювання співробітництва територіальних громад відповідає інтересам та потребам Чортківської міської територіальної громади.</w:t>
      </w:r>
    </w:p>
    <w:p w14:paraId="1B08D4D2" w14:textId="77777777" w:rsidR="007F0332" w:rsidRDefault="007F0332" w:rsidP="007F0332">
      <w:pPr>
        <w:spacing w:after="0" w:line="240" w:lineRule="auto"/>
        <w:ind w:left="720"/>
        <w:contextualSpacing/>
        <w:jc w:val="both"/>
        <w:rPr>
          <w:rFonts w:asciiTheme="majorBidi" w:eastAsia="Calibri" w:hAnsiTheme="majorBidi" w:cstheme="majorBidi"/>
          <w:sz w:val="28"/>
          <w:szCs w:val="28"/>
        </w:rPr>
      </w:pPr>
    </w:p>
    <w:p w14:paraId="3CD94293" w14:textId="77777777" w:rsidR="007F0332" w:rsidRDefault="007F0332" w:rsidP="007F0332">
      <w:pPr>
        <w:spacing w:after="0" w:line="240" w:lineRule="auto"/>
        <w:ind w:left="720"/>
        <w:contextualSpacing/>
        <w:jc w:val="both"/>
        <w:rPr>
          <w:rFonts w:asciiTheme="majorBidi" w:eastAsia="Calibri" w:hAnsiTheme="majorBidi" w:cstheme="majorBidi"/>
          <w:sz w:val="28"/>
          <w:szCs w:val="28"/>
        </w:rPr>
      </w:pPr>
    </w:p>
    <w:p w14:paraId="75DBC369" w14:textId="77777777" w:rsidR="007F0332" w:rsidRPr="00AF177F" w:rsidRDefault="007F0332" w:rsidP="007F0332">
      <w:pPr>
        <w:spacing w:after="0" w:line="240" w:lineRule="auto"/>
        <w:ind w:left="720"/>
        <w:contextualSpacing/>
        <w:jc w:val="both"/>
        <w:rPr>
          <w:rFonts w:asciiTheme="majorBidi" w:eastAsia="Calibri" w:hAnsiTheme="majorBidi" w:cstheme="majorBidi"/>
          <w:sz w:val="28"/>
          <w:szCs w:val="28"/>
        </w:rPr>
      </w:pPr>
    </w:p>
    <w:p w14:paraId="0AE49453" w14:textId="77777777" w:rsidR="007F0332" w:rsidRPr="00AF177F" w:rsidRDefault="007F0332" w:rsidP="007F0332">
      <w:pPr>
        <w:spacing w:after="0" w:line="240" w:lineRule="auto"/>
        <w:jc w:val="both"/>
        <w:rPr>
          <w:rFonts w:asciiTheme="majorBidi" w:eastAsia="Calibri" w:hAnsiTheme="majorBidi" w:cstheme="majorBidi"/>
          <w:sz w:val="24"/>
          <w:szCs w:val="24"/>
        </w:rPr>
      </w:pPr>
    </w:p>
    <w:p w14:paraId="7E1AED52" w14:textId="77777777" w:rsidR="007F0332" w:rsidRDefault="007F0332" w:rsidP="007F0332">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Начальник відділу економічного</w:t>
      </w:r>
    </w:p>
    <w:p w14:paraId="6A0F5354" w14:textId="77777777" w:rsidR="007F0332" w:rsidRPr="00AF177F" w:rsidRDefault="007F0332" w:rsidP="007F0332">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розвитку та комунального майна</w:t>
      </w:r>
      <w:r>
        <w:rPr>
          <w:rFonts w:ascii="Times New Roman" w:eastAsia="Calibri" w:hAnsi="Times New Roman" w:cs="Times New Roman"/>
          <w:sz w:val="28"/>
          <w:szCs w:val="28"/>
        </w:rPr>
        <w:tab/>
        <w:t xml:space="preserve">           ______             Андрій НАТУРКАЧ</w:t>
      </w:r>
    </w:p>
    <w:p w14:paraId="68FCB71F" w14:textId="77777777" w:rsidR="007F0332" w:rsidRPr="00AF177F" w:rsidRDefault="007F0332" w:rsidP="007F0332">
      <w:pPr>
        <w:rPr>
          <w:rFonts w:asciiTheme="majorBidi" w:eastAsia="Calibri" w:hAnsiTheme="majorBidi" w:cstheme="majorBidi"/>
          <w:b/>
          <w:sz w:val="24"/>
          <w:szCs w:val="24"/>
        </w:rPr>
      </w:pPr>
    </w:p>
    <w:p w14:paraId="420A18E5" w14:textId="77777777" w:rsidR="007F0332" w:rsidRPr="00AF177F" w:rsidRDefault="007F0332" w:rsidP="007F0332">
      <w:pPr>
        <w:spacing w:after="0" w:line="240" w:lineRule="auto"/>
        <w:jc w:val="both"/>
        <w:rPr>
          <w:rFonts w:ascii="Times New Roman" w:eastAsia="Calibri"/>
          <w:i/>
          <w:sz w:val="18"/>
          <w:szCs w:val="18"/>
        </w:rPr>
      </w:pPr>
    </w:p>
    <w:p w14:paraId="1869F3F8" w14:textId="77777777" w:rsidR="007F0332" w:rsidRPr="00AF177F" w:rsidRDefault="007F0332" w:rsidP="007F0332"/>
    <w:p w14:paraId="33C11E5A" w14:textId="77777777" w:rsidR="007F0332" w:rsidRPr="00AF177F" w:rsidRDefault="007F0332" w:rsidP="007F0332">
      <w:pPr>
        <w:spacing w:after="0" w:line="240" w:lineRule="auto"/>
        <w:ind w:firstLine="567"/>
        <w:jc w:val="right"/>
        <w:rPr>
          <w:rFonts w:ascii="Times New Roman" w:eastAsia="Times New Roman" w:hAnsi="Times New Roman" w:cs="Times New Roman"/>
          <w:sz w:val="28"/>
          <w:szCs w:val="28"/>
          <w:lang w:eastAsia="ru-RU"/>
        </w:rPr>
      </w:pPr>
    </w:p>
    <w:p w14:paraId="12B63173" w14:textId="77777777" w:rsidR="006B33C6" w:rsidRPr="003840F7" w:rsidRDefault="006B33C6" w:rsidP="003840F7">
      <w:pPr>
        <w:rPr>
          <w:rFonts w:ascii="Times New Roman" w:eastAsia="Times New Roman" w:hAnsi="Times New Roman" w:cs="Times New Roman"/>
          <w:sz w:val="28"/>
          <w:szCs w:val="28"/>
          <w:lang w:eastAsia="ru-RU"/>
        </w:rPr>
      </w:pPr>
    </w:p>
    <w:sectPr w:rsidR="006B33C6" w:rsidRPr="003840F7" w:rsidSect="00E3776C">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ntiqua">
    <w:altName w:val="Arial Narrow"/>
    <w:charset w:val="00"/>
    <w:family w:val="swiss"/>
    <w:pitch w:val="variable"/>
    <w:sig w:usb0="00000203" w:usb1="00000000" w:usb2="00000000" w:usb3="00000000" w:csb0="00000005"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97719C"/>
    <w:multiLevelType w:val="hybridMultilevel"/>
    <w:tmpl w:val="400ECB9E"/>
    <w:lvl w:ilvl="0" w:tplc="ECC4E1D0">
      <w:numFmt w:val="bullet"/>
      <w:lvlText w:val="-"/>
      <w:lvlJc w:val="left"/>
      <w:pPr>
        <w:ind w:left="720" w:hanging="360"/>
      </w:pPr>
      <w:rPr>
        <w:rFonts w:ascii="Times New Roman" w:eastAsia="Times New Roman" w:hAnsi="Times New Roman"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32313D9B"/>
    <w:multiLevelType w:val="hybridMultilevel"/>
    <w:tmpl w:val="11EA9B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4C663A9B"/>
    <w:multiLevelType w:val="multilevel"/>
    <w:tmpl w:val="4C663A9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59944FB2"/>
    <w:multiLevelType w:val="hybridMultilevel"/>
    <w:tmpl w:val="AD8E98EC"/>
    <w:lvl w:ilvl="0" w:tplc="ECC4E1D0">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5D735FCB"/>
    <w:multiLevelType w:val="hybridMultilevel"/>
    <w:tmpl w:val="44B42232"/>
    <w:lvl w:ilvl="0" w:tplc="5A1E88B6">
      <w:start w:val="3"/>
      <w:numFmt w:val="bullet"/>
      <w:lvlText w:val="-"/>
      <w:lvlJc w:val="left"/>
      <w:pPr>
        <w:ind w:left="1080" w:hanging="360"/>
      </w:pPr>
      <w:rPr>
        <w:rFonts w:ascii="Times New Roman" w:eastAsiaTheme="minorHAnsi" w:hAnsi="Times New Roman" w:cs="Times New Roman" w:hint="default"/>
        <w:i w:val="0"/>
        <w:sz w:val="28"/>
      </w:rPr>
    </w:lvl>
    <w:lvl w:ilvl="1" w:tplc="3774BD40">
      <w:start w:val="1"/>
      <w:numFmt w:val="bullet"/>
      <w:lvlText w:val="•"/>
      <w:lvlJc w:val="left"/>
      <w:pPr>
        <w:ind w:left="1428" w:hanging="720"/>
      </w:pPr>
      <w:rPr>
        <w:rFonts w:ascii="Times New Roman" w:eastAsia="Calibri" w:hAnsi="Times New Roman" w:cs="Times New Roman" w:hint="default"/>
      </w:rPr>
    </w:lvl>
    <w:lvl w:ilvl="2" w:tplc="2CE6D68E">
      <w:start w:val="1"/>
      <w:numFmt w:val="bullet"/>
      <w:lvlText w:val=""/>
      <w:lvlJc w:val="left"/>
      <w:pPr>
        <w:ind w:left="1995" w:hanging="720"/>
      </w:pPr>
      <w:rPr>
        <w:rFonts w:ascii="Symbol" w:eastAsia="Calibri" w:hAnsi="Symbol" w:cstheme="majorBidi"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 w15:restartNumberingAfterBreak="0">
    <w:nsid w:val="606A0422"/>
    <w:multiLevelType w:val="hybridMultilevel"/>
    <w:tmpl w:val="E6503630"/>
    <w:lvl w:ilvl="0" w:tplc="0422000F">
      <w:start w:val="2"/>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1062145414">
    <w:abstractNumId w:val="1"/>
  </w:num>
  <w:num w:numId="2" w16cid:durableId="15160612">
    <w:abstractNumId w:val="5"/>
  </w:num>
  <w:num w:numId="3" w16cid:durableId="847988887">
    <w:abstractNumId w:val="2"/>
  </w:num>
  <w:num w:numId="4" w16cid:durableId="1767459324">
    <w:abstractNumId w:val="4"/>
  </w:num>
  <w:num w:numId="5" w16cid:durableId="1126778505">
    <w:abstractNumId w:val="3"/>
  </w:num>
  <w:num w:numId="6" w16cid:durableId="3417843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33C6"/>
    <w:rsid w:val="001A2ED3"/>
    <w:rsid w:val="00211FD7"/>
    <w:rsid w:val="00225A81"/>
    <w:rsid w:val="00291D25"/>
    <w:rsid w:val="00312920"/>
    <w:rsid w:val="003840F7"/>
    <w:rsid w:val="006A6A4F"/>
    <w:rsid w:val="006B33C6"/>
    <w:rsid w:val="007D188C"/>
    <w:rsid w:val="007F0332"/>
    <w:rsid w:val="00813C45"/>
    <w:rsid w:val="00967E2E"/>
    <w:rsid w:val="00BB768C"/>
    <w:rsid w:val="00C01A47"/>
    <w:rsid w:val="00C33FC8"/>
    <w:rsid w:val="00C71A0C"/>
    <w:rsid w:val="00CF3AE7"/>
    <w:rsid w:val="00E3776C"/>
    <w:rsid w:val="00FA6592"/>
    <w:rsid w:val="00FD2E2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CC5794"/>
  <w15:docId w15:val="{4E197E43-C9FB-4A91-837C-2188F43E28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91D25"/>
    <w:pPr>
      <w:spacing w:after="160" w:line="259" w:lineRule="auto"/>
    </w:pPr>
    <w:rPr>
      <w:kern w:val="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91D25"/>
    <w:pPr>
      <w:ind w:left="720"/>
      <w:contextualSpacing/>
    </w:pPr>
  </w:style>
  <w:style w:type="paragraph" w:customStyle="1" w:styleId="1">
    <w:name w:val="Обычный1"/>
    <w:rsid w:val="00291D25"/>
    <w:pPr>
      <w:spacing w:before="100" w:beforeAutospacing="1" w:line="273" w:lineRule="auto"/>
    </w:pPr>
    <w:rPr>
      <w:rFonts w:ascii="Calibri" w:eastAsia="Times New Roman" w:hAnsi="Calibri" w:cs="Calibri"/>
      <w:lang w:eastAsia="ru-RU"/>
    </w:rPr>
  </w:style>
  <w:style w:type="character" w:customStyle="1" w:styleId="apple-converted-space">
    <w:name w:val="apple-converted-space"/>
    <w:basedOn w:val="a0"/>
    <w:rsid w:val="007F0332"/>
  </w:style>
  <w:style w:type="paragraph" w:styleId="a4">
    <w:name w:val="Normal (Web)"/>
    <w:basedOn w:val="a"/>
    <w:uiPriority w:val="99"/>
    <w:unhideWhenUsed/>
    <w:rsid w:val="007F0332"/>
    <w:pPr>
      <w:spacing w:before="100" w:beforeAutospacing="1" w:after="100" w:afterAutospacing="1" w:line="240" w:lineRule="auto"/>
    </w:pPr>
    <w:rPr>
      <w:rFonts w:ascii="Times New Roman" w:eastAsia="Times New Roman" w:hAnsi="Times New Roman" w:cs="Times New Roman"/>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4890</Words>
  <Characters>2788</Characters>
  <Application>Microsoft Office Word</Application>
  <DocSecurity>0</DocSecurity>
  <Lines>23</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Vika Sagash</dc:creator>
  <cp:keywords/>
  <dc:description/>
  <cp:lastModifiedBy>Ольга Черемшинська</cp:lastModifiedBy>
  <cp:revision>2</cp:revision>
  <dcterms:created xsi:type="dcterms:W3CDTF">2026-07-07T07:52:00Z</dcterms:created>
  <dcterms:modified xsi:type="dcterms:W3CDTF">2026-07-07T07:52:00Z</dcterms:modified>
</cp:coreProperties>
</file>